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f996" w14:textId="d5ff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әкімшілік шекараларындағы өзендерде су қорғау аймақтары мен белдеулерін белгілеу туралы" Астана қаласы әкімдігінің 2004 жылғы 5 тамыздағы № 3-1-1587қ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19 тамыздағы № 205-1718 қаулысы. Нұр-Сұлтан қаласының Әділет департаментінде 2020 жылғы 24 тамызда № 1284 болып тіркелді. Күші жойылды - Астана қаласы әкімдігінің 2023 жылғы 20 қазандағы № 205-2263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 116-бабының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"Су қорғау аймақтары мен белдеулерін белгілеу қағидаларын бекіту туралы" Қазақстан Республикасы Ауыл шаруашылығы министрінің 2015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11838 болып тіркелген) бұйрығына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әкімшілік шекараларындағы өзендерде су қорғау аймақтары мен белдеулерін белгілеу туралы" Астана қаласы әкімдігінің 2004 жылғы 5 тамыздағы № 3-1-1587қ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 болып тіркелген, 2004 жылғы 16 қыркүйектегі "Астана ақшамы", 2004 жылғы 7 қыркүйектегі "Вечерняя Астана" газеттерінде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қорғау аймақтары мен белдеулерiн белгiлеу ережесiн бекiту туралы" 2004 жылғы 16 қаңтардағы № 42 Қазақстан Республикасы Үкіметінің қаулысына" деген сөздер "Су қорғау аймақтары мен белдеулерiн белгiлеу қағидаларын бекiту туралы" Қазақстан Республикасы Ауыл шаруашылығы министрінің 2015 жылғы 18 мамырдағы № 19-1/446 (Нормативтік құқықтық актілерді мемлекеттік тіркеу тізілімінде № 11838 болып тіркелген) бұйрығына"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мәтіні және атауы бойынша "Астана" деген сөз "Нұр-Сұлтан" деген сөзбен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 мынадай мазмұндағы үшінші абзацпен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өзені арналарының жекелеген учаскелері үшін осы қаулының қосымшасына сәйкес";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"Сарыарқа" деген сөзден кейін ", "Байқоңыр" деген сөзбен толықтырылсын.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Қоршаған ортаны қорғау және табиғатты пайдалану басқармасы" мемлекеттік мекемесінің басшысы Қазақстан Республикасы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қосымшасына сәйкес Нұр-Сұлтан қаласының әкімшілік шекарасындағы өзендердегі су қорғау аймақтарының картографиялық материалдарға түсірілуін;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ресми жарияланғаннан кейін Нұр-Сұлтан қаласы әкімдігінің интернет-ресурсында орналастырылуын;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 мемлекеттік тіркелгеннен кейін он жұмыс күні ішінде аумақтық әділет органына осы тармақтың 1), 2) және 3) тармақшаларымен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Н.Қ. Солтамбековқа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Сәулет,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және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Ұранхаев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Есіл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 Бекмағамбетов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әкімшілік шекараларында орналасқан Есіл өзенінің жекелеген </w:t>
      </w:r>
      <w:r>
        <w:br/>
      </w:r>
      <w:r>
        <w:rPr>
          <w:rFonts w:ascii="Times New Roman"/>
          <w:b/>
          <w:i w:val="false"/>
          <w:color w:val="000000"/>
        </w:rPr>
        <w:t>учаскелері және осы учаскелер үшін су қорғау аймақтары мен белдеулерінің ең аз ені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(өзен учаскесінің координаттары және су қорғау аймағы мен белдеуінің координаттары)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(өзен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x=-3022,1; y=-1444,8;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x=-2998,9; y=-1690,9;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x=-3033,6; y=-1695,9;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x=-3059,9; y=-1448,1;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x=-3387,2; y=-1567,4;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x=-3408,9; y=-1665,1)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(өзен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x=-3506,1; y=-1817,8;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x=-3375,8; y=-1803,2;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x=-3519,9; y=-1781,9;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x=-3380,5; y=-1768,5;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x=-3497,1; y=-1645,4;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x=-3408,9; y=-1665,1)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(өзен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x=-3578,5; y=-1570,8;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x=-3580,1; y=-1659,8;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x=-3545,7; y=-1666,4;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x=-3543,6; y=-1571,1;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x=-3475,4; y=-1547,8;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x=-3497,1; y=-1645,4)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(өзен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x=-3468,4; y=-656,1;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x=-3353,2; y=-663,7;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x=-3472,9; y=-690,9;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x=-3347,8; y=-698,5;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х=-3550,4; у=-1126,4;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х=-3448,2; у=-1149,2)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(өзен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x=-3681,3; y=-1137,7;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x=-3610,7; y=-1090,1;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x=-3656,5; y=-1176,2;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x=-3580,7; y=-1108,1;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x=-3550,4; y=-1126,4;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x=-3567,2; y=-1202,1)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(өзен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x=-3049,6; y=-1229,9;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x=-3067,6; y=-1273,5;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x=-3102,6; y=-1271,7;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x=-3077,8; y=-1209,2;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х=-3448,2; у=-1149,2;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х=-3455,5; у=-1180,6)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(өзен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x=-3627,8; y=-1438,7;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x=-3597,9; y=-1472,9;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x=-3599,7; y=-1417,8;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x=-3567,9; y=-1454,9;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x=-3567,2; y=-1202,1;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x=-3455,5; y=-1180,6)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