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323c" w14:textId="9bb3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Пациенттер мен медицина қызметкерлерінің құқықтарын қорғауды қамтамасыз ету мақсатында медициналық ұйымдарда қолданылатын техникалық бақылауқұралдарын, байқау және тіркеу аспаптарын, фото-, бейнеаппаратураларды қолдану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желтоқсандағы № ҚР ДСМ-335/2020 бұйрығы. Қазақстан Республикасының Әділет министрлігінде 2020 жылғы 31 желтоқсанда № 22006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07.04.2023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 байқау және тіркеу аспаптарын, фото-, бейнеаппаратураларды қолдану қағидалары бекітілсін.</w:t>
      </w:r>
    </w:p>
    <w:bookmarkEnd w:id="0"/>
    <w:bookmarkStart w:name="z4" w:id="1"/>
    <w:p>
      <w:pPr>
        <w:spacing w:after="0"/>
        <w:ind w:left="0"/>
        <w:jc w:val="both"/>
      </w:pPr>
      <w:r>
        <w:rPr>
          <w:rFonts w:ascii="Times New Roman"/>
          <w:b w:val="false"/>
          <w:i w:val="false"/>
          <w:color w:val="000000"/>
          <w:sz w:val="28"/>
        </w:rPr>
        <w:t xml:space="preserve">
      2. "Пациенттер құқықтарының қорғалуын қамтамасыз ету мақсаттарында медициналық ұйымдарда қолданылатын техникалық бақылау құралдарын, байқау және тіркеп-белгілеу аспаптарын, фото-, бейнеаппаратураларды қолдану қағидаларын бекіту туралы" (Нормативтік құқықтық актілерді мемлекеттік тіркеу тізілімінде № 11439 болып тіркелген, 2016 жылғы 25 маусымдағы № 121 (28247) "Казахстанская правда" газетінде жарияланған) Қазақстан Республикасы Денсаулық сақтау және әлеуметтік даму министрінің 2015 жылғы 27 мамырдағы № 390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3.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8"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 туралы мәліметтерді ұсынуды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желтоқсандағы</w:t>
            </w:r>
            <w:r>
              <w:br/>
            </w:r>
            <w:r>
              <w:rPr>
                <w:rFonts w:ascii="Times New Roman"/>
                <w:b w:val="false"/>
                <w:i w:val="false"/>
                <w:color w:val="000000"/>
                <w:sz w:val="20"/>
              </w:rPr>
              <w:t>№ ҚР ДСМ-335/2020 бұйрыққа</w:t>
            </w:r>
            <w:r>
              <w:br/>
            </w:r>
            <w:r>
              <w:rPr>
                <w:rFonts w:ascii="Times New Roman"/>
                <w:b w:val="false"/>
                <w:i w:val="false"/>
                <w:color w:val="000000"/>
                <w:sz w:val="20"/>
              </w:rPr>
              <w:t>қосымша</w:t>
            </w:r>
          </w:p>
        </w:tc>
      </w:tr>
    </w:tbl>
    <w:bookmarkStart w:name="z12" w:id="8"/>
    <w:p>
      <w:pPr>
        <w:spacing w:after="0"/>
        <w:ind w:left="0"/>
        <w:jc w:val="left"/>
      </w:pPr>
      <w:r>
        <w:rPr>
          <w:rFonts w:ascii="Times New Roman"/>
          <w:b/>
          <w:i w:val="false"/>
          <w:color w:val="000000"/>
        </w:rPr>
        <w:t xml:space="preserve">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 байқау және тіркеу аспаптарын, фото-, бейнеаппаратураларды қолдану қағидалары</w:t>
      </w:r>
    </w:p>
    <w:bookmarkEnd w:id="8"/>
    <w:bookmarkStart w:name="z13"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 байқау және тіркеу аспаптарын, фото-, бейнеаппаратураны қолдану қағидалары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әзірленді және оларды қолдану тәртібін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07.04.2023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p>
      <w:pPr>
        <w:spacing w:after="0"/>
        <w:ind w:left="0"/>
        <w:jc w:val="both"/>
      </w:pPr>
      <w:r>
        <w:rPr>
          <w:rFonts w:ascii="Times New Roman"/>
          <w:b w:val="false"/>
          <w:i w:val="false"/>
          <w:color w:val="000000"/>
          <w:sz w:val="28"/>
        </w:rPr>
        <w:t>
      1) анықтама-ақпараттық үй-жайлар – әдістемелік ақпарат кабинеттері, анықтама беру бөлімі;</w:t>
      </w:r>
    </w:p>
    <w:p>
      <w:pPr>
        <w:spacing w:after="0"/>
        <w:ind w:left="0"/>
        <w:jc w:val="both"/>
      </w:pPr>
      <w:r>
        <w:rPr>
          <w:rFonts w:ascii="Times New Roman"/>
          <w:b w:val="false"/>
          <w:i w:val="false"/>
          <w:color w:val="000000"/>
          <w:sz w:val="28"/>
        </w:rPr>
        <w:t>
      2) жеке гигиена үй-жайы – дәретханалар, ванналар, душ бөлмелері;</w:t>
      </w:r>
    </w:p>
    <w:p>
      <w:pPr>
        <w:spacing w:after="0"/>
        <w:ind w:left="0"/>
        <w:jc w:val="both"/>
      </w:pPr>
      <w:r>
        <w:rPr>
          <w:rFonts w:ascii="Times New Roman"/>
          <w:b w:val="false"/>
          <w:i w:val="false"/>
          <w:color w:val="000000"/>
          <w:sz w:val="28"/>
        </w:rPr>
        <w:t>
      3) техникалық құралдар (бұдан әрі - ТҚ) – техникалық бақылау құралдары, байқау және тіркеп-белгілеу аспаптары, фото-, бейнеаппаратуралар;</w:t>
      </w:r>
    </w:p>
    <w:p>
      <w:pPr>
        <w:spacing w:after="0"/>
        <w:ind w:left="0"/>
        <w:jc w:val="both"/>
      </w:pPr>
      <w:r>
        <w:rPr>
          <w:rFonts w:ascii="Times New Roman"/>
          <w:b w:val="false"/>
          <w:i w:val="false"/>
          <w:color w:val="000000"/>
          <w:sz w:val="28"/>
        </w:rPr>
        <w:t>
      4) үй-жайлардың аумағы – дәліздер, холлдар, тіркеу орнымен вестибюль, дәріхана пункті, дәріхана, арба қоятын жер, келушілер мен қызметкерлер үшін киім ілетін жер, анықтама-ақпараттық үй-жайлар, қабылдау бөлімшесінде амбулаториялық-емханалық ұйымның ақылы қызметтерге ақшаны қабылдау кассасының үй-жайы және стационарлық жағдайларда медициналық көмек көмек көрсететін бөлімшелердің постарында;</w:t>
      </w:r>
    </w:p>
    <w:p>
      <w:pPr>
        <w:spacing w:after="0"/>
        <w:ind w:left="0"/>
        <w:jc w:val="both"/>
      </w:pPr>
      <w:r>
        <w:rPr>
          <w:rFonts w:ascii="Times New Roman"/>
          <w:b w:val="false"/>
          <w:i w:val="false"/>
          <w:color w:val="000000"/>
          <w:sz w:val="28"/>
        </w:rPr>
        <w:t>
      5) жылжымалы медициналық кешендер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 үшін пайдаланылатын, қажетті медициналық жабдықпен жарақтандырылған автомобиль көлігі базасындағы мобильді клиникалар (кабинеттер);</w:t>
      </w:r>
    </w:p>
    <w:p>
      <w:pPr>
        <w:spacing w:after="0"/>
        <w:ind w:left="0"/>
        <w:jc w:val="both"/>
      </w:pPr>
      <w:r>
        <w:rPr>
          <w:rFonts w:ascii="Times New Roman"/>
          <w:b w:val="false"/>
          <w:i w:val="false"/>
          <w:color w:val="000000"/>
          <w:sz w:val="28"/>
        </w:rPr>
        <w:t>
      6) опоид агонистері - опоидты тәуелділікті емдеу үшін қолданылатын және оның әсер ету механизмі опоидті рецепторларды белсендіруден тұратын дәрілік заттар тобы.</w:t>
      </w:r>
    </w:p>
    <w:bookmarkStart w:name="z16" w:id="11"/>
    <w:p>
      <w:pPr>
        <w:spacing w:after="0"/>
        <w:ind w:left="0"/>
        <w:jc w:val="both"/>
      </w:pPr>
      <w:r>
        <w:rPr>
          <w:rFonts w:ascii="Times New Roman"/>
          <w:b w:val="false"/>
          <w:i w:val="false"/>
          <w:color w:val="000000"/>
          <w:sz w:val="28"/>
        </w:rPr>
        <w:t>
      3. ТҚ қолдану бұл объективті шындықты білу үшін болып жатқан іс-қимылдарды, оқиғаларды, фактілерді белгілеу мақсатында ТҚ пайдалануды білдіреді.</w:t>
      </w:r>
    </w:p>
    <w:bookmarkEnd w:id="11"/>
    <w:p>
      <w:pPr>
        <w:spacing w:after="0"/>
        <w:ind w:left="0"/>
        <w:jc w:val="both"/>
      </w:pPr>
      <w:r>
        <w:rPr>
          <w:rFonts w:ascii="Times New Roman"/>
          <w:b w:val="false"/>
          <w:i w:val="false"/>
          <w:color w:val="000000"/>
          <w:sz w:val="28"/>
        </w:rPr>
        <w:t>
      Пациент қайтыс болған жағдайда ТҚ арқылы жасалған жазбаларға қол жеткізу өтініш бойынша балалары мен артында қалған жұбайына (зайыбына)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24.01.2022 </w:t>
      </w:r>
      <w:r>
        <w:rPr>
          <w:rFonts w:ascii="Times New Roman"/>
          <w:b w:val="false"/>
          <w:i w:val="false"/>
          <w:color w:val="ff0000"/>
          <w:sz w:val="28"/>
        </w:rPr>
        <w:t>№ ҚРДСМ-5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4. ТҚ ішкі және сыртқы болып бөлінеді:</w:t>
      </w:r>
    </w:p>
    <w:bookmarkEnd w:id="12"/>
    <w:p>
      <w:pPr>
        <w:spacing w:after="0"/>
        <w:ind w:left="0"/>
        <w:jc w:val="both"/>
      </w:pPr>
      <w:r>
        <w:rPr>
          <w:rFonts w:ascii="Times New Roman"/>
          <w:b w:val="false"/>
          <w:i w:val="false"/>
          <w:color w:val="000000"/>
          <w:sz w:val="28"/>
        </w:rPr>
        <w:t>
      1) ішкі ТҚ медициналық ұйымдардың үй-жайларына орнатылады;</w:t>
      </w:r>
    </w:p>
    <w:p>
      <w:pPr>
        <w:spacing w:after="0"/>
        <w:ind w:left="0"/>
        <w:jc w:val="both"/>
      </w:pPr>
      <w:r>
        <w:rPr>
          <w:rFonts w:ascii="Times New Roman"/>
          <w:b w:val="false"/>
          <w:i w:val="false"/>
          <w:color w:val="000000"/>
          <w:sz w:val="28"/>
        </w:rPr>
        <w:t>
      2) сыртқы ТҚ бақыланатын аумақты толық қамтуға мүмкіндік беретін қашықтықтағы аумақтың периметрі бойынша орнатылады.</w:t>
      </w:r>
    </w:p>
    <w:bookmarkStart w:name="z18" w:id="13"/>
    <w:p>
      <w:pPr>
        <w:spacing w:after="0"/>
        <w:ind w:left="0"/>
        <w:jc w:val="both"/>
      </w:pPr>
      <w:r>
        <w:rPr>
          <w:rFonts w:ascii="Times New Roman"/>
          <w:b w:val="false"/>
          <w:i w:val="false"/>
          <w:color w:val="000000"/>
          <w:sz w:val="28"/>
        </w:rPr>
        <w:t>
      5. Бақылау объектілері:</w:t>
      </w:r>
    </w:p>
    <w:bookmarkEnd w:id="13"/>
    <w:p>
      <w:pPr>
        <w:spacing w:after="0"/>
        <w:ind w:left="0"/>
        <w:jc w:val="both"/>
      </w:pPr>
      <w:r>
        <w:rPr>
          <w:rFonts w:ascii="Times New Roman"/>
          <w:b w:val="false"/>
          <w:i w:val="false"/>
          <w:color w:val="000000"/>
          <w:sz w:val="28"/>
        </w:rPr>
        <w:t>
      1) медициналық ұйым аумағындағы үй-жайдағы азаматтар;</w:t>
      </w:r>
    </w:p>
    <w:p>
      <w:pPr>
        <w:spacing w:after="0"/>
        <w:ind w:left="0"/>
        <w:jc w:val="both"/>
      </w:pPr>
      <w:r>
        <w:rPr>
          <w:rFonts w:ascii="Times New Roman"/>
          <w:b w:val="false"/>
          <w:i w:val="false"/>
          <w:color w:val="000000"/>
          <w:sz w:val="28"/>
        </w:rPr>
        <w:t>
      2) медициналық ұйымда емделуде жүрген пациенттер;</w:t>
      </w:r>
    </w:p>
    <w:p>
      <w:pPr>
        <w:spacing w:after="0"/>
        <w:ind w:left="0"/>
        <w:jc w:val="both"/>
      </w:pPr>
      <w:r>
        <w:rPr>
          <w:rFonts w:ascii="Times New Roman"/>
          <w:b w:val="false"/>
          <w:i w:val="false"/>
          <w:color w:val="000000"/>
          <w:sz w:val="28"/>
        </w:rPr>
        <w:t>
      3) медицина қызметкерлері;</w:t>
      </w:r>
    </w:p>
    <w:p>
      <w:pPr>
        <w:spacing w:after="0"/>
        <w:ind w:left="0"/>
        <w:jc w:val="both"/>
      </w:pPr>
      <w:r>
        <w:rPr>
          <w:rFonts w:ascii="Times New Roman"/>
          <w:b w:val="false"/>
          <w:i w:val="false"/>
          <w:color w:val="000000"/>
          <w:sz w:val="28"/>
        </w:rPr>
        <w:t>
      4) медициналық ұйымның аумағы мен үй-жайы болыптабылады.</w:t>
      </w:r>
    </w:p>
    <w:bookmarkStart w:name="z19" w:id="14"/>
    <w:p>
      <w:pPr>
        <w:spacing w:after="0"/>
        <w:ind w:left="0"/>
        <w:jc w:val="both"/>
      </w:pPr>
      <w:r>
        <w:rPr>
          <w:rFonts w:ascii="Times New Roman"/>
          <w:b w:val="false"/>
          <w:i w:val="false"/>
          <w:color w:val="000000"/>
          <w:sz w:val="28"/>
        </w:rPr>
        <w:t>
      6. ТҚ орналасқан жерлерде "Бейне бақылауда" деген жазумен маңдайша орнатылады.</w:t>
      </w:r>
    </w:p>
    <w:bookmarkEnd w:id="14"/>
    <w:bookmarkStart w:name="z20" w:id="15"/>
    <w:p>
      <w:pPr>
        <w:spacing w:after="0"/>
        <w:ind w:left="0"/>
        <w:jc w:val="left"/>
      </w:pPr>
      <w:r>
        <w:rPr>
          <w:rFonts w:ascii="Times New Roman"/>
          <w:b/>
          <w:i w:val="false"/>
          <w:color w:val="000000"/>
        </w:rPr>
        <w:t xml:space="preserve"> 2-тарау Денсаулық сақтау ұйымдарында техникалық бақылау құралдарының, байқау және тіркеп-белгілеу аспаптарының, фото-, бейнеаппаратуралардың орналасуы</w:t>
      </w:r>
    </w:p>
    <w:bookmarkEnd w:id="15"/>
    <w:bookmarkStart w:name="z21" w:id="16"/>
    <w:p>
      <w:pPr>
        <w:spacing w:after="0"/>
        <w:ind w:left="0"/>
        <w:jc w:val="both"/>
      </w:pPr>
      <w:r>
        <w:rPr>
          <w:rFonts w:ascii="Times New Roman"/>
          <w:b w:val="false"/>
          <w:i w:val="false"/>
          <w:color w:val="000000"/>
          <w:sz w:val="28"/>
        </w:rPr>
        <w:t>
      7. ТҚ қолданылуы (бір немесе бірнеше жерде) белгіленген аумақты бақылаумен мүмкін болатын қамтудың және іс-қимылды белгілеудің қажеттілігімен айқындалады.</w:t>
      </w:r>
    </w:p>
    <w:bookmarkEnd w:id="16"/>
    <w:bookmarkStart w:name="z22" w:id="17"/>
    <w:p>
      <w:pPr>
        <w:spacing w:after="0"/>
        <w:ind w:left="0"/>
        <w:jc w:val="both"/>
      </w:pPr>
      <w:r>
        <w:rPr>
          <w:rFonts w:ascii="Times New Roman"/>
          <w:b w:val="false"/>
          <w:i w:val="false"/>
          <w:color w:val="000000"/>
          <w:sz w:val="28"/>
        </w:rPr>
        <w:t>
      8. Амбулаториялық жағдайда медициналық көмек көрсететін ұйымдарда, ТҚ:</w:t>
      </w:r>
    </w:p>
    <w:bookmarkEnd w:id="17"/>
    <w:p>
      <w:pPr>
        <w:spacing w:after="0"/>
        <w:ind w:left="0"/>
        <w:jc w:val="both"/>
      </w:pPr>
      <w:r>
        <w:rPr>
          <w:rFonts w:ascii="Times New Roman"/>
          <w:b w:val="false"/>
          <w:i w:val="false"/>
          <w:color w:val="000000"/>
          <w:sz w:val="28"/>
        </w:rPr>
        <w:t>
      1) жалпы үй-жайдың аумағында;</w:t>
      </w:r>
    </w:p>
    <w:p>
      <w:pPr>
        <w:spacing w:after="0"/>
        <w:ind w:left="0"/>
        <w:jc w:val="both"/>
      </w:pPr>
      <w:r>
        <w:rPr>
          <w:rFonts w:ascii="Times New Roman"/>
          <w:b w:val="false"/>
          <w:i w:val="false"/>
          <w:color w:val="000000"/>
          <w:sz w:val="28"/>
        </w:rPr>
        <w:t>
      2) емдеу-диагностикалық бөлімше, травматологиялық пункт, жедел медициналық жәрдем бөлімшесі, әйелдер консультациясы,дәріхана пункті, дәріхана, стоматологиялық бөлімше, жылжымалы медициналық кешендер орналасатын медициналық ұйымдардың дәліздерінде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Пациенттің немесе оның заңды өкілінің фотосуретке немесе бейнеге жазбаша немесе электрондық ақпараттандырылған келісімін алған жағдайда биологиялық материалды алу және қабылдау пунктінің қан алу кабинетінде ТҚ-ны қолдануға және оның бейнелерін кейіннен пайдалануға жол беріледі.</w:t>
      </w:r>
    </w:p>
    <w:p>
      <w:pPr>
        <w:spacing w:after="0"/>
        <w:ind w:left="0"/>
        <w:jc w:val="both"/>
      </w:pPr>
      <w:r>
        <w:rPr>
          <w:rFonts w:ascii="Times New Roman"/>
          <w:b w:val="false"/>
          <w:i w:val="false"/>
          <w:color w:val="000000"/>
          <w:sz w:val="28"/>
        </w:rPr>
        <w:t>
      Медициналық қызметкер мен медициналық ұйым арасында еңбек шартын жасасу кезінде медициналық қызметкердің фотосуретке немесе бейнежазбаға немесе электрондық түрде хабардар етілген келісімі осы Қағидалардың 4-тармағына сәйкес орналасқан жерлерінде ТҚ қолданған кезде оның бейнелерін жазу және кейіннен пайдалану ресімделеді.</w:t>
      </w:r>
    </w:p>
    <w:p>
      <w:pPr>
        <w:spacing w:after="0"/>
        <w:ind w:left="0"/>
        <w:jc w:val="both"/>
      </w:pPr>
      <w:r>
        <w:rPr>
          <w:rFonts w:ascii="Times New Roman"/>
          <w:b w:val="false"/>
          <w:i w:val="false"/>
          <w:color w:val="000000"/>
          <w:sz w:val="28"/>
        </w:rPr>
        <w:t>
      Жазбаша немесе электрондық ақпараттандырылған келісім еркін нысанда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Денсаулық сақтау министрінің 07.04.2023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9. ТҚ стационарлық жағдайларда медициналық көмек көрсететін ұйымдарда:</w:t>
      </w:r>
    </w:p>
    <w:bookmarkEnd w:id="18"/>
    <w:p>
      <w:pPr>
        <w:spacing w:after="0"/>
        <w:ind w:left="0"/>
        <w:jc w:val="both"/>
      </w:pPr>
      <w:r>
        <w:rPr>
          <w:rFonts w:ascii="Times New Roman"/>
          <w:b w:val="false"/>
          <w:i w:val="false"/>
          <w:color w:val="000000"/>
          <w:sz w:val="28"/>
        </w:rPr>
        <w:t>
      1) жалпы үй-жайдың аумағында;</w:t>
      </w:r>
    </w:p>
    <w:p>
      <w:pPr>
        <w:spacing w:after="0"/>
        <w:ind w:left="0"/>
        <w:jc w:val="both"/>
      </w:pPr>
      <w:r>
        <w:rPr>
          <w:rFonts w:ascii="Times New Roman"/>
          <w:b w:val="false"/>
          <w:i w:val="false"/>
          <w:color w:val="000000"/>
          <w:sz w:val="28"/>
        </w:rPr>
        <w:t>
      2) патологоанатомиялық бөлімшені, дәріханаларды, ас дайындау қызметін, қызметтік үй-жайларды, клиникалық кафедралардың үй-жайларын қоса алғанда құрылымдық бөлімшелердің дәліздерінде қолданылады.</w:t>
      </w:r>
    </w:p>
    <w:bookmarkStart w:name="z24" w:id="19"/>
    <w:p>
      <w:pPr>
        <w:spacing w:after="0"/>
        <w:ind w:left="0"/>
        <w:jc w:val="both"/>
      </w:pPr>
      <w:r>
        <w:rPr>
          <w:rFonts w:ascii="Times New Roman"/>
          <w:b w:val="false"/>
          <w:i w:val="false"/>
          <w:color w:val="000000"/>
          <w:sz w:val="28"/>
        </w:rPr>
        <w:t>
      10. ТҚ перинаталдық орталықтарда, перзетханаларда, босандыру бөлімшелерінде, жүкті әйелдерді, босанатын және босанған әйелдерді қабылдау үй-жайларына, жаңа туған нәрестелердің патологиясы және туабіткен даму ақаулары бар балалар үшін бөлімшелердің үй-жайларында орнатылады.</w:t>
      </w:r>
    </w:p>
    <w:bookmarkEnd w:id="19"/>
    <w:bookmarkStart w:name="z25" w:id="20"/>
    <w:p>
      <w:pPr>
        <w:spacing w:after="0"/>
        <w:ind w:left="0"/>
        <w:jc w:val="both"/>
      </w:pPr>
      <w:r>
        <w:rPr>
          <w:rFonts w:ascii="Times New Roman"/>
          <w:b w:val="false"/>
          <w:i w:val="false"/>
          <w:color w:val="000000"/>
          <w:sz w:val="28"/>
        </w:rPr>
        <w:t>
      11. ТҚ психикалық денсаулық облысында медициналық көмек көрсететін ұйымдарда және фтизиопульмонологиялық ұйымдарда:</w:t>
      </w:r>
    </w:p>
    <w:bookmarkEnd w:id="20"/>
    <w:p>
      <w:pPr>
        <w:spacing w:after="0"/>
        <w:ind w:left="0"/>
        <w:jc w:val="both"/>
      </w:pPr>
      <w:r>
        <w:rPr>
          <w:rFonts w:ascii="Times New Roman"/>
          <w:b w:val="false"/>
          <w:i w:val="false"/>
          <w:color w:val="000000"/>
          <w:sz w:val="28"/>
        </w:rPr>
        <w:t>
      1) жалпы үй-жайдың аумағында;</w:t>
      </w:r>
    </w:p>
    <w:p>
      <w:pPr>
        <w:spacing w:after="0"/>
        <w:ind w:left="0"/>
        <w:jc w:val="both"/>
      </w:pPr>
      <w:r>
        <w:rPr>
          <w:rFonts w:ascii="Times New Roman"/>
          <w:b w:val="false"/>
          <w:i w:val="false"/>
          <w:color w:val="000000"/>
          <w:sz w:val="28"/>
        </w:rPr>
        <w:t>
      2) медициналық ұйымның қабылдау бөлімшесінде;</w:t>
      </w:r>
    </w:p>
    <w:p>
      <w:pPr>
        <w:spacing w:after="0"/>
        <w:ind w:left="0"/>
        <w:jc w:val="both"/>
      </w:pPr>
      <w:r>
        <w:rPr>
          <w:rFonts w:ascii="Times New Roman"/>
          <w:b w:val="false"/>
          <w:i w:val="false"/>
          <w:color w:val="000000"/>
          <w:sz w:val="28"/>
        </w:rPr>
        <w:t>
      3) психикаға белсенді әсер ететін затты тұтыну фактісін және масаң күйде болу жағдайын анықтау үшін медициналық куәландыруды жүргізуге арналған үй-жайларды қоса алғанда, опиоид агонистерімен қолдау көрсететін терапия кабинеттерінде, уақытша бейімдеу және детоксикация орталықтарда емдеу-диагностикалық бөлімшелер орналасқан үй-жайлардың дәліздерінде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ТҚ қолдану осы Қағидалардың 8-1-тармағында көзделген жағдайларды қоспағанда, олардың жеке гигиена үй-жайларында, ем-шара және манипуляциялық кабинеттерде, операциялық блоктарда ТҚ қолдануға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07.04.2023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