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82a6" w14:textId="5578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"Саны реттеуге жататын жануарлар түрлерін алып қоюға рұқсат беру"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30 желтоқсандағы № 347 бұйрығы. Қазақстан Республикасының Әділет министрлігінде 2020 жылғы 31 желтоқсанда № 22000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"Саны реттеуге жататын жануарлар түрлерін алып қоюға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347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"Саны реттеуге жататын жануарлар түрлерін алып қоюға рұқсат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"Саны реттеуге жататын жануарлар түрлерін алып қоюға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Республикасының Заңы (бұдан әрі-Заң)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саны реттеуге жататын жануарлар түрлерін алып қоюға рұқсат беру (бұдан әрі - мемлекеттік көрсетілетін қызмет) тәртібін айқындайды.</w:t>
      </w:r>
    </w:p>
    <w:bookmarkEnd w:id="10"/>
    <w:bookmarkStart w:name="z13" w:id="11"/>
    <w:p>
      <w:pPr>
        <w:spacing w:after="0"/>
        <w:ind w:left="0"/>
        <w:jc w:val="both"/>
      </w:pPr>
      <w:r>
        <w:rPr>
          <w:rFonts w:ascii="Times New Roman"/>
          <w:b w:val="false"/>
          <w:i w:val="false"/>
          <w:color w:val="000000"/>
          <w:sz w:val="28"/>
        </w:rPr>
        <w:t>
      2. Мемлекеттік қызметті Қазақстан Республикасы Экология және табиғи ресурстар министрлігі Орман шаруашылығы және жануарлар дүниесі комитетінің аумақтық бөлімшелері және Қазақстан Республикасы Экология және табиғи ресурстар министрлігі Балық шаруашылығы комитетінің бассейндік балық шаруашылығы инспекциялары (бұдан әрі – көрсетілетін қызметті беруші) жеке және (немесе) заңды тұлғаларға (бұдан әрі – көрсетілетін қызметті алушы) осы Қағидаларға сәйкес көрсетеді.</w:t>
      </w:r>
    </w:p>
    <w:bookmarkEnd w:id="11"/>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 18-04/148 бұйрығымен (нормативтік құқықтық актілерді мемлекеттік тіркеу тізілімінде № 10606 болып тіркелген) бекітілген балық аулау қағидаларының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қармақсаптардың барлық түрлерімен жыланбасты алып қоюға жол беріледі. Жыланбасты алып қоюдың мерзімдері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11939 болып тіркелген)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15.12.2023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xml:space="preserve">
      3 Электрондық-цифрлық қолтаңбамен (бұдан әрі - ЭЦҚ) қол қойылған саны реттеуге жататын жануарлар түрлерін алып қоюға рұқсат беруге арналған өтінім (бұдан әрі - өтінім) "электрондық үкімет" www.egov.kz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көрсетілетін қызметті берушіге (бұдан әрі - Портал) жіберіледі.</w:t>
      </w:r>
    </w:p>
    <w:bookmarkEnd w:id="13"/>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қамтитын мемлекеттік қызметті көрсетуге қойылатын негізгі талаптардың тізбесі, жұмыс кестесі көрсетілетін қызметті берушінің, Мемлекеттік корпорацияның және ақпарат объектілерінің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үшін көрсетілетін қызметті алушыдан талап етілетін мемлекеттік қызметті көрсетуден бас тарту үшін Қазақстан Республикасының заңдарында белгіленген негіздер "саны реттелуге жататын жануарлар түрлерін алып қоюға рұқсат беру" мемлекеттік көрсетілетін қызметке қойылатын негізгі талаптардың тізбесінде баяндалған.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өтінім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08.06.2023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"Е-лицензиялауда" көрсетілетін қызметті алушының өтініші бойынша жұмыс күні жиырма минут ішінде, көрсетілетін қызметті берушінің қатысуынсыз "Е-лицензиялау" сақталған көрсетілетін қызметті беруші Порталдың көліктік қолтаңбасымен қол қою арқылы мемлекеттік қызмет көрсету нәтижесін толық автоматты түрде өңдейді және қалыптастырады.</w:t>
      </w:r>
    </w:p>
    <w:bookmarkEnd w:id="14"/>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порталдың көлік қолымен куәландырылған электрондық құжат нысанында немесе Қағидаларға 4-қосымшаға сәйкес нысан бойынша биологиялық негіздемеде көзделген лимиттің болмауына байланысты дәлелді бас тарту нысанында "жеке кабинетке" жіберіледі.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08.06.2023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08.06.2023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6.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қызметті көрсету сатысы туралы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16"/>
    <w:bookmarkStart w:name="z19" w:id="17"/>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17"/>
    <w:bookmarkStart w:name="z20" w:id="18"/>
    <w:p>
      <w:pPr>
        <w:spacing w:after="0"/>
        <w:ind w:left="0"/>
        <w:jc w:val="both"/>
      </w:pPr>
      <w:r>
        <w:rPr>
          <w:rFonts w:ascii="Times New Roman"/>
          <w:b w:val="false"/>
          <w:i w:val="false"/>
          <w:color w:val="000000"/>
          <w:sz w:val="28"/>
        </w:rPr>
        <w:t>
      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8"/>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w:t>
            </w:r>
            <w:r>
              <w:br/>
            </w:r>
            <w:r>
              <w:rPr>
                <w:rFonts w:ascii="Times New Roman"/>
                <w:b w:val="false"/>
                <w:i w:val="false"/>
                <w:color w:val="000000"/>
                <w:sz w:val="20"/>
              </w:rPr>
              <w:t>қоюға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 (бар</w:t>
            </w:r>
            <w:r>
              <w:br/>
            </w:r>
            <w:r>
              <w:rPr>
                <w:rFonts w:ascii="Times New Roman"/>
                <w:b w:val="false"/>
                <w:i w:val="false"/>
                <w:color w:val="000000"/>
                <w:sz w:val="20"/>
              </w:rPr>
              <w:t>болса), телефоны) көрсетілетін</w:t>
            </w:r>
            <w:r>
              <w:br/>
            </w:r>
            <w:r>
              <w:rPr>
                <w:rFonts w:ascii="Times New Roman"/>
                <w:b w:val="false"/>
                <w:i w:val="false"/>
                <w:color w:val="000000"/>
                <w:sz w:val="20"/>
              </w:rPr>
              <w:t>қызметті алушының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15.12.2023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Саны реттелуге жататын жануарлар түрлерін алуға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санын реттеу мақсаты және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қою тәсілдері (жою, олжалау, аулау, атып алу, жинау, соғып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куәлігінің және қызметтік қаруды және оның патрондарын сатып алуға, сақтауға, сақтауға және өзімен алып жүруге, тасымалдауға арналған рұқсаттың нөмірін, берілген күнін және қолданылу мерзімін көрсете отырып, рұқсатты пайдалануға жауапты тұлға. Шетелдік үшін шетелдіктің тұрғылықты аумағында берілген аң аулауға және аң аулау кезінде қаруды пайдалануға құқық беретін құжаттардың нөмірін және берілген күнін көрсету. Балық санын реттеген жағдайда жеке тұлғаның тегі, аты, әкесінің аты (болған кезде) және оның жеке сәйкестендіру нөмірі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мен балық аулау объектілері болып табылмайтын жануарлардың атауы және алу көлемі (дарақ, тонна) (бір аңшыға қасқыр мен шибөріні үш дарақтан артық алмауға шектеу белгіленед) (бір рұқсатқа жыланбасты 30 килограммнан артық алмауға)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санын реттеу учаскесінің ауданы (аумағы) және шекарасы (ерекше қорғалатын табиғи аумақтарды қоспағанда, аңшылық шаруашылығы субъектісімен келісім бойынша аңшылық шаруашылығы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 алу мерзімдері (күнтізбелік бір жылдан аспайды). Саны реттелуге жататын жануарлар түрлерін алып қою саны авиа -, автомото -, көлік құралдарын, оның ішінде қарда жүретін техниканы қолдана отырып реттелуге жататын жануарлар түрлерін алып қоюға арналған рұқсаттың негізінде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Жыныстық-жас құрамы (қажет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Өтінімнің берілген күні 20___жылғы "__" 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ЭЦҚ)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 қоюға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08.06.2023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реттеуге жататын жануарлар түрлерін алып қоюға рұқсат беру" Мемлекеттік көрсетілетін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аумақтық бөлімшелері және Қазақстан Республикасы Экология және табиғи ресурстар министрлігі Балық шаруашылығы комитетінің бассейндік балық шаруашылығы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үкіметтің" www.elicense.kz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немесе осы бұйрыққа 4-қосымшаға сәйкес нысан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құжат нысанындағы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және "Жануарлар дүниесін қорғау, өсімін молайту және пайдалану туралы" 2004 жылғы 9 шілдедегі № 593 Қазақстан Республикасы Заңының </w:t>
            </w:r>
            <w:r>
              <w:rPr>
                <w:rFonts w:ascii="Times New Roman"/>
                <w:b w:val="false"/>
                <w:i w:val="false"/>
                <w:color w:val="000000"/>
                <w:sz w:val="20"/>
              </w:rPr>
              <w:t>45-бабында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электрондық-цифрлық қолтаңба болған жағдайда Мемлекеттік көрсетілетін қызметті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Заңның 23-бабының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 Экология, геология және табиғи ресурстар министрлігінің Орман шаруашылығы және жануарлар дүниесі комитеті көрсетілетін қызметті берушіге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w:t>
            </w:r>
            <w:r>
              <w:br/>
            </w:r>
            <w:r>
              <w:rPr>
                <w:rFonts w:ascii="Times New Roman"/>
                <w:b w:val="false"/>
                <w:i w:val="false"/>
                <w:color w:val="000000"/>
                <w:sz w:val="20"/>
              </w:rPr>
              <w:t>қоюға 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Саны реттелуі тиіс жануарлар түрлерiн алуға арналған № ____ рұқсат</w:t>
      </w:r>
    </w:p>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15.12.2023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куәлігінің және азаматтық және қызметтік қару мен оның патрондарын сатып алуға, сақтауға, сақтауға және өзімен алып жүруге, тасымалдауға арналған рұқсаттың нөмірін, берілген күнін және қолданылу мерзімін көрсете отырып, берілді (жеке тұлғаның аты, әкесінің аты (бар болса), тегі. Шетелдік үшін шетелдіктің тұрғылықты аумағында берілген аң аулауға және аң аулау кезінде қаруды пайдалануға құқық беретін құжаттардың нөмірін және берілген күнін көрсету. Балық санын реттеген жағдайда жеке тұлғаның тегі, аты, әкесінің аты (болған кезде) және оның жеке сәйкестендіру нөмірі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санын реттеу мақсаты және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санын реттеу учаскесінің ауданы (аумағы) және шекарасы (ерекше қорғалатын табиғи аумақтарды қоспағанда, аңшылық шаруашылығы субъектісімен келісім бойынша аңшылық шаруашылығы аумағында)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 тәсілдері (олжалау, аулау, атып алу, жинау, соғып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түрлері және жыныстық-жас құрамы (қажет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бөлімшеге рұқсаттың пайдаланылуы туралы есеп ұсыну мерзімі (рұқсаттың қолданылу мерзімі аяқталғаннан кейін күнтізбелік 10 күн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(аумақтық бөлімшенің атауы) жүктеледі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күні 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 қоюға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 4-қосымшамен толықтырылды - ҚР Экология және табиғи ресурстар министрінің 08.06.2023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Уәжді бас тарту</w:t>
            </w:r>
          </w:p>
          <w:p>
            <w:pPr>
              <w:spacing w:after="20"/>
              <w:ind w:left="20"/>
              <w:jc w:val="both"/>
            </w:pPr>
            <w:r>
              <w:rPr>
                <w:rFonts w:ascii="Times New Roman"/>
                <w:b w:val="false"/>
                <w:i w:val="false"/>
                <w:color w:val="000000"/>
                <w:sz w:val="20"/>
              </w:rPr>
              <w:t>
</w:t>
            </w:r>
            <w:r>
              <w:rPr>
                <w:rFonts w:ascii="Times New Roman"/>
                <w:b/>
                <w:i w:val="false"/>
                <w:color w:val="000000"/>
                <w:sz w:val="20"/>
              </w:rPr>
              <w:t>Саны реттелуге жататын жануарлар түрлерін алып қою лимиті таусылды.</w:t>
            </w:r>
          </w:p>
          <w:p>
            <w:pPr>
              <w:spacing w:after="20"/>
              <w:ind w:left="20"/>
              <w:jc w:val="both"/>
            </w:pPr>
            <w:r>
              <w:rPr>
                <w:rFonts w:ascii="Times New Roman"/>
                <w:b w:val="false"/>
                <w:i w:val="false"/>
                <w:color w:val="000000"/>
                <w:sz w:val="20"/>
              </w:rPr>
              <w:t>
</w:t>
            </w:r>
            <w:r>
              <w:rPr>
                <w:rFonts w:ascii="Times New Roman"/>
                <w:b/>
                <w:i w:val="false"/>
                <w:color w:val="000000"/>
                <w:sz w:val="20"/>
              </w:rPr>
              <w:t>"Саны реттелуге жататын жануарлар түрлерін алып қоюға рұқсат беру" мемлекеттік қызмет көрсету қағидаларының 4-тармағына сәйкес биологиялық негіздемеде көзделген лимиттің болмауына байланысты Мемлекеттік қызмет көрсетуден бас тартамыз.</w:t>
            </w:r>
          </w:p>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20___жылғы "___"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