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94f8" w14:textId="6419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 сынау өртке қарсы зертханалардың қызметін жүзеге асыру қағидаларын бекіту туралы" Қазақстан Республикасы Ішкі істер министрінің 2017 жылғы 27 шілдедегі № 510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2020 жылғы 24 желтоқсандағы № 112 бұйрығы. Қазақстан Республикасының Әділет министрлігінде 2020 жылғы 29 желтоқсанда № 21954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"Зерттеу сынау өртке қарсы зертханалардың қызметін жүзеге асыру қағидаларын бекіту туралы" Қазақстан Республикасы Ішкі істер министрінің 2017 жылғы 27 шілдедегі № 510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15540 болып тіркелген, Қазақстан Республикасы нормативтік құқықтық актілерінің эталондық бақылау банкінде 2017 жылғы 9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Зерттеу сынау өртке қарсы зертханалардың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қағидалар Қазақстан Республикасы Төтенше жағдайлар министрлігі аумақтық бөлімшелерінің зерттеу сынау өртке қарсы зертханалары (бұдан әрі – ЗСӨҚЗ) қызметін ұйымдастыру және жүзеге асыру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ЗСӨҚЗ қызметі:</w:t>
      </w:r>
    </w:p>
    <w:bookmarkEnd w:id="4"/>
    <w:p>
      <w:pPr>
        <w:spacing w:after="0"/>
        <w:ind w:left="0"/>
        <w:jc w:val="both"/>
      </w:pPr>
      <w:r>
        <w:rPr>
          <w:rFonts w:ascii="Times New Roman"/>
          <w:b w:val="false"/>
          <w:i w:val="false"/>
          <w:color w:val="000000"/>
          <w:sz w:val="28"/>
        </w:rPr>
        <w:t>
      1) қылмыстық, әкімшілік сот істерінде және азаматтық қорғау органдарының өзге де қызметінде қолдану үшін өрт қауіпсіздігі саласындағы арнайы білімдерін білікті пайдалануды;</w:t>
      </w:r>
    </w:p>
    <w:p>
      <w:pPr>
        <w:spacing w:after="0"/>
        <w:ind w:left="0"/>
        <w:jc w:val="both"/>
      </w:pPr>
      <w:r>
        <w:rPr>
          <w:rFonts w:ascii="Times New Roman"/>
          <w:b w:val="false"/>
          <w:i w:val="false"/>
          <w:color w:val="000000"/>
          <w:sz w:val="28"/>
        </w:rPr>
        <w:t>
      2) мамандардың тергеу іс-қимылдарына қатысушыларға өз құзыретіне кіретін мәселелерді түсіндіру арқылы дәлелдемелерді жинауға, зерттеуге және бағалауға жәрдемдесу үшін ЗСӨҚЗ техникалық құралдарын пайдалана отырып, оқиғалар орнын қарап-тексерулерге және басқа да тергеу іс-қимылдарына қатысуын;</w:t>
      </w:r>
    </w:p>
    <w:p>
      <w:pPr>
        <w:spacing w:after="0"/>
        <w:ind w:left="0"/>
        <w:jc w:val="both"/>
      </w:pPr>
      <w:r>
        <w:rPr>
          <w:rFonts w:ascii="Times New Roman"/>
          <w:b w:val="false"/>
          <w:i w:val="false"/>
          <w:color w:val="000000"/>
          <w:sz w:val="28"/>
        </w:rPr>
        <w:t>
      3) өрттің туындау орнын, олардың туындауы мен дамуына ықпал еткен себептер мен жағдайларды айқындау мақсатында қылмыстық істер және әкімшілік құқық бұзушылықтар туралы істер бойынша заттай дәлелдемелерді зерделеу бойынша оларға зерттеу жүргізуді, зерделенетін құбылыстар мен фактілердің заңдылығын белгілеу мақсатында мәліметтерді жүйелендіруді;</w:t>
      </w:r>
    </w:p>
    <w:p>
      <w:pPr>
        <w:spacing w:after="0"/>
        <w:ind w:left="0"/>
        <w:jc w:val="both"/>
      </w:pPr>
      <w:r>
        <w:rPr>
          <w:rFonts w:ascii="Times New Roman"/>
          <w:b w:val="false"/>
          <w:i w:val="false"/>
          <w:color w:val="000000"/>
          <w:sz w:val="28"/>
        </w:rPr>
        <w:t>
      4) өрттің туындауына әкеп соқпайтын улы газбен улану кезінде өрт қауіпсіздігі талаптарын бұзушылықтардан адамдардың қайтыс болу және жарақаттану мән-жайының себептік-іздік байланысын белгілеуді;</w:t>
      </w:r>
    </w:p>
    <w:p>
      <w:pPr>
        <w:spacing w:after="0"/>
        <w:ind w:left="0"/>
        <w:jc w:val="both"/>
      </w:pPr>
      <w:r>
        <w:rPr>
          <w:rFonts w:ascii="Times New Roman"/>
          <w:b w:val="false"/>
          <w:i w:val="false"/>
          <w:color w:val="000000"/>
          <w:sz w:val="28"/>
        </w:rPr>
        <w:t>
      5) ақпараттық материалдар дайындау үшін өрттерде, өрттің туындау салдары орындарында болған зерттеулерді бейнеге және фотоға түсіруді;</w:t>
      </w:r>
    </w:p>
    <w:p>
      <w:pPr>
        <w:spacing w:after="0"/>
        <w:ind w:left="0"/>
        <w:jc w:val="both"/>
      </w:pPr>
      <w:r>
        <w:rPr>
          <w:rFonts w:ascii="Times New Roman"/>
          <w:b w:val="false"/>
          <w:i w:val="false"/>
          <w:color w:val="000000"/>
          <w:sz w:val="28"/>
        </w:rPr>
        <w:t>
      6) өрттің туындау себептері туралы қорытындылар беруді;</w:t>
      </w:r>
    </w:p>
    <w:p>
      <w:pPr>
        <w:spacing w:after="0"/>
        <w:ind w:left="0"/>
        <w:jc w:val="both"/>
      </w:pPr>
      <w:r>
        <w:rPr>
          <w:rFonts w:ascii="Times New Roman"/>
          <w:b w:val="false"/>
          <w:i w:val="false"/>
          <w:color w:val="000000"/>
          <w:sz w:val="28"/>
        </w:rPr>
        <w:t>
      7) заттар мен материалдардың өрт қауіптілік көрсеткіштерін айқындауды (сынаулар жүргізу);</w:t>
      </w:r>
    </w:p>
    <w:p>
      <w:pPr>
        <w:spacing w:after="0"/>
        <w:ind w:left="0"/>
        <w:jc w:val="both"/>
      </w:pPr>
      <w:r>
        <w:rPr>
          <w:rFonts w:ascii="Times New Roman"/>
          <w:b w:val="false"/>
          <w:i w:val="false"/>
          <w:color w:val="000000"/>
          <w:sz w:val="28"/>
        </w:rPr>
        <w:t>
      8) өрт қауіпсіздігі саласындағы бақылау жөніндегі мемлекеттік инспекторлармен бірлесіп аспаптық тексеру әдістерін пайдалана отырып профилактикалық іс-шараларды жүргізуді;</w:t>
      </w:r>
    </w:p>
    <w:p>
      <w:pPr>
        <w:spacing w:after="0"/>
        <w:ind w:left="0"/>
        <w:jc w:val="both"/>
      </w:pPr>
      <w:r>
        <w:rPr>
          <w:rFonts w:ascii="Times New Roman"/>
          <w:b w:val="false"/>
          <w:i w:val="false"/>
          <w:color w:val="000000"/>
          <w:sz w:val="28"/>
        </w:rPr>
        <w:t>
      9) жүргізілген аспаптық тексеру әдістерінің негізінде қорытынды беруді;</w:t>
      </w:r>
    </w:p>
    <w:p>
      <w:pPr>
        <w:spacing w:after="0"/>
        <w:ind w:left="0"/>
        <w:jc w:val="both"/>
      </w:pPr>
      <w:r>
        <w:rPr>
          <w:rFonts w:ascii="Times New Roman"/>
          <w:b w:val="false"/>
          <w:i w:val="false"/>
          <w:color w:val="000000"/>
          <w:sz w:val="28"/>
        </w:rPr>
        <w:t>
      10) зерттелген өрттердің себептеріне, олардың туындауы мен дамуына ықпал еткен жағдайларға, заттар мен материалдардың жекелеген түрлерін сөндіру жөніндегі нұсқаулықтарын жетілдіру бойынша басшылыққа ұсыныстар енгізе отырып талдау жасауды, ғимараттар мен құрылыстардың өрт қауіпсіздігін қамтамасыз ету мәселелерін шешу бойынша сараптамалық кеңес жұмысына қатысуды;</w:t>
      </w:r>
    </w:p>
    <w:p>
      <w:pPr>
        <w:spacing w:after="0"/>
        <w:ind w:left="0"/>
        <w:jc w:val="both"/>
      </w:pPr>
      <w:r>
        <w:rPr>
          <w:rFonts w:ascii="Times New Roman"/>
          <w:b w:val="false"/>
          <w:i w:val="false"/>
          <w:color w:val="000000"/>
          <w:sz w:val="28"/>
        </w:rPr>
        <w:t>
      11) басшылыққа оларды пайдалану тиімділігін арттыру бойынша ұсыныс енгізе отырып, қолда бар ЗСӨҚЗ техникалық құралдарын метрологиялық қамтамасыз ету, техникалық пайдалану бойынша іс-шараларды ұйымдастыруды және жүзеге асыруды;</w:t>
      </w:r>
    </w:p>
    <w:p>
      <w:pPr>
        <w:spacing w:after="0"/>
        <w:ind w:left="0"/>
        <w:jc w:val="both"/>
      </w:pPr>
      <w:r>
        <w:rPr>
          <w:rFonts w:ascii="Times New Roman"/>
          <w:b w:val="false"/>
          <w:i w:val="false"/>
          <w:color w:val="000000"/>
          <w:sz w:val="28"/>
        </w:rPr>
        <w:t>
      12) ЗСӨҚЗ қызметін қамтамасыз ету үшін тиесілілік нормасын әзірлеуге қатысуды;</w:t>
      </w:r>
    </w:p>
    <w:p>
      <w:pPr>
        <w:spacing w:after="0"/>
        <w:ind w:left="0"/>
        <w:jc w:val="both"/>
      </w:pPr>
      <w:r>
        <w:rPr>
          <w:rFonts w:ascii="Times New Roman"/>
          <w:b w:val="false"/>
          <w:i w:val="false"/>
          <w:color w:val="000000"/>
          <w:sz w:val="28"/>
        </w:rPr>
        <w:t>
      13) азаматтық қорғау органдары қызметкерлерінің қылмыстық және әкімшілік құқық бұзушылықтарды ашуға пайдалану үшін айқындау әдістері мен тәсілдеріне, объектілерді тіркеу мен алып қоюға оқытуға қатысуын көздейді.".</w:t>
      </w:r>
    </w:p>
    <w:bookmarkStart w:name="z8" w:id="5"/>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Төтенше жағдайлар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күнтізбелік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 </w:t>
      </w:r>
    </w:p>
    <w:bookmarkEnd w:id="8"/>
    <w:bookmarkStart w:name="z12"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Төтенше жағдайлар вице-министріне және Қазақстан Республикасы Төтенше жағдайлар министрлігінің Өртке қарсы қызмет комитетіне жүктелсін. </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