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53e8" w14:textId="dcc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28 желтоқсандағы № 361 бұйрығы. Қазақстан Республикасының Әділет министрлігінде 2020 жылғы 28 желтоқсанда № 21943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Кодексінің 144-бабы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"Cпорттық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бекіту туралы" Қазақстан Республикасы Мәдениет және спорт министрінің 2014 жылғы 20 қарашадағы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10014 болып тіркелген, "Әділет" ақпараттық-құқықтық жүйесінде 2015 жылғы 11 наурызда жарияланды);</w:t>
      </w:r>
    </w:p>
    <w:bookmarkEnd w:id="3"/>
    <w:bookmarkStart w:name="z5" w:id="4"/>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кейбір бұйрықтарына өзгерістер мен толықтырулар енгізу туралы" Қазақстан Республикасы Мәдениет және спорт министрінің 2019 жылғы 23 қазандағы № 280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19513 болып тіркелген, Қазақстан Республикасы Нормативтік құқықтық актілерінің эталондық бақылау банкінде 2019 жылғы 28 қазанда жарияланды).</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xml:space="preserve">№ 361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Cпорттық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 "Халық денсаулығы және денсаулық сақтау жүйесі туралы" Қазақстан Республикасының 2020 жылғы 7 шілдедегі Кодексінің 144-бабы </w:t>
      </w:r>
      <w:r>
        <w:rPr>
          <w:rFonts w:ascii="Times New Roman"/>
          <w:b w:val="false"/>
          <w:i w:val="false"/>
          <w:color w:val="000000"/>
          <w:sz w:val="28"/>
        </w:rPr>
        <w:t>1 - тармағына</w:t>
      </w:r>
      <w:r>
        <w:rPr>
          <w:rFonts w:ascii="Times New Roman"/>
          <w:b w:val="false"/>
          <w:i w:val="false"/>
          <w:color w:val="000000"/>
          <w:sz w:val="28"/>
        </w:rPr>
        <w:t xml:space="preserve"> сәйкес әзірленді,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тәртібін айқындайды.</w:t>
      </w:r>
    </w:p>
    <w:bookmarkEnd w:id="13"/>
    <w:bookmarkStart w:name="z16" w:id="14"/>
    <w:p>
      <w:pPr>
        <w:spacing w:after="0"/>
        <w:ind w:left="0"/>
        <w:jc w:val="both"/>
      </w:pPr>
      <w:r>
        <w:rPr>
          <w:rFonts w:ascii="Times New Roman"/>
          <w:b w:val="false"/>
          <w:i w:val="false"/>
          <w:color w:val="000000"/>
          <w:sz w:val="28"/>
        </w:rPr>
        <w:t>
      2. Спортшылар мен жаттықтырушыларды медициналық қамтамасыз ету және оларға медициналық көмек көрсету (оның ішінде спорттық іс-шараларды дайындау және өткізу кезінде) мынадай нысандарда ұсынылады:</w:t>
      </w:r>
    </w:p>
    <w:bookmarkEnd w:id="14"/>
    <w:bookmarkStart w:name="z17" w:id="15"/>
    <w:p>
      <w:pPr>
        <w:spacing w:after="0"/>
        <w:ind w:left="0"/>
        <w:jc w:val="both"/>
      </w:pPr>
      <w:r>
        <w:rPr>
          <w:rFonts w:ascii="Times New Roman"/>
          <w:b w:val="false"/>
          <w:i w:val="false"/>
          <w:color w:val="000000"/>
          <w:sz w:val="28"/>
        </w:rPr>
        <w:t>
      1) жоспарлы - спортшының өміріне қатер төндірмейтін аурулар мен жай-күйлер кезінде, оны көрсетуді белгілі бір уақытқа кейінге қалдыру спортшының жай-күйінің нашарлауына әкеп соқпайтын, сондай-ақ алдын алу іс-шараларын жүргізу кезінде көрсетілетін медициналық көмек;</w:t>
      </w:r>
    </w:p>
    <w:bookmarkEnd w:id="15"/>
    <w:bookmarkStart w:name="z18" w:id="16"/>
    <w:p>
      <w:pPr>
        <w:spacing w:after="0"/>
        <w:ind w:left="0"/>
        <w:jc w:val="both"/>
      </w:pPr>
      <w:r>
        <w:rPr>
          <w:rFonts w:ascii="Times New Roman"/>
          <w:b w:val="false"/>
          <w:i w:val="false"/>
          <w:color w:val="000000"/>
          <w:sz w:val="28"/>
        </w:rPr>
        <w:t>
      2) кезек күттірмейтін - спортшы мен жаттықтырушының өміріне айқын қауіп төндірмейтін, кенеттен болған қатты аурулар мен жай-күйлер, созылмалы аурулардың асқынуы кезінде көрсетілетін медициналық көмек;</w:t>
      </w:r>
    </w:p>
    <w:bookmarkEnd w:id="16"/>
    <w:bookmarkStart w:name="z19" w:id="17"/>
    <w:p>
      <w:pPr>
        <w:spacing w:after="0"/>
        <w:ind w:left="0"/>
        <w:jc w:val="both"/>
      </w:pPr>
      <w:r>
        <w:rPr>
          <w:rFonts w:ascii="Times New Roman"/>
          <w:b w:val="false"/>
          <w:i w:val="false"/>
          <w:color w:val="000000"/>
          <w:sz w:val="28"/>
        </w:rPr>
        <w:t>
      3) шұғыл - денсаулыққа елеулі зиянды болдырмау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7"/>
    <w:bookmarkStart w:name="z20" w:id="18"/>
    <w:p>
      <w:pPr>
        <w:spacing w:after="0"/>
        <w:ind w:left="0"/>
        <w:jc w:val="both"/>
      </w:pPr>
      <w:r>
        <w:rPr>
          <w:rFonts w:ascii="Times New Roman"/>
          <w:b w:val="false"/>
          <w:i w:val="false"/>
          <w:color w:val="000000"/>
          <w:sz w:val="28"/>
        </w:rPr>
        <w:t xml:space="preserve">
      3. Спорттық іс-шараларды өткізу кезінде спортшылар мен жаттықтырушыларды медициналық қамтамасыз ету және медициналық көмек көрсету Қазақстан Республикасы Денсаулық сақтау министрінің 2020 жылғы 12 қарашадағы № ҚР ДСМ-188/2020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21637 болып тіркелген) бекітілген клиникалық хаттамаларды әзірлеу және қайта қарау қағидаларына сәйкес жүзеге асырылады.</w:t>
      </w:r>
    </w:p>
    <w:bookmarkEnd w:id="18"/>
    <w:bookmarkStart w:name="z21" w:id="19"/>
    <w:p>
      <w:pPr>
        <w:spacing w:after="0"/>
        <w:ind w:left="0"/>
        <w:jc w:val="both"/>
      </w:pPr>
      <w:r>
        <w:rPr>
          <w:rFonts w:ascii="Times New Roman"/>
          <w:b w:val="false"/>
          <w:i w:val="false"/>
          <w:color w:val="000000"/>
          <w:sz w:val="28"/>
        </w:rPr>
        <w:t>
      4. Спорттық іс-шараларды дайындау және өткізу кезінде спортшылар мен жаттықтырушыларды медициналық қамтамасыз ету және оларға медициналық көмек көрсету мынадай жағдайларда:</w:t>
      </w:r>
    </w:p>
    <w:bookmarkEnd w:id="19"/>
    <w:bookmarkStart w:name="z22" w:id="20"/>
    <w:p>
      <w:pPr>
        <w:spacing w:after="0"/>
        <w:ind w:left="0"/>
        <w:jc w:val="both"/>
      </w:pPr>
      <w:r>
        <w:rPr>
          <w:rFonts w:ascii="Times New Roman"/>
          <w:b w:val="false"/>
          <w:i w:val="false"/>
          <w:color w:val="000000"/>
          <w:sz w:val="28"/>
        </w:rPr>
        <w:t>
      1) тәулік бойы медициналық бақылау мен емдеуді көздемейтін амбулаториялық жағдайларда, оның ішінде тәулік бойы жұмыс істейтін стационарлардың қабылдау бөлімшелерінде;</w:t>
      </w:r>
    </w:p>
    <w:bookmarkEnd w:id="20"/>
    <w:bookmarkStart w:name="z23" w:id="21"/>
    <w:p>
      <w:pPr>
        <w:spacing w:after="0"/>
        <w:ind w:left="0"/>
        <w:jc w:val="both"/>
      </w:pPr>
      <w:r>
        <w:rPr>
          <w:rFonts w:ascii="Times New Roman"/>
          <w:b w:val="false"/>
          <w:i w:val="false"/>
          <w:color w:val="000000"/>
          <w:sz w:val="28"/>
        </w:rPr>
        <w:t>
      2)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стационарды алмастыратын жағдайларда;</w:t>
      </w:r>
    </w:p>
    <w:bookmarkEnd w:id="21"/>
    <w:bookmarkStart w:name="z24" w:id="22"/>
    <w:p>
      <w:pPr>
        <w:spacing w:after="0"/>
        <w:ind w:left="0"/>
        <w:jc w:val="both"/>
      </w:pPr>
      <w:r>
        <w:rPr>
          <w:rFonts w:ascii="Times New Roman"/>
          <w:b w:val="false"/>
          <w:i w:val="false"/>
          <w:color w:val="000000"/>
          <w:sz w:val="28"/>
        </w:rPr>
        <w:t>
      3) медициналық ұйымнан тыс: жедел медициналық көмек бригадасын шақыру орны бойынша, тасымалдау кезінде санитариялық автокөлікпен және медициналық авиациямен, сондай-ақ медициналық поездарда,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жүзеге асырылады.</w:t>
      </w:r>
    </w:p>
    <w:bookmarkEnd w:id="22"/>
    <w:bookmarkStart w:name="z25" w:id="23"/>
    <w:p>
      <w:pPr>
        <w:spacing w:after="0"/>
        <w:ind w:left="0"/>
        <w:jc w:val="both"/>
      </w:pPr>
      <w:r>
        <w:rPr>
          <w:rFonts w:ascii="Times New Roman"/>
          <w:b w:val="false"/>
          <w:i w:val="false"/>
          <w:color w:val="000000"/>
          <w:sz w:val="28"/>
        </w:rPr>
        <w:t>
      5. Дүниежүзілік допингке қарсы ұйымның және Дүниежүзілік допингке қарсы ұйымның халықаралық стандартының тыйым салынған тізіміне енгізілген спортта тыйым салынған субстанцияларды және (немесе) әдістерді пайдалану қажет болған жағдайда, Ұлттық допингке қарсы ұйым 2015 жылғы 1 қаңтардағы Дүниежүзілік допингке қарсы агенттіктің терапевтік пайдалану жөніндегі халықаралық стандартына сәйкес терапевтік пайдалануға рұқсат ресімдейді.</w:t>
      </w:r>
    </w:p>
    <w:bookmarkEnd w:id="23"/>
    <w:bookmarkStart w:name="z26" w:id="24"/>
    <w:p>
      <w:pPr>
        <w:spacing w:after="0"/>
        <w:ind w:left="0"/>
        <w:jc w:val="left"/>
      </w:pPr>
      <w:r>
        <w:rPr>
          <w:rFonts w:ascii="Times New Roman"/>
          <w:b/>
          <w:i w:val="false"/>
          <w:color w:val="000000"/>
        </w:rPr>
        <w:t xml:space="preserve"> 2-тарау. Cпорттық іс-шараларды өткізу кезінде спортшылар мен жаттықтырушыларды медициналық қамтамасыз ету және оларға медициналық көмек көрсету тәртібі</w:t>
      </w:r>
    </w:p>
    <w:bookmarkEnd w:id="24"/>
    <w:bookmarkStart w:name="z27" w:id="25"/>
    <w:p>
      <w:pPr>
        <w:spacing w:after="0"/>
        <w:ind w:left="0"/>
        <w:jc w:val="both"/>
      </w:pPr>
      <w:r>
        <w:rPr>
          <w:rFonts w:ascii="Times New Roman"/>
          <w:b w:val="false"/>
          <w:i w:val="false"/>
          <w:color w:val="000000"/>
          <w:sz w:val="28"/>
        </w:rPr>
        <w:t>
      6. Спорттық жарыстарды өткізу кезінде спортшылар мен жаттықтырушыларға медициналық көмек көрсету үшін спорттық жарыстарды ұйымдастырушының еркін нысанда жасалған өтініші негізінде денсаулық сақтау ұйымы басшысының шешімімен медициналық бригада құрылады.</w:t>
      </w:r>
    </w:p>
    <w:bookmarkEnd w:id="25"/>
    <w:p>
      <w:pPr>
        <w:spacing w:after="0"/>
        <w:ind w:left="0"/>
        <w:jc w:val="both"/>
      </w:pPr>
      <w:r>
        <w:rPr>
          <w:rFonts w:ascii="Times New Roman"/>
          <w:b w:val="false"/>
          <w:i w:val="false"/>
          <w:color w:val="000000"/>
          <w:sz w:val="28"/>
        </w:rPr>
        <w:t>
      Медициналық топтың құрамына спорттық медицина дәрігері және орта медициналық қызметкер кіреді. Медициналық бригадалардың саны спорттық жарыстарға қатысушылардың санына, жарыстардың деңгейіне, спорт түріне, спорттық жарыстарды өткізу ерекшелігіне, спорттық жарыстарды өткізу жағдайларына және медициналық көрсеткіштер (сырқаттанушылық және спорттық жарақаттар) бойынша болжанатын өтініштердің санына байланысты қалыптастырылады.</w:t>
      </w:r>
    </w:p>
    <w:p>
      <w:pPr>
        <w:spacing w:after="0"/>
        <w:ind w:left="0"/>
        <w:jc w:val="both"/>
      </w:pPr>
      <w:r>
        <w:rPr>
          <w:rFonts w:ascii="Times New Roman"/>
          <w:b w:val="false"/>
          <w:i w:val="false"/>
          <w:color w:val="000000"/>
          <w:sz w:val="28"/>
        </w:rPr>
        <w:t xml:space="preserve">
      Медициналық бригаданың құрамына кіретін медицина қызметкері медициналық көмек көрсету кезінде жинақтауға қойылатын талаптар Қазақстан Республикасы Денсаулық сақтау министрінің 2020 жылғы 8 қазандағы № ҚР ДСМ-118/2020 "Алғашқы көмек көрсетуге арналған дәрі қобдишасының құрамын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айқындалған дәрі қорабын пайдаланады (Нормативтік құқықтық актілерді мемлекеттік тіркеу тізілімінде № 21399 болып тіркелген).</w:t>
      </w:r>
    </w:p>
    <w:bookmarkStart w:name="z28" w:id="26"/>
    <w:p>
      <w:pPr>
        <w:spacing w:after="0"/>
        <w:ind w:left="0"/>
        <w:jc w:val="both"/>
      </w:pPr>
      <w:r>
        <w:rPr>
          <w:rFonts w:ascii="Times New Roman"/>
          <w:b w:val="false"/>
          <w:i w:val="false"/>
          <w:color w:val="000000"/>
          <w:sz w:val="28"/>
        </w:rPr>
        <w:t>
      7. Оқу-жаттығу жиындарын өткізу кезінде медициналық қамтамасыз ету және медициналық көмек көрсету спорттағы дәрігерлік және функционалдық бақылауды, спорттық жұмыс қабілеттілігін арттыруды, спорттағы шұғыл нысандағы медициналық көмекті және спорт гигиенасын қамтиды.</w:t>
      </w:r>
    </w:p>
    <w:bookmarkEnd w:id="26"/>
    <w:bookmarkStart w:name="z29" w:id="27"/>
    <w:p>
      <w:pPr>
        <w:spacing w:after="0"/>
        <w:ind w:left="0"/>
        <w:jc w:val="both"/>
      </w:pPr>
      <w:r>
        <w:rPr>
          <w:rFonts w:ascii="Times New Roman"/>
          <w:b w:val="false"/>
          <w:i w:val="false"/>
          <w:color w:val="000000"/>
          <w:sz w:val="28"/>
        </w:rPr>
        <w:t xml:space="preserve">
      8. Спорттық іс-шараларды өткізу кезінде спортшылар мен жаттықтырушыларға медициналық көмек көрсетудің барлық жағдайлары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 ҚР ДСМ-175/2020) бекітілген 035/у нысаны бойынша спорттық іс-шараларда көрсетілетін медициналық көмекті тіркеу журналында тіркеледі (Нормативтік құқықтық актілерді мемлекеттік тіркеу тізілімінде № 21579 болып тіркелген).</w:t>
      </w:r>
    </w:p>
    <w:bookmarkEnd w:id="27"/>
    <w:bookmarkStart w:name="z30" w:id="28"/>
    <w:p>
      <w:pPr>
        <w:spacing w:after="0"/>
        <w:ind w:left="0"/>
        <w:jc w:val="both"/>
      </w:pPr>
      <w:r>
        <w:rPr>
          <w:rFonts w:ascii="Times New Roman"/>
          <w:b w:val="false"/>
          <w:i w:val="false"/>
          <w:color w:val="000000"/>
          <w:sz w:val="28"/>
        </w:rPr>
        <w:t xml:space="preserve">
      9. Спорттық іс-шараларды өткізу кезінде спортшыларға медициналық көмек көрсетудің барлық жағдайларын спорт медицинасы бойынша дәрігер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"Амбулаториялық пациенттің медициналық картасында" тіркейді.</w:t>
      </w:r>
    </w:p>
    <w:bookmarkEnd w:id="28"/>
    <w:bookmarkStart w:name="z31" w:id="29"/>
    <w:p>
      <w:pPr>
        <w:spacing w:after="0"/>
        <w:ind w:left="0"/>
        <w:jc w:val="left"/>
      </w:pPr>
      <w:r>
        <w:rPr>
          <w:rFonts w:ascii="Times New Roman"/>
          <w:b/>
          <w:i w:val="false"/>
          <w:color w:val="000000"/>
        </w:rPr>
        <w:t xml:space="preserve"> 3-тарау. Cпортшылардың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w:t>
      </w:r>
    </w:p>
    <w:bookmarkEnd w:id="29"/>
    <w:bookmarkStart w:name="z32" w:id="30"/>
    <w:p>
      <w:pPr>
        <w:spacing w:after="0"/>
        <w:ind w:left="0"/>
        <w:jc w:val="both"/>
      </w:pPr>
      <w:r>
        <w:rPr>
          <w:rFonts w:ascii="Times New Roman"/>
          <w:b w:val="false"/>
          <w:i w:val="false"/>
          <w:color w:val="000000"/>
          <w:sz w:val="28"/>
        </w:rPr>
        <w:t>
      10. Медициналық қамтамасыз ету және медициналық көмек көрсету қарқынды дене жүктемелерінен, аурулар мен жарақаттардан кейін спортшылардың денсаулығы мен функционалдық жағдайын қалпына келтіруге бағытталған іс-шаралар кешенін қамтиды.</w:t>
      </w:r>
    </w:p>
    <w:bookmarkEnd w:id="30"/>
    <w:bookmarkStart w:name="z33" w:id="31"/>
    <w:p>
      <w:pPr>
        <w:spacing w:after="0"/>
        <w:ind w:left="0"/>
        <w:jc w:val="both"/>
      </w:pPr>
      <w:r>
        <w:rPr>
          <w:rFonts w:ascii="Times New Roman"/>
          <w:b w:val="false"/>
          <w:i w:val="false"/>
          <w:color w:val="000000"/>
          <w:sz w:val="28"/>
        </w:rPr>
        <w:t>
      11. Спортшыларды денеге аса күш түсіруінен, аурулар мен жарақаттардан кейін қалпына келтіруді іске асыру үшін жеке оңалту бағдарламасы жасалады, онда аурудың немесе жарақаттың клиникалық ағымы, спорт түрінің ерекшелігі, спортшының жасы, біліктілігі және жынысы ескеріледі.</w:t>
      </w:r>
    </w:p>
    <w:bookmarkEnd w:id="31"/>
    <w:p>
      <w:pPr>
        <w:spacing w:after="0"/>
        <w:ind w:left="0"/>
        <w:jc w:val="both"/>
      </w:pPr>
      <w:r>
        <w:rPr>
          <w:rFonts w:ascii="Times New Roman"/>
          <w:b w:val="false"/>
          <w:i w:val="false"/>
          <w:color w:val="000000"/>
          <w:sz w:val="28"/>
        </w:rPr>
        <w:t>
      Денеге аса күш түсіруінен, аурулар мен жарақаттардан кейін спортшыларды оңалтудың жеке бағдарламалары денсаулыққа зиян келтірместен жаттығулар мен жарыстарға оралу және спорттық іс-шаралар процесінде аурулар мен жарақаттардың алдын алу үшін спортшылардың денсаулығы мен функционалды жағдайын қалпына келтіруді қамтиды.</w:t>
      </w:r>
    </w:p>
    <w:p>
      <w:pPr>
        <w:spacing w:after="0"/>
        <w:ind w:left="0"/>
        <w:jc w:val="both"/>
      </w:pPr>
      <w:r>
        <w:rPr>
          <w:rFonts w:ascii="Times New Roman"/>
          <w:b w:val="false"/>
          <w:i w:val="false"/>
          <w:color w:val="000000"/>
          <w:sz w:val="28"/>
        </w:rPr>
        <w:t>
      Спортшыны оңалтудың жеке бағдарламасын спорттық медицина бойынша дәрігер реабилитолог-дәрігермен, физиотерапевтпен, массажистпен және медициналық көрсеткіштер бойынша бейінді мамандармен бірлесіп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