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b69f" w14:textId="af2b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2020 жылғы 25 желтоқсандағы № 310-НҚ бұйрығы. Қазақстан Республикасының Әділет министрлігінде 2020 жылғы 28 желтоқсанда № 21932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тіркелді, "Әділет" ақпараттық-құқықтық жүйесінде 2016 жылғы 25 ақпанда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"Шикі мұнай мен мұнайдан өндірілген тауарларға қолданылатын әкету кедендік бажы мөлшерлемелерінің көлемі және олардың қолданылу </w:t>
      </w:r>
      <w:r>
        <w:rPr>
          <w:rFonts w:ascii="Times New Roman"/>
          <w:b w:val="false"/>
          <w:i w:val="false"/>
          <w:color w:val="000000"/>
          <w:sz w:val="28"/>
        </w:rPr>
        <w:t>мерзімі</w:t>
      </w:r>
      <w:r>
        <w:rPr>
          <w:rFonts w:ascii="Times New Roman"/>
          <w:b w:val="false"/>
          <w:i w:val="false"/>
          <w:color w:val="000000"/>
          <w:sz w:val="28"/>
        </w:rPr>
        <w:t>" деген бөлімде.</w:t>
      </w:r>
    </w:p>
    <w:bookmarkEnd w:id="3"/>
    <w:bookmarkStart w:name="z5" w:id="4"/>
    <w:p>
      <w:pPr>
        <w:spacing w:after="0"/>
        <w:ind w:left="0"/>
        <w:jc w:val="both"/>
      </w:pPr>
      <w:r>
        <w:rPr>
          <w:rFonts w:ascii="Times New Roman"/>
          <w:b w:val="false"/>
          <w:i w:val="false"/>
          <w:color w:val="000000"/>
          <w:sz w:val="28"/>
        </w:rPr>
        <w:t>
      мына жолдар:</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70"/>
        <w:gridCol w:w="355"/>
        <w:gridCol w:w="1100"/>
        <w:gridCol w:w="1475"/>
      </w:tblGrid>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2710 12 150 1, 2710 12 900 2 қоспағанда 2710 12</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r>
        <w:trPr>
          <w:trHeight w:val="30" w:hRule="atLeast"/>
        </w:trPr>
        <w:tc>
          <w:tcPr>
            <w:tcW w:w="9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31 желтоқсанды қоса алғанға дейін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p>
        </w:tc>
      </w:tr>
    </w:tbl>
    <w:bookmarkStart w:name="z6" w:id="5"/>
    <w:p>
      <w:pPr>
        <w:spacing w:after="0"/>
        <w:ind w:left="0"/>
        <w:jc w:val="both"/>
      </w:pPr>
      <w:r>
        <w:rPr>
          <w:rFonts w:ascii="Times New Roman"/>
          <w:b w:val="false"/>
          <w:i w:val="false"/>
          <w:color w:val="000000"/>
          <w:sz w:val="28"/>
        </w:rPr>
        <w:t>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4"/>
        <w:gridCol w:w="362"/>
        <w:gridCol w:w="1121"/>
        <w:gridCol w:w="1273"/>
      </w:tblGrid>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12 110 1, 2710 12 150 1, 2710 12 900 2 қоспағанда 2710 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дистилляттар мен өнімдер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қаңтардан бастап тұрақты</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2710 19 110 0, 2710 19 150 0, 2710 19 210 0, 2710 19 250 0, 2710 19 290 0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дистилляттар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қаңтардан бастап тұрақты</w:t>
            </w:r>
          </w:p>
        </w:tc>
      </w:tr>
      <w:tr>
        <w:trPr>
          <w:trHeight w:val="30" w:hRule="atLeast"/>
        </w:trPr>
        <w:tc>
          <w:tcPr>
            <w:tcW w:w="9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2710 19 42, 2710 19 460 0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дистилляттар: газойлдар</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мен мұнайдан өндірілген тауарларға әкету кедендік бажы мөлшерлемелерінің көлемін есептеу қағидаларына сәйкес</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1 қаңтардан бастап тұрақты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xml:space="preserve">
      көрсетілген бұйрықпен бекітілген Шикі мұнай мен мұнайдан өндірілген тауарларға әкету кедендік бажы мөлшерлемелерінің көлемін есептеу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"9. Ашық түсті мұнай өнімдеріне әкету кедендік баждарының мөлшерлемелері ағымдағы айға шикі мұнайға әкету кедендік бажының мөлшерлемесін негізге ала отырып, мынадай формула бойынша айқындалады:</w:t>
      </w:r>
    </w:p>
    <w:bookmarkEnd w:id="7"/>
    <w:p>
      <w:pPr>
        <w:spacing w:after="0"/>
        <w:ind w:left="0"/>
        <w:jc w:val="both"/>
      </w:pPr>
      <w:r>
        <w:rPr>
          <w:rFonts w:ascii="Times New Roman"/>
          <w:b w:val="false"/>
          <w:i w:val="false"/>
          <w:color w:val="000000"/>
          <w:sz w:val="28"/>
        </w:rPr>
        <w:t xml:space="preserve">
      ӘКБМ </w:t>
      </w:r>
      <w:r>
        <w:rPr>
          <w:rFonts w:ascii="Times New Roman"/>
          <w:b w:val="false"/>
          <w:i w:val="false"/>
          <w:color w:val="000000"/>
          <w:vertAlign w:val="subscript"/>
        </w:rPr>
        <w:t>а</w:t>
      </w:r>
      <w:r>
        <w:rPr>
          <w:rFonts w:ascii="Times New Roman"/>
          <w:b w:val="false"/>
          <w:i w:val="false"/>
          <w:color w:val="000000"/>
          <w:sz w:val="28"/>
        </w:rPr>
        <w:t>= К*ӘКБмұнай,</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ӘКБМ</w:t>
      </w:r>
      <w:r>
        <w:rPr>
          <w:rFonts w:ascii="Times New Roman"/>
          <w:b w:val="false"/>
          <w:i w:val="false"/>
          <w:color w:val="000000"/>
          <w:vertAlign w:val="subscript"/>
        </w:rPr>
        <w:t>а</w:t>
      </w:r>
      <w:r>
        <w:rPr>
          <w:rFonts w:ascii="Times New Roman"/>
          <w:b w:val="false"/>
          <w:i w:val="false"/>
          <w:color w:val="000000"/>
          <w:sz w:val="28"/>
        </w:rPr>
        <w:t xml:space="preserve"> – ашық түсті мұнай өнімдеріне қатысты әкету кедендік бажының мөлшерлемесі; </w:t>
      </w:r>
    </w:p>
    <w:p>
      <w:pPr>
        <w:spacing w:after="0"/>
        <w:ind w:left="0"/>
        <w:jc w:val="both"/>
      </w:pPr>
      <w:r>
        <w:rPr>
          <w:rFonts w:ascii="Times New Roman"/>
          <w:b w:val="false"/>
          <w:i w:val="false"/>
          <w:color w:val="000000"/>
          <w:sz w:val="28"/>
        </w:rPr>
        <w:t>
      К – түзету коэффициенті 0,3;</w:t>
      </w:r>
    </w:p>
    <w:p>
      <w:pPr>
        <w:spacing w:after="0"/>
        <w:ind w:left="0"/>
        <w:jc w:val="both"/>
      </w:pPr>
      <w:r>
        <w:rPr>
          <w:rFonts w:ascii="Times New Roman"/>
          <w:b w:val="false"/>
          <w:i w:val="false"/>
          <w:color w:val="000000"/>
          <w:sz w:val="28"/>
        </w:rPr>
        <w:t>
      ӘКБ</w:t>
      </w:r>
      <w:r>
        <w:rPr>
          <w:rFonts w:ascii="Times New Roman"/>
          <w:b w:val="false"/>
          <w:i w:val="false"/>
          <w:color w:val="000000"/>
          <w:vertAlign w:val="subscript"/>
        </w:rPr>
        <w:t>мұнай</w:t>
      </w:r>
      <w:r>
        <w:rPr>
          <w:rFonts w:ascii="Times New Roman"/>
          <w:b w:val="false"/>
          <w:i w:val="false"/>
          <w:color w:val="000000"/>
          <w:sz w:val="28"/>
        </w:rPr>
        <w:t xml:space="preserve"> – шикі мұнайға әкету кедендік бажының мөлшерлемесі.". </w:t>
      </w:r>
    </w:p>
    <w:bookmarkStart w:name="z10" w:id="8"/>
    <w:p>
      <w:pPr>
        <w:spacing w:after="0"/>
        <w:ind w:left="0"/>
        <w:jc w:val="both"/>
      </w:pPr>
      <w:r>
        <w:rPr>
          <w:rFonts w:ascii="Times New Roman"/>
          <w:b w:val="false"/>
          <w:i w:val="false"/>
          <w:color w:val="000000"/>
          <w:sz w:val="28"/>
        </w:rPr>
        <w:t xml:space="preserve">
      Шикі мұнай мен мұнайдан өндірілген тауарларға әкету кедендік бажы мөлшерлемелерінің көлемін есептеу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8"/>
    <w:bookmarkStart w:name="z11" w:id="9"/>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9"/>
    <w:bookmarkStart w:name="z12"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3" w:id="11"/>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11"/>
    <w:bookmarkStart w:name="z14"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мен интеграция вице-министріне жүктелсін.</w:t>
      </w:r>
    </w:p>
    <w:bookmarkEnd w:id="12"/>
    <w:bookmarkStart w:name="z15"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2021 жылғы 1 қаңтардан бастап туындаған қатынастарға қолданылады.</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xml:space="preserve">№ 310-НҚ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Шикі мұнай мен мұнайдан</w:t>
            </w:r>
            <w:r>
              <w:br/>
            </w:r>
            <w:r>
              <w:rPr>
                <w:rFonts w:ascii="Times New Roman"/>
                <w:b w:val="false"/>
                <w:i w:val="false"/>
                <w:color w:val="000000"/>
                <w:sz w:val="20"/>
              </w:rPr>
              <w:t>өндірілген тауарларға әкету</w:t>
            </w:r>
            <w:r>
              <w:br/>
            </w:r>
            <w:r>
              <w:rPr>
                <w:rFonts w:ascii="Times New Roman"/>
                <w:b w:val="false"/>
                <w:i w:val="false"/>
                <w:color w:val="000000"/>
                <w:sz w:val="20"/>
              </w:rPr>
              <w:t xml:space="preserve">кедендік бажы </w:t>
            </w:r>
            <w:r>
              <w:br/>
            </w:r>
            <w:r>
              <w:rPr>
                <w:rFonts w:ascii="Times New Roman"/>
                <w:b w:val="false"/>
                <w:i w:val="false"/>
                <w:color w:val="000000"/>
                <w:sz w:val="20"/>
              </w:rPr>
              <w:t>мөлшерлемелерінің</w:t>
            </w:r>
            <w:r>
              <w:br/>
            </w:r>
            <w:r>
              <w:rPr>
                <w:rFonts w:ascii="Times New Roman"/>
                <w:b w:val="false"/>
                <w:i w:val="false"/>
                <w:color w:val="000000"/>
                <w:sz w:val="20"/>
              </w:rPr>
              <w:t>көлемін есептеу қағидаларына</w:t>
            </w:r>
            <w:r>
              <w:br/>
            </w:r>
            <w:r>
              <w:rPr>
                <w:rFonts w:ascii="Times New Roman"/>
                <w:b w:val="false"/>
                <w:i w:val="false"/>
                <w:color w:val="000000"/>
                <w:sz w:val="20"/>
              </w:rPr>
              <w:t>1-қосымша</w:t>
            </w:r>
          </w:p>
        </w:tc>
      </w:tr>
    </w:tbl>
    <w:bookmarkStart w:name="z18" w:id="14"/>
    <w:p>
      <w:pPr>
        <w:spacing w:after="0"/>
        <w:ind w:left="0"/>
        <w:jc w:val="left"/>
      </w:pPr>
      <w:r>
        <w:rPr>
          <w:rFonts w:ascii="Times New Roman"/>
          <w:b/>
          <w:i w:val="false"/>
          <w:color w:val="000000"/>
        </w:rPr>
        <w:t xml:space="preserve"> Шикі мұнайға және ашық түсті мұнай өнімдеріне әкету кедендік бажының мөлшерлемелері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6351"/>
        <w:gridCol w:w="2261"/>
        <w:gridCol w:w="2594"/>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кезеңдегі шикі мұнайдың орташа нарықтық бағасы (ЕАЭО СЭҚ ТН 2709 00 900 9 коды)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мұнайға әкету кедендік бажының мөлшерлемесі, 1 тоннасына АҚШ доллары</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мұнай өнімдеріне әкету кедендік бажының мөлшерлемесі, 1 тоннасына АҚШ доллары</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25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25-тен бастап 30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30-дан бастап 35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35-тен бастап 40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40-тан бастап 45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45-тен бастап 50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50-ден бастап 55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55-тен бастап 60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60-тан бастап 65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65-тен бастап 70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70-тен бастап 75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75-тен бастап 80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80-нен бастап 85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85-тен бастап 90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90-нан бастап 95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95-тен бастап 100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100-ден бастап 105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105-тен бастап 115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115-тен бастап 125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125-тен бастап 135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135-тен бастап 145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145-тен бастап 155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155-тен бастап 165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165-тен бастап 175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175-тен бастап 185 АҚШ долларына дейін</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Барреліне 185 АҚШ долларынан бастап және одан жоғары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