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42c96" w14:textId="e942c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Фармакологиялық қадағалауды және медициналық бұйымдардың қауіпсіздігіне, сапасы мен тиімділігіне мониторинг жүргізу қағидаларын бекіту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2020 жылғы 23 желтоқсандағы № ҚР ДСМ-320/2020 бұйрығы. Қазақстан Республикасының Әділет министрлігінде 2020 жылғы 24 желтоқсанда № 21896 болып тіркелді.</w:t>
      </w:r>
    </w:p>
    <w:p>
      <w:pPr>
        <w:spacing w:after="0"/>
        <w:ind w:left="0"/>
        <w:jc w:val="both"/>
      </w:pPr>
      <w:bookmarkStart w:name="z1" w:id="0"/>
      <w:r>
        <w:rPr>
          <w:rFonts w:ascii="Times New Roman"/>
          <w:b w:val="false"/>
          <w:i w:val="false"/>
          <w:color w:val="000000"/>
          <w:sz w:val="28"/>
        </w:rPr>
        <w:t xml:space="preserve">
      "Халық денсаулығы және денсаулық сақтау жүйесі туралы" Қазақстан Республикасы Кодексінің 261-бабының </w:t>
      </w:r>
      <w:r>
        <w:rPr>
          <w:rFonts w:ascii="Times New Roman"/>
          <w:b w:val="false"/>
          <w:i w:val="false"/>
          <w:color w:val="000000"/>
          <w:sz w:val="28"/>
        </w:rPr>
        <w:t>3-тармағына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Денсаулық сақтау министрінің 02.06.2023 </w:t>
      </w:r>
      <w:r>
        <w:rPr>
          <w:rFonts w:ascii="Times New Roman"/>
          <w:b w:val="false"/>
          <w:i w:val="false"/>
          <w:color w:val="ff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берілген Фармакологиялық қадағалауды және медициналық бұйымдардың қауіпсіздігіне, сапасы мен тиімділігіне мониторинг жүргізу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Мыналар:</w:t>
      </w:r>
    </w:p>
    <w:bookmarkEnd w:id="2"/>
    <w:bookmarkStart w:name="z4" w:id="3"/>
    <w:p>
      <w:pPr>
        <w:spacing w:after="0"/>
        <w:ind w:left="0"/>
        <w:jc w:val="both"/>
      </w:pPr>
      <w:r>
        <w:rPr>
          <w:rFonts w:ascii="Times New Roman"/>
          <w:b w:val="false"/>
          <w:i w:val="false"/>
          <w:color w:val="000000"/>
          <w:sz w:val="28"/>
        </w:rPr>
        <w:t xml:space="preserve">
      1) "Фармакологиялық қадағалауды және медициналық бұйымдардың қауіпсіздігіне, сапасы мен тиімділігіне мониторинг жүргізу қағидаларын бекіту туралы" Қазақстан Республикасы Денсаулық сақтау және әлеуметтік даму министрінің 2015 жылғы 29 мамырдағы № 421 (Нормативтік құқықтық актілерін мемлекеттік тіркеу тізілімінде № 11485 болып тіркелген, "Әділет" ақпараттық-құқықтық жүйеде 2015 жылғы 10 шілдеде жарияланған) </w:t>
      </w:r>
      <w:r>
        <w:rPr>
          <w:rFonts w:ascii="Times New Roman"/>
          <w:b w:val="false"/>
          <w:i w:val="false"/>
          <w:color w:val="000000"/>
          <w:sz w:val="28"/>
        </w:rPr>
        <w:t>бұйрығының</w:t>
      </w:r>
      <w:r>
        <w:rPr>
          <w:rFonts w:ascii="Times New Roman"/>
          <w:b w:val="false"/>
          <w:i w:val="false"/>
          <w:color w:val="000000"/>
          <w:sz w:val="28"/>
        </w:rPr>
        <w:t>;</w:t>
      </w:r>
    </w:p>
    <w:bookmarkEnd w:id="3"/>
    <w:bookmarkStart w:name="z5" w:id="4"/>
    <w:p>
      <w:pPr>
        <w:spacing w:after="0"/>
        <w:ind w:left="0"/>
        <w:jc w:val="both"/>
      </w:pPr>
      <w:r>
        <w:rPr>
          <w:rFonts w:ascii="Times New Roman"/>
          <w:b w:val="false"/>
          <w:i w:val="false"/>
          <w:color w:val="000000"/>
          <w:sz w:val="28"/>
        </w:rPr>
        <w:t xml:space="preserve">
      2) "Дәрілік заттарды фармакологиялық қадағалауды және дәрілік заттардың, медициналық мақсаттағы бұйымдар мен медициналық техниканың жанама әсерлерінің мониторингін жүргізу қағидаларын бекіту туралы" Қазақстан Республикасы Денсаулық сақтау және әлеуметтік даму министрінің 2015 жылғы 29 мамырдағы № 421 бұйрығына өзгерістер енгізу туралы" Қазақстан Республикасы Денсаулық сақтау министрінің 2019 жылғы 27 мамырдағы № ҚР ДСМ-88 (Нормативтік құқықтық актілерін мемлекеттік тіркеу тізілімінде № 18738 болып тіркелген, Қазақстан Республикасының нормативтік құқықтық актілердің Эталонды бақылау банкісінде 2019 жылғы 13 шілдеде жарияланған) </w:t>
      </w:r>
      <w:r>
        <w:rPr>
          <w:rFonts w:ascii="Times New Roman"/>
          <w:b w:val="false"/>
          <w:i w:val="false"/>
          <w:color w:val="000000"/>
          <w:sz w:val="28"/>
        </w:rPr>
        <w:t>бұйрығының</w:t>
      </w:r>
      <w:r>
        <w:rPr>
          <w:rFonts w:ascii="Times New Roman"/>
          <w:b w:val="false"/>
          <w:i w:val="false"/>
          <w:color w:val="000000"/>
          <w:sz w:val="28"/>
        </w:rPr>
        <w:t xml:space="preserve"> күші жойылды деп танылсын.</w:t>
      </w:r>
    </w:p>
    <w:bookmarkEnd w:id="4"/>
    <w:bookmarkStart w:name="z6" w:id="5"/>
    <w:p>
      <w:pPr>
        <w:spacing w:after="0"/>
        <w:ind w:left="0"/>
        <w:jc w:val="both"/>
      </w:pPr>
      <w:r>
        <w:rPr>
          <w:rFonts w:ascii="Times New Roman"/>
          <w:b w:val="false"/>
          <w:i w:val="false"/>
          <w:color w:val="000000"/>
          <w:sz w:val="28"/>
        </w:rPr>
        <w:t>
      3. Қазақстан Республикасы Денсаулық сақтау министрлігінің Медициналық және фармацевтикалық бақылау комитеті Қазақстан Республикасының заңнамасымен белгіленген тәртіпте:</w:t>
      </w:r>
    </w:p>
    <w:bookmarkEnd w:id="5"/>
    <w:bookmarkStart w:name="z7" w:id="6"/>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6"/>
    <w:bookmarkStart w:name="z8" w:id="7"/>
    <w:p>
      <w:pPr>
        <w:spacing w:after="0"/>
        <w:ind w:left="0"/>
        <w:jc w:val="both"/>
      </w:pPr>
      <w:r>
        <w:rPr>
          <w:rFonts w:ascii="Times New Roman"/>
          <w:b w:val="false"/>
          <w:i w:val="false"/>
          <w:color w:val="000000"/>
          <w:sz w:val="28"/>
        </w:rPr>
        <w:t>
      2) осы бұйрықты ресми жариялағаннан кейін Қазақстан Республикасы Денсаулық сақтау министрлігінің интернет-ресурсына орналастыруды;</w:t>
      </w:r>
    </w:p>
    <w:bookmarkEnd w:id="7"/>
    <w:bookmarkStart w:name="z9" w:id="8"/>
    <w:p>
      <w:pPr>
        <w:spacing w:after="0"/>
        <w:ind w:left="0"/>
        <w:jc w:val="both"/>
      </w:pPr>
      <w:r>
        <w:rPr>
          <w:rFonts w:ascii="Times New Roman"/>
          <w:b w:val="false"/>
          <w:i w:val="false"/>
          <w:color w:val="000000"/>
          <w:sz w:val="28"/>
        </w:rPr>
        <w:t xml:space="preserve">
      3) осы бұйрықты Қазақстан Республикасы Әділет министрлігінде мемлекеттік тіркегеннен кейін он жұмыс ішінде Қазақстан Республикасы Денсаулық сақтау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тармақшаларымен</w:t>
      </w:r>
      <w:r>
        <w:rPr>
          <w:rFonts w:ascii="Times New Roman"/>
          <w:b w:val="false"/>
          <w:i w:val="false"/>
          <w:color w:val="000000"/>
          <w:sz w:val="28"/>
        </w:rPr>
        <w:t xml:space="preserve"> көзделген іс-шараларды орындау туралы мәліметтердің ұсынуын қамтамасыз етсін. </w:t>
      </w:r>
    </w:p>
    <w:bookmarkEnd w:id="8"/>
    <w:bookmarkStart w:name="z10" w:id="9"/>
    <w:p>
      <w:pPr>
        <w:spacing w:after="0"/>
        <w:ind w:left="0"/>
        <w:jc w:val="both"/>
      </w:pPr>
      <w:r>
        <w:rPr>
          <w:rFonts w:ascii="Times New Roman"/>
          <w:b w:val="false"/>
          <w:i w:val="false"/>
          <w:color w:val="000000"/>
          <w:sz w:val="28"/>
        </w:rPr>
        <w:t xml:space="preserve">
      4. Осы бұйрықтың орындалуын бақылау Қазақстан Республикасының денсаулық сақтау қадағалайтын вице-министріне жүктелсін. </w:t>
      </w:r>
    </w:p>
    <w:bookmarkEnd w:id="9"/>
    <w:bookmarkStart w:name="z11" w:id="10"/>
    <w:p>
      <w:pPr>
        <w:spacing w:after="0"/>
        <w:ind w:left="0"/>
        <w:jc w:val="both"/>
      </w:pPr>
      <w:r>
        <w:rPr>
          <w:rFonts w:ascii="Times New Roman"/>
          <w:b w:val="false"/>
          <w:i w:val="false"/>
          <w:color w:val="000000"/>
          <w:sz w:val="28"/>
        </w:rPr>
        <w:t>
      5. Осы бұйрық ол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Цой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2020 жылғы 23 желтоқсандағы</w:t>
            </w:r>
            <w:r>
              <w:br/>
            </w:r>
            <w:r>
              <w:rPr>
                <w:rFonts w:ascii="Times New Roman"/>
                <w:b w:val="false"/>
                <w:i w:val="false"/>
                <w:color w:val="000000"/>
                <w:sz w:val="20"/>
              </w:rPr>
              <w:t xml:space="preserve">№ ҚР ДСМ-320/2020 </w:t>
            </w:r>
            <w:r>
              <w:br/>
            </w:r>
            <w:r>
              <w:rPr>
                <w:rFonts w:ascii="Times New Roman"/>
                <w:b w:val="false"/>
                <w:i w:val="false"/>
                <w:color w:val="000000"/>
                <w:sz w:val="20"/>
              </w:rPr>
              <w:t>бұйрығымен бекітілген</w:t>
            </w:r>
          </w:p>
        </w:tc>
      </w:tr>
    </w:tbl>
    <w:bookmarkStart w:name="z13" w:id="11"/>
    <w:p>
      <w:pPr>
        <w:spacing w:after="0"/>
        <w:ind w:left="0"/>
        <w:jc w:val="left"/>
      </w:pPr>
      <w:r>
        <w:rPr>
          <w:rFonts w:ascii="Times New Roman"/>
          <w:b/>
          <w:i w:val="false"/>
          <w:color w:val="000000"/>
        </w:rPr>
        <w:t xml:space="preserve"> Фармакологиялық қадағалауды және медициналық бұйымдардың қауіпсіздігіне, сапасы мен тиімділігіне мониторинг жүргізу қағидалары</w:t>
      </w:r>
    </w:p>
    <w:bookmarkEnd w:id="11"/>
    <w:bookmarkStart w:name="z14" w:id="12"/>
    <w:p>
      <w:pPr>
        <w:spacing w:after="0"/>
        <w:ind w:left="0"/>
        <w:jc w:val="left"/>
      </w:pPr>
      <w:r>
        <w:rPr>
          <w:rFonts w:ascii="Times New Roman"/>
          <w:b/>
          <w:i w:val="false"/>
          <w:color w:val="000000"/>
        </w:rPr>
        <w:t xml:space="preserve"> 1-тарау. Жалпы ережелер</w:t>
      </w:r>
    </w:p>
    <w:bookmarkEnd w:id="12"/>
    <w:bookmarkStart w:name="z15" w:id="13"/>
    <w:p>
      <w:pPr>
        <w:spacing w:after="0"/>
        <w:ind w:left="0"/>
        <w:jc w:val="both"/>
      </w:pPr>
      <w:r>
        <w:rPr>
          <w:rFonts w:ascii="Times New Roman"/>
          <w:b w:val="false"/>
          <w:i w:val="false"/>
          <w:color w:val="000000"/>
          <w:sz w:val="28"/>
        </w:rPr>
        <w:t xml:space="preserve">
      1. Осы Фармакологиялық қадағалауды және медициналық бұйымдардың қауіпсіздігіне, сапасы мен тиімділігіне мониторинг жүргізу қағидалары (бұдан әрі – Қағидалар) "Халық денсаулығы және денсаулық сақтау жүйесі туралы" Қазақстан Республикасының Кодексі 261-бабының </w:t>
      </w:r>
      <w:r>
        <w:rPr>
          <w:rFonts w:ascii="Times New Roman"/>
          <w:b w:val="false"/>
          <w:i w:val="false"/>
          <w:color w:val="000000"/>
          <w:sz w:val="28"/>
        </w:rPr>
        <w:t>3-тармақшасына</w:t>
      </w:r>
      <w:r>
        <w:rPr>
          <w:rFonts w:ascii="Times New Roman"/>
          <w:b w:val="false"/>
          <w:i w:val="false"/>
          <w:color w:val="000000"/>
          <w:sz w:val="28"/>
        </w:rPr>
        <w:t xml:space="preserve"> сәйкес (бұдан әрі – Кодекс) әзірленді және фармакологиялық қадағалауды және Қазақстан Республикасында тіркелген медициналық бұйымдардың қауіпсіздігіне, сапасы мен тиімділігіне мониторинг жүргізу тәртібін айқындайды.</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Денсаулық сақтау министрінің 02.06.2023 </w:t>
      </w:r>
      <w:r>
        <w:rPr>
          <w:rFonts w:ascii="Times New Roman"/>
          <w:b w:val="false"/>
          <w:i w:val="false"/>
          <w:color w:val="ff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 w:id="14"/>
    <w:p>
      <w:pPr>
        <w:spacing w:after="0"/>
        <w:ind w:left="0"/>
        <w:jc w:val="both"/>
      </w:pPr>
      <w:r>
        <w:rPr>
          <w:rFonts w:ascii="Times New Roman"/>
          <w:b w:val="false"/>
          <w:i w:val="false"/>
          <w:color w:val="000000"/>
          <w:sz w:val="28"/>
        </w:rPr>
        <w:t xml:space="preserve">
      2. Фармакологиялық қадағалау Кодекстің 10-бабының </w:t>
      </w:r>
      <w:r>
        <w:rPr>
          <w:rFonts w:ascii="Times New Roman"/>
          <w:b w:val="false"/>
          <w:i w:val="false"/>
          <w:color w:val="000000"/>
          <w:sz w:val="28"/>
        </w:rPr>
        <w:t>9) тармақшасына</w:t>
      </w:r>
      <w:r>
        <w:rPr>
          <w:rFonts w:ascii="Times New Roman"/>
          <w:b w:val="false"/>
          <w:i w:val="false"/>
          <w:color w:val="000000"/>
          <w:sz w:val="28"/>
        </w:rPr>
        <w:t xml:space="preserve"> сәйкес дәрілік заттар мен медициналық бұйымдардың айналысы саласындағы мемлекеттік органмен Тиісті фармацевтикалық практикалар стандартының (бұдан әрі – Стандарт) талаптарына сәйкес жүзеге асырылады.</w:t>
      </w:r>
    </w:p>
    <w:bookmarkEnd w:id="14"/>
    <w:bookmarkStart w:name="z17" w:id="15"/>
    <w:p>
      <w:pPr>
        <w:spacing w:after="0"/>
        <w:ind w:left="0"/>
        <w:jc w:val="both"/>
      </w:pPr>
      <w:r>
        <w:rPr>
          <w:rFonts w:ascii="Times New Roman"/>
          <w:b w:val="false"/>
          <w:i w:val="false"/>
          <w:color w:val="000000"/>
          <w:sz w:val="28"/>
        </w:rPr>
        <w:t>
      3. Осы Қағидаларда мынадай терминдер мен анықтамалар пайдаланылады:</w:t>
      </w:r>
    </w:p>
    <w:bookmarkEnd w:id="15"/>
    <w:p>
      <w:pPr>
        <w:spacing w:after="0"/>
        <w:ind w:left="0"/>
        <w:jc w:val="both"/>
      </w:pPr>
      <w:r>
        <w:rPr>
          <w:rFonts w:ascii="Times New Roman"/>
          <w:b w:val="false"/>
          <w:i w:val="false"/>
          <w:color w:val="000000"/>
          <w:sz w:val="28"/>
        </w:rPr>
        <w:t>
      1) ақпараттың болмауы – қауіпсіздік бойынша немесе дәрілік препаратты олар клиникалық тұрғыдан маңызды болып табылуы мүмкін пациенттердің белгілі бір тобында қолдану ерекшеліктері туралы мәліметтердің жеткіліксіздігі;</w:t>
      </w:r>
    </w:p>
    <w:p>
      <w:pPr>
        <w:spacing w:after="0"/>
        <w:ind w:left="0"/>
        <w:jc w:val="both"/>
      </w:pPr>
      <w:r>
        <w:rPr>
          <w:rFonts w:ascii="Times New Roman"/>
          <w:b w:val="false"/>
          <w:i w:val="false"/>
          <w:color w:val="000000"/>
          <w:sz w:val="28"/>
        </w:rPr>
        <w:t>
      2) әлеуетті тәуекел – фармакотерапияның, оған қатысты дәрілік препаратпен өзара байланыстың болуына күдіктерге негіздемелер бар, алайда осы өзара байланыс тиісті түрде расталмаған жағымсыз салдары;</w:t>
      </w:r>
    </w:p>
    <w:p>
      <w:pPr>
        <w:spacing w:after="0"/>
        <w:ind w:left="0"/>
        <w:jc w:val="both"/>
      </w:pPr>
      <w:r>
        <w:rPr>
          <w:rFonts w:ascii="Times New Roman"/>
          <w:b w:val="false"/>
          <w:i w:val="false"/>
          <w:color w:val="000000"/>
          <w:sz w:val="28"/>
        </w:rPr>
        <w:t>
      3) валидацияланған сигнал – валидацияны орындау және растайтын деректерді бағалау процесінде қолда бар құжаттама жаңа әлеуетті себеп-салдар байланысының немесе күдікті дәрілік препаратты қабылдау және жағымсыз салдардың дамуы арасындағы белгілі өзара байланыстың жаңа аспектілерінің болуын болжау үшін жеткілікті деп белгіленген және сигналды бағалау бойынша одан арғы әрекеттер кешенін іске асыру қажеттілігі айқындалған сигнал;</w:t>
      </w:r>
    </w:p>
    <w:p>
      <w:pPr>
        <w:spacing w:after="0"/>
        <w:ind w:left="0"/>
        <w:jc w:val="both"/>
      </w:pPr>
      <w:r>
        <w:rPr>
          <w:rFonts w:ascii="Times New Roman"/>
          <w:b w:val="false"/>
          <w:i w:val="false"/>
          <w:color w:val="000000"/>
          <w:sz w:val="28"/>
        </w:rPr>
        <w:t>
      4) дабыл – дәрілік препараттың әсері мен жағымсыз құбылыстың немесе өзара байланысты жағымсыз құбылыстардың жиынтығы арасында жаңа әлеуетті себеп-салдар байланыстың немесе белгілі өзара байланыстың жаңа аспектісінің болуын болжайтын бір немесе бірнеше көздерден түсетін және дабылды верификациялау мақсатында одан арғы әрекеттерге жеткілікті деп бағаланатын ақпарат;</w:t>
      </w:r>
    </w:p>
    <w:p>
      <w:pPr>
        <w:spacing w:after="0"/>
        <w:ind w:left="0"/>
        <w:jc w:val="both"/>
      </w:pPr>
      <w:r>
        <w:rPr>
          <w:rFonts w:ascii="Times New Roman"/>
          <w:b w:val="false"/>
          <w:i w:val="false"/>
          <w:color w:val="000000"/>
          <w:sz w:val="28"/>
        </w:rPr>
        <w:t>
      5) дәрілік заттар мен медициналық бұйымдардың айналысы саласындағы мемлекеттік орган (бұдан әрі - мемлекеттік орган) – дәрілік заттар мен медициналық бұйымдардың айналысы саласында басқаруды, дәрілік заттар мен медициналық бұйымдардың айналысына бақылауды жүзеге асыратын мемлекеттік орган;</w:t>
      </w:r>
    </w:p>
    <w:p>
      <w:pPr>
        <w:spacing w:after="0"/>
        <w:ind w:left="0"/>
        <w:jc w:val="both"/>
      </w:pPr>
      <w:r>
        <w:rPr>
          <w:rFonts w:ascii="Times New Roman"/>
          <w:b w:val="false"/>
          <w:i w:val="false"/>
          <w:color w:val="000000"/>
          <w:sz w:val="28"/>
        </w:rPr>
        <w:t>
      6) дәрілік заттар мен медициналық бұйымдардың айналысы саласындағы мемлекеттік сараптама ұйымы (бұдан әрі – Сараптама ұйымы) – дәрілік заттардың және медициналық бұйымдардың қауіпсіздігін, тиімділігін және сапасын қамтамасыз ету бойынша денсаулық сақтау саласындағы өндірістік-шаруашылық қызметті жүзеге асыратын мемлекеттік монополия субъектісі;</w:t>
      </w:r>
    </w:p>
    <w:p>
      <w:pPr>
        <w:spacing w:after="0"/>
        <w:ind w:left="0"/>
        <w:jc w:val="both"/>
      </w:pPr>
      <w:r>
        <w:rPr>
          <w:rFonts w:ascii="Times New Roman"/>
          <w:b w:val="false"/>
          <w:i w:val="false"/>
          <w:color w:val="000000"/>
          <w:sz w:val="28"/>
        </w:rPr>
        <w:t>
      7) дәрілік препаратты қолданумен байланысты тәуекелдер – пациенттердің немесе тұрғындардың денсаулығына қатысты дәрілік препараттың сапасымен, қауіпсіздігімен немесе тиімділігімен байланысты кез келген қауіп немесе қоршаған ортаға қолайсыз әсер етуге әкелетін кез келген қауіп;</w:t>
      </w:r>
    </w:p>
    <w:p>
      <w:pPr>
        <w:spacing w:after="0"/>
        <w:ind w:left="0"/>
        <w:jc w:val="both"/>
      </w:pPr>
      <w:r>
        <w:rPr>
          <w:rFonts w:ascii="Times New Roman"/>
          <w:b w:val="false"/>
          <w:i w:val="false"/>
          <w:color w:val="000000"/>
          <w:sz w:val="28"/>
        </w:rPr>
        <w:t>
      8) денсаулық жағдайының елеулі нашарлауы – өмір үшін қауіпті ауру, ағзаның қатты зардап шегуі немесе дене бітімінің алдын алуға болмайтын зақымдануы, емдеуге жатқызуды талап ететін жай-күйі немесе емдеуге жатқызылған пациенттің жағдайының күрт төмендеуін болдырмау мақсатында медициналық немесе хирургиялық араласуды талап ететін жағдай, емдеуге жатқызуды талап ететін жай-күйі немесе емдеуге жатқызылған пациенттің стационарда болу мерзімінің елеулі ұлғаюы, шарананың функциясының бұзылуы, оның өлімі, тума біткен аномалия және туу кезінде жарақат;</w:t>
      </w:r>
    </w:p>
    <w:p>
      <w:pPr>
        <w:spacing w:after="0"/>
        <w:ind w:left="0"/>
        <w:jc w:val="both"/>
      </w:pPr>
      <w:r>
        <w:rPr>
          <w:rFonts w:ascii="Times New Roman"/>
          <w:b w:val="false"/>
          <w:i w:val="false"/>
          <w:color w:val="000000"/>
          <w:sz w:val="28"/>
        </w:rPr>
        <w:t>
      9) денсаулыққа күрделі қауіп – өмір үшін қауіпті ауруға, ағзаның қатты зардап шегуіне немесе дене бітімінің зақымдануына әкелген немесе әкелуі мүмкін және кезек күттірмейтін медициналық әрекетті талап ететін өмір үшін қауіпті ауру, ағзаның қатты зардап шегуі немесе дене бітімінің қатты зақымдануын болдырмау мақсатында медициналық немесе хирургиялық араласуды талап ететін жағдай кез келген ақау не (немесе) сипаттаманың нашарлауы, немесе медициналық бұйымдағы ілеспе ақпараттың жеткіліксіздігі мен дұрыс еместігі немесе өлімге алып келген немесе алып келетін қолдану нұсқаулығында көрсетілген жағымсыз әсерлер, тұтынушылардың денсаулығына немесе үшінші тұлғаның денсаулығына тигізген зияндары;</w:t>
      </w:r>
    </w:p>
    <w:p>
      <w:pPr>
        <w:spacing w:after="0"/>
        <w:ind w:left="0"/>
        <w:jc w:val="both"/>
      </w:pPr>
      <w:r>
        <w:rPr>
          <w:rFonts w:ascii="Times New Roman"/>
          <w:b w:val="false"/>
          <w:i w:val="false"/>
          <w:color w:val="000000"/>
          <w:sz w:val="28"/>
        </w:rPr>
        <w:t>
      10) денсаулық сақтау саласындағы уәкілетті орган (бұдан әрі – уәкілетті орган) – Қазақстан Республикасы азаматтарының денсаулығын сақтау, медициналық және фармацевтикалық ғылым, медициналық және фармацевтикалық білім беру, халықтың санитариялық-эпидемиологиялық саламаттылығы, дәрілік заттар мен медициналық бұйымдардың айналысы, медициналық қызметтер(көмек) көрсету сапасы саласындағы басшылықты және салааралық үйлестіруді жүзеге асыратын орталық атқарушы орган;</w:t>
      </w:r>
    </w:p>
    <w:p>
      <w:pPr>
        <w:spacing w:after="0"/>
        <w:ind w:left="0"/>
        <w:jc w:val="both"/>
      </w:pPr>
      <w:r>
        <w:rPr>
          <w:rFonts w:ascii="Times New Roman"/>
          <w:b w:val="false"/>
          <w:i w:val="false"/>
          <w:color w:val="000000"/>
          <w:sz w:val="28"/>
        </w:rPr>
        <w:t>
      11) елеулі жағымсыз реакция – өлімге әкелетін немесе өмірге қауіп төндіретін, пациентті емдеуге жатқызуды немесе оны ұзартуды талап ететін, тұрақты немесе еңбекке жарамсыздыққа немесе мүгедектікке, туа біткен аномалияларға немесе даму ақауларына алып келетін, атап көрсетілген жай-күйлердің дамуын болдырмау үшін медициналық араласуды талап ететін, жағымсыз реакция, дәрілік препарат арқылы инфекциялық агентті кез келген аңдаусыз күдікті беру;</w:t>
      </w:r>
    </w:p>
    <w:p>
      <w:pPr>
        <w:spacing w:after="0"/>
        <w:ind w:left="0"/>
        <w:jc w:val="both"/>
      </w:pPr>
      <w:r>
        <w:rPr>
          <w:rFonts w:ascii="Times New Roman"/>
          <w:b w:val="false"/>
          <w:i w:val="false"/>
          <w:color w:val="000000"/>
          <w:sz w:val="28"/>
        </w:rPr>
        <w:t>
      12) елеусіз жағымсыз реакция – елеулі жағымсыз реакцияның өлшемшарттарына сәйкес келмейтін жағымсыз реакция;</w:t>
      </w:r>
    </w:p>
    <w:p>
      <w:pPr>
        <w:spacing w:after="0"/>
        <w:ind w:left="0"/>
        <w:jc w:val="both"/>
      </w:pPr>
      <w:r>
        <w:rPr>
          <w:rFonts w:ascii="Times New Roman"/>
          <w:b w:val="false"/>
          <w:i w:val="false"/>
          <w:color w:val="000000"/>
          <w:sz w:val="28"/>
        </w:rPr>
        <w:t>
      13) жағымсыз оқиға – медициналық бұйымды қолданумен байланысты пайдаланушыларда немесе үшінші тұлғаларда кез келген жағымсыз медициналық оқиға, болжанбайтын ауру немесе зақымдану немесе жағымсыз клиникалық белгілер (нормадан өзгеше зертханалық көрсеткіштерді қоса алғанда);</w:t>
      </w:r>
    </w:p>
    <w:p>
      <w:pPr>
        <w:spacing w:after="0"/>
        <w:ind w:left="0"/>
        <w:jc w:val="both"/>
      </w:pPr>
      <w:r>
        <w:rPr>
          <w:rFonts w:ascii="Times New Roman"/>
          <w:b w:val="false"/>
          <w:i w:val="false"/>
          <w:color w:val="000000"/>
          <w:sz w:val="28"/>
        </w:rPr>
        <w:t>
      14) жағымсыз реакция – дәрілік (зерттелетін) препаратты қолданумен байланысты организмнің аңдаусыз, жағымсыз реакция ретіндегі күдікті дәрілік (зерттелетін) препаратты қолданудан болуы мүмкін өзара байланыстың жағымсыз реакциясы;</w:t>
      </w:r>
    </w:p>
    <w:p>
      <w:pPr>
        <w:spacing w:after="0"/>
        <w:ind w:left="0"/>
        <w:jc w:val="both"/>
      </w:pPr>
      <w:r>
        <w:rPr>
          <w:rFonts w:ascii="Times New Roman"/>
          <w:b w:val="false"/>
          <w:i w:val="false"/>
          <w:color w:val="000000"/>
          <w:sz w:val="28"/>
        </w:rPr>
        <w:t>
      15) жағымсыз реакциялар туралы жеке хабарлама - белгіленген нысаны мен мазмұнына сәйкес берілетін, белгілі бір уақыт кезеңінде жеке пациентте пайда болатын дәрілік препаратқа бір немесе бірнеше күдікті реакциялар туралы ақпарат;</w:t>
      </w:r>
    </w:p>
    <w:p>
      <w:pPr>
        <w:spacing w:after="0"/>
        <w:ind w:left="0"/>
        <w:jc w:val="both"/>
      </w:pPr>
      <w:r>
        <w:rPr>
          <w:rFonts w:ascii="Times New Roman"/>
          <w:b w:val="false"/>
          <w:i w:val="false"/>
          <w:color w:val="000000"/>
          <w:sz w:val="28"/>
        </w:rPr>
        <w:t>
      16) күтпеген жағымсыз реакция – дәрілік препараттың қолданыстағы жалпы сипаттамасында, дәрілік препаратты медициналық қолдану жөніндегі бекітілген нұсқаулықта не тіркелмеген дәрілік препаратқа арналған зерттеуші брошюрасындағы ақпаратқа сәйкес келмейтін жағымсыз реакция, сипаты, ауырлық дәрежесі немесе қайтыс болуы;</w:t>
      </w:r>
    </w:p>
    <w:p>
      <w:pPr>
        <w:spacing w:after="0"/>
        <w:ind w:left="0"/>
        <w:jc w:val="both"/>
      </w:pPr>
      <w:r>
        <w:rPr>
          <w:rFonts w:ascii="Times New Roman"/>
          <w:b w:val="false"/>
          <w:i w:val="false"/>
          <w:color w:val="000000"/>
          <w:sz w:val="28"/>
        </w:rPr>
        <w:t>
      17) қауіпті барынша азайту қызметі (қауіпті барынша азайту шаралары) – дәрілік препараттың әсеріне байланысты қажетсіз реакциялар туындау ықтималының алдын алуға немесе азайтуға не жағымсыз реакция дамыған жағдайда оның ауырлық деңгейін төмендетуге бағытталған іс-шаралар кешені;</w:t>
      </w:r>
    </w:p>
    <w:p>
      <w:pPr>
        <w:spacing w:after="0"/>
        <w:ind w:left="0"/>
        <w:jc w:val="both"/>
      </w:pPr>
      <w:r>
        <w:rPr>
          <w:rFonts w:ascii="Times New Roman"/>
          <w:b w:val="false"/>
          <w:i w:val="false"/>
          <w:color w:val="000000"/>
          <w:sz w:val="28"/>
        </w:rPr>
        <w:t>
      18) қауіпсіздік бойынша жаңаратын мерзімдік есеп – дәрілік препараттың "пайда-тәуекел" арақатынасын бағалау үшін ұсынылатын тіркеуден кейінгі кезеңнің ішінде белгілі бір уақыт кезеңінде дәрілік препараттың тіркеу куәлігін ұстаушының есебі;</w:t>
      </w:r>
    </w:p>
    <w:p>
      <w:pPr>
        <w:spacing w:after="0"/>
        <w:ind w:left="0"/>
        <w:jc w:val="both"/>
      </w:pPr>
      <w:r>
        <w:rPr>
          <w:rFonts w:ascii="Times New Roman"/>
          <w:b w:val="false"/>
          <w:i w:val="false"/>
          <w:color w:val="000000"/>
          <w:sz w:val="28"/>
        </w:rPr>
        <w:t>
      19) қауіпсіздікті тіркеуден кейінгі зерттеу – қауіпсіздік қатерінің сипаттамасын немесе сандық бағалауын анықтау, дәрілік препараттың қауіпсіздік бейінін растау немесе қауіптерді басқару бойынша шаралардың тиімділігін бағалауды растау мақсатында жүргізілген тіркелген дәрілік препартқа қатысты зерттеу;</w:t>
      </w:r>
    </w:p>
    <w:p>
      <w:pPr>
        <w:spacing w:after="0"/>
        <w:ind w:left="0"/>
        <w:jc w:val="both"/>
      </w:pPr>
      <w:r>
        <w:rPr>
          <w:rFonts w:ascii="Times New Roman"/>
          <w:b w:val="false"/>
          <w:i w:val="false"/>
          <w:color w:val="000000"/>
          <w:sz w:val="28"/>
        </w:rPr>
        <w:t>
      20) қауіпсіздік бойынша проблема – маңызды сәйкестендірілген қауіп, маңызды әлеуетті қауіп немесе маңызды ақпараттың болмауы;</w:t>
      </w:r>
    </w:p>
    <w:p>
      <w:pPr>
        <w:spacing w:after="0"/>
        <w:ind w:left="0"/>
        <w:jc w:val="both"/>
      </w:pPr>
      <w:r>
        <w:rPr>
          <w:rFonts w:ascii="Times New Roman"/>
          <w:b w:val="false"/>
          <w:i w:val="false"/>
          <w:color w:val="000000"/>
          <w:sz w:val="28"/>
        </w:rPr>
        <w:t>
      21) қауіпсіздік бейіні – дәрілік заттың "пайда-тәуекел" арақатынасын анықтауға мүмкіндік беретін дәрілік затты қолдану көрсеткіштерінің жиыны;</w:t>
      </w:r>
    </w:p>
    <w:p>
      <w:pPr>
        <w:spacing w:after="0"/>
        <w:ind w:left="0"/>
        <w:jc w:val="both"/>
      </w:pPr>
      <w:r>
        <w:rPr>
          <w:rFonts w:ascii="Times New Roman"/>
          <w:b w:val="false"/>
          <w:i w:val="false"/>
          <w:color w:val="000000"/>
          <w:sz w:val="28"/>
        </w:rPr>
        <w:t>
      22) қолайсыз оқиға (оқыс оқиға) – медициналық бұйымның кез келген жарамсыздығы және (немесе) сипаттамаларының нашарлауы немесе жұмыс істеуінің бұзылуы немесе медициналық бұйымға ілеспе ақпараттың (құжаттаманың) жеткіліксіздігі не дұрыс еместігі, қолдану жөніндегі нұсқаулықта немесе пайдалану жөніндегі нұсқауда көрсетілмеген, пайдаланушылардың немесе үшінші тұлғалардың өліміне немесе денсаулық жағдайының елеулі нашарлауына тікелей немесе жанама түрде алып келген немесе алып келуі мүмкін жанама әсерлер немесе жағымсыз реакция;</w:t>
      </w:r>
    </w:p>
    <w:p>
      <w:pPr>
        <w:spacing w:after="0"/>
        <w:ind w:left="0"/>
        <w:jc w:val="both"/>
      </w:pPr>
      <w:r>
        <w:rPr>
          <w:rFonts w:ascii="Times New Roman"/>
          <w:b w:val="false"/>
          <w:i w:val="false"/>
          <w:color w:val="000000"/>
          <w:sz w:val="28"/>
        </w:rPr>
        <w:t>
      23) медициналық бұйымның қауіпсіздігі бойынша түзету әрекеті – медициналық бұйымды қолдануға байланысты пайдаланушылардың немесе үшінші тұлғалардың өлім қаупін төмендету немесе денсаулық жағдайының күрделі нашарлауы мақсатында медициналық бұйымдарды өндірушінің қабылдаған әрекеті және медициналық бұйымды медициналық бұйымдарды өндірушіге немесе оның уәкілетті өкіліне қайтаруды; медициналық бұйымды модификациялауды (медициналық бұйымның конструкциясындағы медициналық бұйымдарды өндірушінің жүргізген өзгерістеріне сәйкес модернизациялау, қолдану жөніндегі нұсқаулықты өзгерту, медициналық бұйымның бағдарламалық қамтамасыз етуін жаңарту); медициналық бұйымды ауыстыруды; медициналық бұйымды айналыстан алып тастауды; медициналық бұйымды жоюды; егер медициналық бұйым айналыстан алынып тасталса, дегенмен оны пайдалану ықтималдығы бар болса медициналық бұйымды пайдаланушылардың әрекеті туралы хабарлауды қамтиды;</w:t>
      </w:r>
    </w:p>
    <w:p>
      <w:pPr>
        <w:spacing w:after="0"/>
        <w:ind w:left="0"/>
        <w:jc w:val="both"/>
      </w:pPr>
      <w:r>
        <w:rPr>
          <w:rFonts w:ascii="Times New Roman"/>
          <w:b w:val="false"/>
          <w:i w:val="false"/>
          <w:color w:val="000000"/>
          <w:sz w:val="28"/>
        </w:rPr>
        <w:t>
      24) медициналық бұйымның қауіпсіздігі бойынша хабарлама – медициналық бұйымның қауіпсіздігі бойынша түзетуші әрекеттерге байланысты медициналық бұйымның айналысы саласындағы субъектілерге медициналық бұйымның өндірушісі немесе оның уәкілетті өкілі жолдаған хабарлама;</w:t>
      </w:r>
    </w:p>
    <w:p>
      <w:pPr>
        <w:spacing w:after="0"/>
        <w:ind w:left="0"/>
        <w:jc w:val="both"/>
      </w:pPr>
      <w:r>
        <w:rPr>
          <w:rFonts w:ascii="Times New Roman"/>
          <w:b w:val="false"/>
          <w:i w:val="false"/>
          <w:color w:val="000000"/>
          <w:sz w:val="28"/>
        </w:rPr>
        <w:t>
      25) медициналық бұйымды өндіруші – медициналық бұйымды әзірлеуге және дайындауға жауапты, оны осы тұлға немесе оның атынан басқа тұлға (тұлғалар) әзірлегеніне және (немесе) дайындағанына қарамастан, оны өз атынан пайдалану үшін қолжетімді ететін және оның қауіпсіздігі, сапасы мен тиімділігі үшін жауаптылықта болатын, дәрілік заттар мен медициналық бұйымдардың айналысы саласындағы субъект;</w:t>
      </w:r>
    </w:p>
    <w:p>
      <w:pPr>
        <w:spacing w:after="0"/>
        <w:ind w:left="0"/>
        <w:jc w:val="both"/>
      </w:pPr>
      <w:r>
        <w:rPr>
          <w:rFonts w:ascii="Times New Roman"/>
          <w:b w:val="false"/>
          <w:i w:val="false"/>
          <w:color w:val="000000"/>
          <w:sz w:val="28"/>
        </w:rPr>
        <w:t>
      26) өндірушінің уәкілетті өкілі – денсаулық сақтау саласында Қазақстан Республикасының қолданыстағы заңнамасына сәйкес Қазақстан республикасының аумағында медициналық бұйымдарға қойылатын міндетті талаптарды орындау және медициналық бұйымдардың айналысы мәселелері бойынша жауап беретін және оның мүдделерін білдіретін медициналық бұйымды өндірушінің сенімхаты негізінде Қазақстан Республикасының резиденті болып табылатын, жеке кәсіпкер ретінде тіркелген заңды тұлға немесе жеке тұлға;</w:t>
      </w:r>
    </w:p>
    <w:p>
      <w:pPr>
        <w:spacing w:after="0"/>
        <w:ind w:left="0"/>
        <w:jc w:val="both"/>
      </w:pPr>
      <w:r>
        <w:rPr>
          <w:rFonts w:ascii="Times New Roman"/>
          <w:b w:val="false"/>
          <w:i w:val="false"/>
          <w:color w:val="000000"/>
          <w:sz w:val="28"/>
        </w:rPr>
        <w:t>
      27) пайдаланушы – медициналық бұйымды өндіруші анықтаған сызба бойынша медициналық бұйымды қолданатын пациент, медициналық маман немесе кез келген басқа жеке тұлға;</w:t>
      </w:r>
    </w:p>
    <w:p>
      <w:pPr>
        <w:spacing w:after="0"/>
        <w:ind w:left="0"/>
        <w:jc w:val="both"/>
      </w:pPr>
      <w:r>
        <w:rPr>
          <w:rFonts w:ascii="Times New Roman"/>
          <w:b w:val="false"/>
          <w:i w:val="false"/>
          <w:color w:val="000000"/>
          <w:sz w:val="28"/>
        </w:rPr>
        <w:t>
      28) "пайда-тәуекел" арақатынасы – оны қолданумен байланысты қауіптерге қатысты дәрілік препараттың оң терапиялық әсерлерін бағалау (қауіп түсінігі пациентің немесе халықтың денсаулығына қатысты дәрілік препараттың сапасымен, қауіпсіздігімен немесе тиімділігімен байланысты кез келген қауіпті қамтиды);</w:t>
      </w:r>
    </w:p>
    <w:p>
      <w:pPr>
        <w:spacing w:after="0"/>
        <w:ind w:left="0"/>
        <w:jc w:val="both"/>
      </w:pPr>
      <w:r>
        <w:rPr>
          <w:rFonts w:ascii="Times New Roman"/>
          <w:b w:val="false"/>
          <w:i w:val="false"/>
          <w:color w:val="000000"/>
          <w:sz w:val="28"/>
        </w:rPr>
        <w:t>
      29) сәйкестендіру қаупі – күмәнді дәрілік препаратпен өзара байланысы болуының баламалы дәлелденген фармакотерапияның жағымсыз салдары;</w:t>
      </w:r>
    </w:p>
    <w:p>
      <w:pPr>
        <w:spacing w:after="0"/>
        <w:ind w:left="0"/>
        <w:jc w:val="both"/>
      </w:pPr>
      <w:r>
        <w:rPr>
          <w:rFonts w:ascii="Times New Roman"/>
          <w:b w:val="false"/>
          <w:i w:val="false"/>
          <w:color w:val="000000"/>
          <w:sz w:val="28"/>
        </w:rPr>
        <w:t>
      30) себеп-салдарлы байланыс – жалпы қабылданған критерийлер бойынша (Дүниежүзілік денсаулық сақтау ұйымының критерийлері, Наранжо шкаласы, бинарлық әдіс) анықталатын иммундау және дәрілік затты қолданғаннан кейінгі кез келген жағымсыз реакция немесе жағымсыз оқиғаның клиникалық белгілерінің арасындағы өзара байланыс;</w:t>
      </w:r>
    </w:p>
    <w:p>
      <w:pPr>
        <w:spacing w:after="0"/>
        <w:ind w:left="0"/>
        <w:jc w:val="both"/>
      </w:pPr>
      <w:r>
        <w:rPr>
          <w:rFonts w:ascii="Times New Roman"/>
          <w:b w:val="false"/>
          <w:i w:val="false"/>
          <w:color w:val="000000"/>
          <w:sz w:val="28"/>
        </w:rPr>
        <w:t>
      31) тәуекелді басқару жоспары – қауіптерді басқару жүйесінің толық сипаттамасы;</w:t>
      </w:r>
    </w:p>
    <w:p>
      <w:pPr>
        <w:spacing w:after="0"/>
        <w:ind w:left="0"/>
        <w:jc w:val="both"/>
      </w:pPr>
      <w:r>
        <w:rPr>
          <w:rFonts w:ascii="Times New Roman"/>
          <w:b w:val="false"/>
          <w:i w:val="false"/>
          <w:color w:val="000000"/>
          <w:sz w:val="28"/>
        </w:rPr>
        <w:t>
      32) тіркеу куәлігінің ұстаушысы – оның атына дәрілік препаратқа тіркеу куәлігі берілген заңды тұлға;</w:t>
      </w:r>
    </w:p>
    <w:p>
      <w:pPr>
        <w:spacing w:after="0"/>
        <w:ind w:left="0"/>
        <w:jc w:val="both"/>
      </w:pPr>
      <w:r>
        <w:rPr>
          <w:rFonts w:ascii="Times New Roman"/>
          <w:b w:val="false"/>
          <w:i w:val="false"/>
          <w:color w:val="000000"/>
          <w:sz w:val="28"/>
        </w:rPr>
        <w:t>
      33) түзету әрекеті – айқындалған сәйкессіздіктің немесе жағымсыз оқиғаның себептерін жою мақсатында медициналық бұйымдардың өндірушісі қабылдаған әрекет;</w:t>
      </w:r>
    </w:p>
    <w:p>
      <w:pPr>
        <w:spacing w:after="0"/>
        <w:ind w:left="0"/>
        <w:jc w:val="both"/>
      </w:pPr>
      <w:r>
        <w:rPr>
          <w:rFonts w:ascii="Times New Roman"/>
          <w:b w:val="false"/>
          <w:i w:val="false"/>
          <w:color w:val="000000"/>
          <w:sz w:val="28"/>
        </w:rPr>
        <w:t>
      34) фармакологиялық қадағалау – дәрілік препараттарды қолданудың жағымсыз әсерлерін анықтауға, талдауға, бағалауға және алдын алуға бағытталған қызмет түрі;</w:t>
      </w:r>
    </w:p>
    <w:p>
      <w:pPr>
        <w:spacing w:after="0"/>
        <w:ind w:left="0"/>
        <w:jc w:val="both"/>
      </w:pPr>
      <w:r>
        <w:rPr>
          <w:rFonts w:ascii="Times New Roman"/>
          <w:b w:val="false"/>
          <w:i w:val="false"/>
          <w:color w:val="000000"/>
          <w:sz w:val="28"/>
        </w:rPr>
        <w:t>
      35) фармакологиялық қадағалау жүйесінің инспекциясы – Қазақстан Республикасының және (немесе) Еуразиялық экономикалық одақтың тиісті фармакологиялық қадағалау практикасының тіркеу куәлігін ұстаушысының фармакологиялық қадағалау жүйесін бағалау рәсімі;</w:t>
      </w:r>
    </w:p>
    <w:p>
      <w:pPr>
        <w:spacing w:after="0"/>
        <w:ind w:left="0"/>
        <w:jc w:val="both"/>
      </w:pPr>
      <w:r>
        <w:rPr>
          <w:rFonts w:ascii="Times New Roman"/>
          <w:b w:val="false"/>
          <w:i w:val="false"/>
          <w:color w:val="000000"/>
          <w:sz w:val="28"/>
        </w:rPr>
        <w:t>
      36) фармакологиялық қадағалау жүйесінің мастер-файлы – бір немесе бірнеше тіркелген дәрілік препараттар туралы деректерге қатысты тіркеу куәлігінің ұстаушысы қолданатын фармакологиялық қадағалау жүйесінің толық сипаттамасы;</w:t>
      </w:r>
    </w:p>
    <w:p>
      <w:pPr>
        <w:spacing w:after="0"/>
        <w:ind w:left="0"/>
        <w:jc w:val="both"/>
      </w:pPr>
      <w:r>
        <w:rPr>
          <w:rFonts w:ascii="Times New Roman"/>
          <w:b w:val="false"/>
          <w:i w:val="false"/>
          <w:color w:val="000000"/>
          <w:sz w:val="28"/>
        </w:rPr>
        <w:t>
      37) дәрілік заттардың, медициналық бұйымдардың жағымсыз әсерлеріне мониторинг жөніндегі дерекқорлар – Қазақстан Республикасының аумағында анықталған дәрілік заттардың және медициналы бұйымдардың жағымсыз оқиғалары жөнінде ақпараттан тұратын сараптама ұйымының электрондық базасы;</w:t>
      </w:r>
    </w:p>
    <w:p>
      <w:pPr>
        <w:spacing w:after="0"/>
        <w:ind w:left="0"/>
        <w:jc w:val="both"/>
      </w:pPr>
      <w:r>
        <w:rPr>
          <w:rFonts w:ascii="Times New Roman"/>
          <w:b w:val="false"/>
          <w:i w:val="false"/>
          <w:color w:val="000000"/>
          <w:sz w:val="28"/>
        </w:rPr>
        <w:t>
      38) сигналды анықтау - сигналдар туралы деректердің барлық көздерін пайдалана отырып, сигналдарды іздеу және (немесе) сәйкестендіру процесі;</w:t>
      </w:r>
    </w:p>
    <w:p>
      <w:pPr>
        <w:spacing w:after="0"/>
        <w:ind w:left="0"/>
        <w:jc w:val="both"/>
      </w:pPr>
      <w:r>
        <w:rPr>
          <w:rFonts w:ascii="Times New Roman"/>
          <w:b w:val="false"/>
          <w:i w:val="false"/>
          <w:color w:val="000000"/>
          <w:sz w:val="28"/>
        </w:rPr>
        <w:t>
      39) верификация – бұл соңғы есепте ұсынылған мәліметтер түпнұсқалы бақылауға сәйкестігін растау мақсатында жүргізілетін рәсім, медициналық жазуларды, барлық жағымсыз реакциялар, тиімділіктің жоқтығы туралы хабарламаларды, зертханалық талдауларды және басқаларды қоса.</w:t>
      </w:r>
    </w:p>
    <w:p>
      <w:pPr>
        <w:spacing w:after="0"/>
        <w:ind w:left="0"/>
        <w:jc w:val="both"/>
      </w:pPr>
      <w:r>
        <w:rPr>
          <w:rFonts w:ascii="Times New Roman"/>
          <w:b w:val="false"/>
          <w:i w:val="false"/>
          <w:color w:val="000000"/>
          <w:sz w:val="28"/>
        </w:rPr>
        <w:t>
      40) дәрілік препаратты шамадан тыс тұтыну – жағымсыз физиологиялық немесе психологиялық әсерлермен қатар жүретін дәрілік препаратты тұрақты немесе әдейі бір реттен асыра тұтыну;</w:t>
      </w:r>
    </w:p>
    <w:p>
      <w:pPr>
        <w:spacing w:after="0"/>
        <w:ind w:left="0"/>
        <w:jc w:val="both"/>
      </w:pPr>
      <w:r>
        <w:rPr>
          <w:rFonts w:ascii="Times New Roman"/>
          <w:b w:val="false"/>
          <w:i w:val="false"/>
          <w:color w:val="000000"/>
          <w:sz w:val="28"/>
        </w:rPr>
        <w:t>
      41) жағымсыз реакция туралы хабарламадағы ақпаратқа қойылатын ең аз талаптар - күдікті жағымсыз реакциялар жағдайлары ұсынылған кездегі ең аз деректер сәйкестендірілетін репортерді, сәйкестендірілетін пациентті, жағымсыз реакцияны және күдікті дәрілік препаратты қамтиды;</w:t>
      </w:r>
    </w:p>
    <w:p>
      <w:pPr>
        <w:spacing w:after="0"/>
        <w:ind w:left="0"/>
        <w:jc w:val="both"/>
      </w:pPr>
      <w:r>
        <w:rPr>
          <w:rFonts w:ascii="Times New Roman"/>
          <w:b w:val="false"/>
          <w:i w:val="false"/>
          <w:color w:val="000000"/>
          <w:sz w:val="28"/>
        </w:rPr>
        <w:t>
      42) дәрілік заттың тиімділігінің болмауы – аурудың сипатын, оның ағымын, адам организмінің күйін немесе физиологиялық функцияларының ұзақтығын немесе түзетуін медициналық қолдану жөніндегі нұқсаулықта көрсетілген қолданылуға сәйкес айқындауға арналға дәрілік заттың қолайлы дагностикалық, емдеу немесе профилактикалық әсерінің болмауы;</w:t>
      </w:r>
    </w:p>
    <w:p>
      <w:pPr>
        <w:spacing w:after="0"/>
        <w:ind w:left="0"/>
        <w:jc w:val="both"/>
      </w:pPr>
      <w:r>
        <w:rPr>
          <w:rFonts w:ascii="Times New Roman"/>
          <w:b w:val="false"/>
          <w:i w:val="false"/>
          <w:color w:val="000000"/>
          <w:sz w:val="28"/>
        </w:rPr>
        <w:t>
      43) сигналды бағалау - жаңа тәуекелдің әсер етуші затпен немесе дәрілік препаратпен себеп-салдар байланысының дәлелдемелерін зерделеу не белгілі тәуекел сипаттамасының өзгеруін айқындау мақсатында барлық қолда бар деректерді пайдалана отырып, валидацияланған сигналды одан әрі бағалау процесі;</w:t>
      </w:r>
    </w:p>
    <w:p>
      <w:pPr>
        <w:spacing w:after="0"/>
        <w:ind w:left="0"/>
        <w:jc w:val="both"/>
      </w:pPr>
      <w:r>
        <w:rPr>
          <w:rFonts w:ascii="Times New Roman"/>
          <w:b w:val="false"/>
          <w:i w:val="false"/>
          <w:color w:val="000000"/>
          <w:sz w:val="28"/>
        </w:rPr>
        <w:t>
      44) шамадан тыс дозалануы – дәрілік препаратты бір рет қабылдап қолдану не дәрілік препараттыың мақұлданған жалпы сипаттамасына және медициналық қолдану жөніндегі бекітілген нұсқаулыққа сәйкес ұсынылған ең жоғарғы тәуліктік дозасынан асатын мөлшерде күні бойы қабылдау;</w:t>
      </w:r>
    </w:p>
    <w:p>
      <w:pPr>
        <w:spacing w:after="0"/>
        <w:ind w:left="0"/>
        <w:jc w:val="both"/>
      </w:pPr>
      <w:r>
        <w:rPr>
          <w:rFonts w:ascii="Times New Roman"/>
          <w:b w:val="false"/>
          <w:i w:val="false"/>
          <w:color w:val="000000"/>
          <w:sz w:val="28"/>
        </w:rPr>
        <w:t>
      45) вакцинадан кейінгі асқыну– вакцинаны қолданумен өзара байланыстың болуына немесе болмауына қарамастан, иммунизациядан кейін дамыған кез келген жағымсыз құбылыс немесе қолайсыз және байқаусызда болған өзгеріс (оның ішінде зертханалық көрсеткіштің нормадан ауытқуы, симптом немесе ауру);</w:t>
      </w:r>
    </w:p>
    <w:p>
      <w:pPr>
        <w:spacing w:after="0"/>
        <w:ind w:left="0"/>
        <w:jc w:val="both"/>
      </w:pPr>
      <w:r>
        <w:rPr>
          <w:rFonts w:ascii="Times New Roman"/>
          <w:b w:val="false"/>
          <w:i w:val="false"/>
          <w:color w:val="000000"/>
          <w:sz w:val="28"/>
        </w:rPr>
        <w:t>
      46) күдік тудыратын дәрілік зат, вакцина – тағайындаған кезде иммунизациядан және оның қолдануынан кейін кез келген жағымсыз реакцияның және (немесе) жағымсыз оқиғаның клиникалық көріністері арасында себеп-салдар байланысы болатын дәрілік зат, вакцина;</w:t>
      </w:r>
    </w:p>
    <w:p>
      <w:pPr>
        <w:spacing w:after="0"/>
        <w:ind w:left="0"/>
        <w:jc w:val="both"/>
      </w:pPr>
      <w:r>
        <w:rPr>
          <w:rFonts w:ascii="Times New Roman"/>
          <w:b w:val="false"/>
          <w:i w:val="false"/>
          <w:color w:val="000000"/>
          <w:sz w:val="28"/>
        </w:rPr>
        <w:t>
      47) бастапқы медициналық құжаттама - шығыс құжаттар, деректер мен жазбалар (мысалы, стационарлық науқастың медициналық картасы, амбулаториялық карталар, зертханалық жазбалар, қызметтік жазбалар, зерттелетіндердің күнделіктері немесе сұрақнамалар, дәрілік заттарды беру журналдары, құралдардың басып шығарулары, фонограммалардың верификацияланған және расталған көшірмелері немесе толық жазылуы, микрофиштер, фотографиялық негативтер, микроүлдірлер немесе магниттік тасымалдаушылар, рентген суреттері, әкімшілік құжаттар, денсаулық сақтау мекемелерінің дәріханасында, зертханасында және құралдық диагностика бөлімшесінде сақталатын жазбалар);</w:t>
      </w:r>
    </w:p>
    <w:p>
      <w:pPr>
        <w:spacing w:after="0"/>
        <w:ind w:left="0"/>
        <w:jc w:val="both"/>
      </w:pPr>
      <w:r>
        <w:rPr>
          <w:rFonts w:ascii="Times New Roman"/>
          <w:b w:val="false"/>
          <w:i w:val="false"/>
          <w:color w:val="000000"/>
          <w:sz w:val="28"/>
        </w:rPr>
        <w:t>
      48) дәрілік препаратты қолдану қателігі – денсаулық сақтау жүйесі қызметкерінің, пациенттің немесе тұтынушының дәрілік препаратты тағайындауда, босатуда, дозалауда, енгізу немесе қабылдау кезіндегі кез келген әдейі жасламаған қате;</w:t>
      </w:r>
    </w:p>
    <w:p>
      <w:pPr>
        <w:spacing w:after="0"/>
        <w:ind w:left="0"/>
        <w:jc w:val="both"/>
      </w:pPr>
      <w:r>
        <w:rPr>
          <w:rFonts w:ascii="Times New Roman"/>
          <w:b w:val="false"/>
          <w:i w:val="false"/>
          <w:color w:val="000000"/>
          <w:sz w:val="28"/>
        </w:rPr>
        <w:t>
      49) "нұcқаулықтан тыс" қолдану (off-label) – медициналық мақсаттағы дәрілік препаратты дәрілік препараттың жалпы сипаттамасына немесе медициналық қолданылуы жөніндегі нұсқаулыққа сәйкес емес әдейі қолдану;</w:t>
      </w:r>
    </w:p>
    <w:p>
      <w:pPr>
        <w:spacing w:after="0"/>
        <w:ind w:left="0"/>
        <w:jc w:val="both"/>
      </w:pPr>
      <w:r>
        <w:rPr>
          <w:rFonts w:ascii="Times New Roman"/>
          <w:b w:val="false"/>
          <w:i w:val="false"/>
          <w:color w:val="000000"/>
          <w:sz w:val="28"/>
        </w:rPr>
        <w:t>
      50) елеулі күтпеген жағымсыз реакция (бұдан әрі – ЕКЖР) – клиникалық зерттеу барысында және (немесе) дәрілік затты қолдану кезінде өлімге әкеп соққан немесе өмірге қауіп төндіретін және дәрілік препараттың жалпы сипаттамасында, дәрілік препаратты медициналық қолдану жөніндегі нұсқаулықта не тіркелмеген дәрілік препаратқа арналған зерттеушінің брошюрасында көрсетілмеген дәрілік препаратқа жағымсыз реакция;</w:t>
      </w:r>
    </w:p>
    <w:p>
      <w:pPr>
        <w:spacing w:after="0"/>
        <w:ind w:left="0"/>
        <w:jc w:val="both"/>
      </w:pPr>
      <w:r>
        <w:rPr>
          <w:rFonts w:ascii="Times New Roman"/>
          <w:b w:val="false"/>
          <w:i w:val="false"/>
          <w:color w:val="000000"/>
          <w:sz w:val="28"/>
        </w:rPr>
        <w:t>
      51) иммундаудан кейінгі жағымсыз оқиға (ИКЖО) - вакцинаны қолданумен байланыстың болуын немесе болмауына қарамастан, иммундаудан кейін дамитын кез келген жағымсыз оқиға. Иммунизациядан кейінгі жағымсыз оқиға кез келген жағымсыз және күтпеген өзгерістер (соның ішінде зертханалық көрсеткіштердің нормадан ауытқуы), симптом немесе ауруды білдіреді.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Денсаулық сақтау министрінің 02.06.2023 </w:t>
      </w:r>
      <w:r>
        <w:rPr>
          <w:rFonts w:ascii="Times New Roman"/>
          <w:b w:val="false"/>
          <w:i w:val="false"/>
          <w:color w:val="ff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8" w:id="16"/>
    <w:p>
      <w:pPr>
        <w:spacing w:after="0"/>
        <w:ind w:left="0"/>
        <w:jc w:val="left"/>
      </w:pPr>
      <w:r>
        <w:rPr>
          <w:rFonts w:ascii="Times New Roman"/>
          <w:b/>
          <w:i w:val="false"/>
          <w:color w:val="000000"/>
        </w:rPr>
        <w:t xml:space="preserve"> 2-тарау. Фармакологиялық қадағалау жүргізу тәртібі</w:t>
      </w:r>
    </w:p>
    <w:bookmarkEnd w:id="16"/>
    <w:bookmarkStart w:name="z69" w:id="17"/>
    <w:p>
      <w:pPr>
        <w:spacing w:after="0"/>
        <w:ind w:left="0"/>
        <w:jc w:val="left"/>
      </w:pPr>
      <w:r>
        <w:rPr>
          <w:rFonts w:ascii="Times New Roman"/>
          <w:b/>
          <w:i w:val="false"/>
          <w:color w:val="000000"/>
        </w:rPr>
        <w:t xml:space="preserve"> 1-параграф. Дәрілік препартты қолданудың жағымсыз салдары туралы хабарламаны анықтау, талдау және бағалау</w:t>
      </w:r>
    </w:p>
    <w:bookmarkEnd w:id="17"/>
    <w:bookmarkStart w:name="z70" w:id="18"/>
    <w:p>
      <w:pPr>
        <w:spacing w:after="0"/>
        <w:ind w:left="0"/>
        <w:jc w:val="both"/>
      </w:pPr>
      <w:r>
        <w:rPr>
          <w:rFonts w:ascii="Times New Roman"/>
          <w:b w:val="false"/>
          <w:i w:val="false"/>
          <w:color w:val="000000"/>
          <w:sz w:val="28"/>
        </w:rPr>
        <w:t xml:space="preserve">
      4. Дәрілік препаратты, соның ішінде вакциналарды қолданудың жағымсыз салдарлары туралы мәліметті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денсаулық сақтау субьектілері, дәрілік заттар мен медициналық бұйымдар айналысы саласындағы субъектілер, сондай-ақ дәрілік заттардың тіркеу куәлігін ұстаушылар дәрілік препараттың жағымсыз әсерлері туралы жеке хабарлама (бұдан әрі – Хабарлама) түрінде ұсынады.</w:t>
      </w:r>
    </w:p>
    <w:bookmarkEnd w:id="18"/>
    <w:p>
      <w:pPr>
        <w:spacing w:after="0"/>
        <w:ind w:left="0"/>
        <w:jc w:val="both"/>
      </w:pPr>
      <w:r>
        <w:rPr>
          <w:rFonts w:ascii="Times New Roman"/>
          <w:b w:val="false"/>
          <w:i w:val="false"/>
          <w:color w:val="000000"/>
          <w:sz w:val="28"/>
        </w:rPr>
        <w:t>
      Хабарламада дәрілік препаратты қолдану мен жағымсыз реакциялардың дамуы арасындағы себеп-салдарлық байланысты бағалауды белгілеу үшін талап етілетін ақпараттың міндетті ең аз көлемі қамтылады.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Денсаулық сақтау министрінің 02.06.2023 </w:t>
      </w:r>
      <w:r>
        <w:rPr>
          <w:rFonts w:ascii="Times New Roman"/>
          <w:b w:val="false"/>
          <w:i w:val="false"/>
          <w:color w:val="ff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1" w:id="19"/>
    <w:p>
      <w:pPr>
        <w:spacing w:after="0"/>
        <w:ind w:left="0"/>
        <w:jc w:val="both"/>
      </w:pPr>
      <w:r>
        <w:rPr>
          <w:rFonts w:ascii="Times New Roman"/>
          <w:b w:val="false"/>
          <w:i w:val="false"/>
          <w:color w:val="000000"/>
          <w:sz w:val="28"/>
        </w:rPr>
        <w:t>
      5. Хабарлама сараптама ұйымының интернет-ресурсы арқылы онлайн режимінде (бұдан әрі – портал), факс, электрондық пошта арқылы немесе немесе сараптама ұйымына қағаз жеткізгіште қолма-қол ұсынылады.</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Денсаулық сақтау министрінің 02.06.2023 </w:t>
      </w:r>
      <w:r>
        <w:rPr>
          <w:rFonts w:ascii="Times New Roman"/>
          <w:b w:val="false"/>
          <w:i w:val="false"/>
          <w:color w:val="ff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2" w:id="20"/>
    <w:p>
      <w:pPr>
        <w:spacing w:after="0"/>
        <w:ind w:left="0"/>
        <w:jc w:val="both"/>
      </w:pPr>
      <w:r>
        <w:rPr>
          <w:rFonts w:ascii="Times New Roman"/>
          <w:b w:val="false"/>
          <w:i w:val="false"/>
          <w:color w:val="000000"/>
          <w:sz w:val="28"/>
        </w:rPr>
        <w:t>
      6. Сараптама ұйымына хабарлама жіберу мақсатында порталға рұқсат алу үшін:</w:t>
      </w:r>
    </w:p>
    <w:bookmarkEnd w:id="20"/>
    <w:p>
      <w:pPr>
        <w:spacing w:after="0"/>
        <w:ind w:left="0"/>
        <w:jc w:val="both"/>
      </w:pPr>
      <w:r>
        <w:rPr>
          <w:rFonts w:ascii="Times New Roman"/>
          <w:b w:val="false"/>
          <w:i w:val="false"/>
          <w:color w:val="000000"/>
          <w:sz w:val="28"/>
        </w:rPr>
        <w:t>
      1) денсаулық сақтау субъектілері автоматтандырылған ақпараттық жүйе болмаған жағдайда интернет-ресурстың жеке кабинетінде дербес тіркеледі және логин-пароль алады;</w:t>
      </w:r>
    </w:p>
    <w:p>
      <w:pPr>
        <w:spacing w:after="0"/>
        <w:ind w:left="0"/>
        <w:jc w:val="both"/>
      </w:pPr>
      <w:r>
        <w:rPr>
          <w:rFonts w:ascii="Times New Roman"/>
          <w:b w:val="false"/>
          <w:i w:val="false"/>
          <w:color w:val="000000"/>
          <w:sz w:val="28"/>
        </w:rPr>
        <w:t>
      2) дәрілік заттар мен медициналық бұйымдардың айналысы саласындағы мемлекеттік органның аумақтық департаменттері дәрілік заттардың жағымсыз әсерлеріне мониторинг жүргізу үшін жауапты тұлғалардың тізімін ұсынады;</w:t>
      </w:r>
    </w:p>
    <w:p>
      <w:pPr>
        <w:spacing w:after="0"/>
        <w:ind w:left="0"/>
        <w:jc w:val="both"/>
      </w:pPr>
      <w:r>
        <w:rPr>
          <w:rFonts w:ascii="Times New Roman"/>
          <w:b w:val="false"/>
          <w:i w:val="false"/>
          <w:color w:val="000000"/>
          <w:sz w:val="28"/>
        </w:rPr>
        <w:t>
      3) дәрілік заттың тіркеу куәлігін ұстаушылар интернет-ресурстың жеке кабинетінде логин мен пароль арқылы дербес тіркеледі.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Денсаулық сақтау министрінің 02.06.2023 </w:t>
      </w:r>
      <w:r>
        <w:rPr>
          <w:rFonts w:ascii="Times New Roman"/>
          <w:b w:val="false"/>
          <w:i w:val="false"/>
          <w:color w:val="ff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6" w:id="21"/>
    <w:p>
      <w:pPr>
        <w:spacing w:after="0"/>
        <w:ind w:left="0"/>
        <w:jc w:val="both"/>
      </w:pPr>
      <w:r>
        <w:rPr>
          <w:rFonts w:ascii="Times New Roman"/>
          <w:b w:val="false"/>
          <w:i w:val="false"/>
          <w:color w:val="000000"/>
          <w:sz w:val="28"/>
        </w:rPr>
        <w:t>
      7. Қазақстан Республикасының аумағында анықталған жағдайларда хабарламаны ұсыну мерзімдері:</w:t>
      </w:r>
    </w:p>
    <w:bookmarkEnd w:id="21"/>
    <w:p>
      <w:pPr>
        <w:spacing w:after="0"/>
        <w:ind w:left="0"/>
        <w:jc w:val="both"/>
      </w:pPr>
      <w:r>
        <w:rPr>
          <w:rFonts w:ascii="Times New Roman"/>
          <w:b w:val="false"/>
          <w:i w:val="false"/>
          <w:color w:val="000000"/>
          <w:sz w:val="28"/>
        </w:rPr>
        <w:t>
      1) елеулі жағымсыз реакциялар – жағдай басталған кезден бастап 48 сағат ішінде (медициналық мекемелер мен денсаулық сақтау ұйымдары үшін) және ақпаратты алған күннен бастап күнтізбелік 15 (он бес) күн ішінде (ТК ұстаушылар үшін);</w:t>
      </w:r>
    </w:p>
    <w:p>
      <w:pPr>
        <w:spacing w:after="0"/>
        <w:ind w:left="0"/>
        <w:jc w:val="both"/>
      </w:pPr>
      <w:r>
        <w:rPr>
          <w:rFonts w:ascii="Times New Roman"/>
          <w:b w:val="false"/>
          <w:i w:val="false"/>
          <w:color w:val="000000"/>
          <w:sz w:val="28"/>
        </w:rPr>
        <w:t>
      2) жағымсыз реакция – жағдай басталған кезден бастап күнтізбелік 15 күн ішінде;</w:t>
      </w:r>
    </w:p>
    <w:p>
      <w:pPr>
        <w:spacing w:after="0"/>
        <w:ind w:left="0"/>
        <w:jc w:val="both"/>
      </w:pPr>
      <w:r>
        <w:rPr>
          <w:rFonts w:ascii="Times New Roman"/>
          <w:b w:val="false"/>
          <w:i w:val="false"/>
          <w:color w:val="000000"/>
          <w:sz w:val="28"/>
        </w:rPr>
        <w:t>
      3) клиникалық зерттеулер барысында анықталған зерттелетін дәрілік препаратқа ЕКЖР – ЕКЖР анықталғаны туралы ақпарат алынған күннен бастап күнтізбелік 7 күн ішінде, егер ол өлімге әкелсе немесе өміріне қауіп төндіретін жағдайда және қалған ЕКЖP үшін ақпаратты алған күннен бастап күнтізбелік 15 (он бес) күнге дейінгі мерзімде.</w:t>
      </w:r>
    </w:p>
    <w:p>
      <w:pPr>
        <w:spacing w:after="0"/>
        <w:ind w:left="0"/>
        <w:jc w:val="both"/>
      </w:pPr>
      <w:r>
        <w:rPr>
          <w:rFonts w:ascii="Times New Roman"/>
          <w:b w:val="false"/>
          <w:i w:val="false"/>
          <w:color w:val="000000"/>
          <w:sz w:val="28"/>
        </w:rPr>
        <w:t>
      Хабарламаны ұсыну мерзімдері ақпаратты алған кезден бастап демалыс немесе мереке күндеріне келсе, ақпарат одан кейінгі бірінші жұмыс күні ұсынылады.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Денсаулық сақтау министрінің 02.06.2023 </w:t>
      </w:r>
      <w:r>
        <w:rPr>
          <w:rFonts w:ascii="Times New Roman"/>
          <w:b w:val="false"/>
          <w:i w:val="false"/>
          <w:color w:val="ff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0" w:id="22"/>
    <w:p>
      <w:pPr>
        <w:spacing w:after="0"/>
        <w:ind w:left="0"/>
        <w:jc w:val="both"/>
      </w:pPr>
      <w:r>
        <w:rPr>
          <w:rFonts w:ascii="Times New Roman"/>
          <w:b w:val="false"/>
          <w:i w:val="false"/>
          <w:color w:val="000000"/>
          <w:sz w:val="28"/>
        </w:rPr>
        <w:t>
      8. Қазақстан Республикасынан тысқары жерде өткен дәрілік препаратқа ЕКЖP жағдайында және науқасты өлімге әкелсе және (немесе) өміріне қауіп төндіретін жағдайда тіркеу куәлігін ұстаушы ақпаратты алған күнінен бастап күнтізбелік 15 (он бес) күн ішінде Қазақстан Республикасының аумағынан тыс анықталған дәрілік заттың елеулі күтпеген жағымсыз реакциялардың жағдайлары туралы есепті сараптама ұйымына жібереді.</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Денсаулық сақтау министрінің 02.06.2023 </w:t>
      </w:r>
      <w:r>
        <w:rPr>
          <w:rFonts w:ascii="Times New Roman"/>
          <w:b w:val="false"/>
          <w:i w:val="false"/>
          <w:color w:val="ff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1" w:id="23"/>
    <w:p>
      <w:pPr>
        <w:spacing w:after="0"/>
        <w:ind w:left="0"/>
        <w:jc w:val="both"/>
      </w:pPr>
      <w:r>
        <w:rPr>
          <w:rFonts w:ascii="Times New Roman"/>
          <w:b w:val="false"/>
          <w:i w:val="false"/>
          <w:color w:val="000000"/>
          <w:sz w:val="28"/>
        </w:rPr>
        <w:t>
      9. Сараптама ұйымы алынған хабарламаларды өңдеу, талдау және бағалауды жүргізеді.</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Денсаулық сақтау министрінің 02.06.2023 </w:t>
      </w:r>
      <w:r>
        <w:rPr>
          <w:rFonts w:ascii="Times New Roman"/>
          <w:b w:val="false"/>
          <w:i w:val="false"/>
          <w:color w:val="ff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2" w:id="24"/>
    <w:p>
      <w:pPr>
        <w:spacing w:after="0"/>
        <w:ind w:left="0"/>
        <w:jc w:val="both"/>
      </w:pPr>
      <w:r>
        <w:rPr>
          <w:rFonts w:ascii="Times New Roman"/>
          <w:b w:val="false"/>
          <w:i w:val="false"/>
          <w:color w:val="000000"/>
          <w:sz w:val="28"/>
        </w:rPr>
        <w:t>
      10. Қазақстан Республикасының аумағында анықталған жағымсыз реакциялар туралы алынған хабарламаны өңдеген кезде сараптама ұйымы:</w:t>
      </w:r>
    </w:p>
    <w:bookmarkEnd w:id="24"/>
    <w:p>
      <w:pPr>
        <w:spacing w:after="0"/>
        <w:ind w:left="0"/>
        <w:jc w:val="both"/>
      </w:pPr>
      <w:r>
        <w:rPr>
          <w:rFonts w:ascii="Times New Roman"/>
          <w:b w:val="false"/>
          <w:i w:val="false"/>
          <w:color w:val="000000"/>
          <w:sz w:val="28"/>
        </w:rPr>
        <w:t>
      1) хабарламаны валидациялауды (міндетті ақпараттың ең төмен көлемінің болуы);</w:t>
      </w:r>
    </w:p>
    <w:p>
      <w:pPr>
        <w:spacing w:after="0"/>
        <w:ind w:left="0"/>
        <w:jc w:val="both"/>
      </w:pPr>
      <w:r>
        <w:rPr>
          <w:rFonts w:ascii="Times New Roman"/>
          <w:b w:val="false"/>
          <w:i w:val="false"/>
          <w:color w:val="000000"/>
          <w:sz w:val="28"/>
        </w:rPr>
        <w:t>
      2) хабарламадағы ақпаратты верификациялауды;</w:t>
      </w:r>
    </w:p>
    <w:p>
      <w:pPr>
        <w:spacing w:after="0"/>
        <w:ind w:left="0"/>
        <w:jc w:val="both"/>
      </w:pPr>
      <w:r>
        <w:rPr>
          <w:rFonts w:ascii="Times New Roman"/>
          <w:b w:val="false"/>
          <w:i w:val="false"/>
          <w:color w:val="000000"/>
          <w:sz w:val="28"/>
        </w:rPr>
        <w:t>
      3) қайталанатын хабарламаны анықтауды;</w:t>
      </w:r>
    </w:p>
    <w:p>
      <w:pPr>
        <w:spacing w:after="0"/>
        <w:ind w:left="0"/>
        <w:jc w:val="both"/>
      </w:pPr>
      <w:r>
        <w:rPr>
          <w:rFonts w:ascii="Times New Roman"/>
          <w:b w:val="false"/>
          <w:i w:val="false"/>
          <w:color w:val="000000"/>
          <w:sz w:val="28"/>
        </w:rPr>
        <w:t>
      4) сараптама ұйымының электрондық деректер базасында хабарламаны тіркеуді;</w:t>
      </w:r>
    </w:p>
    <w:p>
      <w:pPr>
        <w:spacing w:after="0"/>
        <w:ind w:left="0"/>
        <w:jc w:val="both"/>
      </w:pPr>
      <w:r>
        <w:rPr>
          <w:rFonts w:ascii="Times New Roman"/>
          <w:b w:val="false"/>
          <w:i w:val="false"/>
          <w:color w:val="000000"/>
          <w:sz w:val="28"/>
        </w:rPr>
        <w:t>
      5) клиникалық зерттеуді жүргізу процесінде дәрілік препараттың жағымсыз реакцияларын тіркеуді;</w:t>
      </w:r>
    </w:p>
    <w:p>
      <w:pPr>
        <w:spacing w:after="0"/>
        <w:ind w:left="0"/>
        <w:jc w:val="both"/>
      </w:pPr>
      <w:r>
        <w:rPr>
          <w:rFonts w:ascii="Times New Roman"/>
          <w:b w:val="false"/>
          <w:i w:val="false"/>
          <w:color w:val="000000"/>
          <w:sz w:val="28"/>
        </w:rPr>
        <w:t>
      6) бастапқы медициналық құжаттаманы, эпидемиологиялық тергеп-тексеру картасын, сондай-ақ күдік туындататын дәрілік заттың үлгілерін қамтитын қосымша ақпаратты ұсыну туралы сұрау салуды денсаулық сақтау субъектілеріне және (немесе) дәрілік заттар мен медициналық бұйымдардың айналысы саласындағы субъектілерге, сондай-ақ дәрілік заттарды тіркеу куәлігінің ұстаушыларына жіберуді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Денсаулық сақтау министрінің 02.06.2023 </w:t>
      </w:r>
      <w:r>
        <w:rPr>
          <w:rFonts w:ascii="Times New Roman"/>
          <w:b w:val="false"/>
          <w:i w:val="false"/>
          <w:color w:val="ff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9" w:id="25"/>
    <w:p>
      <w:pPr>
        <w:spacing w:after="0"/>
        <w:ind w:left="0"/>
        <w:jc w:val="both"/>
      </w:pPr>
      <w:r>
        <w:rPr>
          <w:rFonts w:ascii="Times New Roman"/>
          <w:b w:val="false"/>
          <w:i w:val="false"/>
          <w:color w:val="000000"/>
          <w:sz w:val="28"/>
        </w:rPr>
        <w:t>
      11. Хабарламаларды талдау және бағалауды сараптама ұйымы жүргізеді және уақыты бойынша (немесе орны бойынша) дәрілік заттарды қолдану мен жағымсыз реакциялардың дамуы арасында Дүниежүзілік денсаулық сақтау ұйымының (бұдан әрі – ДДҰ) жіктемесіне сәйкес себеп-салдар байланысын белгілеуді көздейді және:</w:t>
      </w:r>
    </w:p>
    <w:bookmarkEnd w:id="25"/>
    <w:p>
      <w:pPr>
        <w:spacing w:after="0"/>
        <w:ind w:left="0"/>
        <w:jc w:val="both"/>
      </w:pPr>
      <w:r>
        <w:rPr>
          <w:rFonts w:ascii="Times New Roman"/>
          <w:b w:val="false"/>
          <w:i w:val="false"/>
          <w:color w:val="000000"/>
          <w:sz w:val="28"/>
        </w:rPr>
        <w:t>
      1) хабарламаның деректерін талдауды;</w:t>
      </w:r>
    </w:p>
    <w:p>
      <w:pPr>
        <w:spacing w:after="0"/>
        <w:ind w:left="0"/>
        <w:jc w:val="both"/>
      </w:pPr>
      <w:r>
        <w:rPr>
          <w:rFonts w:ascii="Times New Roman"/>
          <w:b w:val="false"/>
          <w:i w:val="false"/>
          <w:color w:val="000000"/>
          <w:sz w:val="28"/>
        </w:rPr>
        <w:t>
      2) медициналық ұйымнан, медициналық немесе фармацевтикалық қызметкерден алынған және тіркеу куәлігінің ұстаушысы ұсынған қосымша деректерді талдауды (себеп-салдарлы байланыс туралы ақпарат);</w:t>
      </w:r>
    </w:p>
    <w:p>
      <w:pPr>
        <w:spacing w:after="0"/>
        <w:ind w:left="0"/>
        <w:jc w:val="both"/>
      </w:pPr>
      <w:r>
        <w:rPr>
          <w:rFonts w:ascii="Times New Roman"/>
          <w:b w:val="false"/>
          <w:i w:val="false"/>
          <w:color w:val="000000"/>
          <w:sz w:val="28"/>
        </w:rPr>
        <w:t xml:space="preserve">
      3) Кодекстің 259-бабының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тәртіпке сәйкес жүзеге асырылатын дәрілік зат үлгілерінің сапасы мен қауіпсіздігіне қосымша сараптама нәтижелерін бағалауды қамтиды.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Денсаулық сақтау министрінің 02.06.2023 </w:t>
      </w:r>
      <w:r>
        <w:rPr>
          <w:rFonts w:ascii="Times New Roman"/>
          <w:b w:val="false"/>
          <w:i w:val="false"/>
          <w:color w:val="ff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3" w:id="26"/>
    <w:p>
      <w:pPr>
        <w:spacing w:after="0"/>
        <w:ind w:left="0"/>
        <w:jc w:val="both"/>
      </w:pPr>
      <w:r>
        <w:rPr>
          <w:rFonts w:ascii="Times New Roman"/>
          <w:b w:val="false"/>
          <w:i w:val="false"/>
          <w:color w:val="000000"/>
          <w:sz w:val="28"/>
        </w:rPr>
        <w:t>
      12. Елеулі жанама реакциялар туралы хабарлама түскен жағдайда сараптама ұйымы хабарламаны өңдеу сәтінен және валидациялау аяқталған күннен бастап 48 сағат ішінде мемлекеттік органға хабарлайды.</w:t>
      </w:r>
    </w:p>
    <w:bookmarkEnd w:id="26"/>
    <w:p>
      <w:pPr>
        <w:spacing w:after="0"/>
        <w:ind w:left="0"/>
        <w:jc w:val="both"/>
      </w:pPr>
      <w:r>
        <w:rPr>
          <w:rFonts w:ascii="Times New Roman"/>
          <w:b w:val="false"/>
          <w:i w:val="false"/>
          <w:color w:val="000000"/>
          <w:sz w:val="28"/>
        </w:rPr>
        <w:t>
      Жағымсыз реакцияны елеулі жағымсыз реакциядан елеусіз жағымсыз реакция санатына көшірген жағдайда сараптама ұйымы мемлекеттік органға тиісті ақпаратты күнтізбелік 15 (он бес) күн ішінде жібереді.</w:t>
      </w:r>
    </w:p>
    <w:p>
      <w:pPr>
        <w:spacing w:after="0"/>
        <w:ind w:left="0"/>
        <w:jc w:val="both"/>
      </w:pPr>
      <w:r>
        <w:rPr>
          <w:rFonts w:ascii="Times New Roman"/>
          <w:b w:val="false"/>
          <w:i w:val="false"/>
          <w:color w:val="000000"/>
          <w:sz w:val="28"/>
        </w:rPr>
        <w:t>
      Жанама реакциялар туралы хабарламаны ұсыну мерзімдері ақпаратты алған кезден бастап демалыс немесе мереке күндеріне келсе, ақпарат одан кейінгі бірінші жұмыс күні ұсынылады.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Денсаулық сақтау министрінің 02.06.2023 </w:t>
      </w:r>
      <w:r>
        <w:rPr>
          <w:rFonts w:ascii="Times New Roman"/>
          <w:b w:val="false"/>
          <w:i w:val="false"/>
          <w:color w:val="ff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4" w:id="27"/>
    <w:p>
      <w:pPr>
        <w:spacing w:after="0"/>
        <w:ind w:left="0"/>
        <w:jc w:val="both"/>
      </w:pPr>
      <w:r>
        <w:rPr>
          <w:rFonts w:ascii="Times New Roman"/>
          <w:b w:val="false"/>
          <w:i w:val="false"/>
          <w:color w:val="000000"/>
          <w:sz w:val="28"/>
        </w:rPr>
        <w:t xml:space="preserve">
      13. Сараптама ұйымы жағымсыз реакция жағдайы бойынша толық ақпарат алғаннан кейін күнтізбелік 60 күн ішінде себеп-салдарлық байланысқа бағалау жүргізеді және осы Қағидалардың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дәрілік заттың жағымсыз реакциясы мен қолдану арасындағы себеп-салдарлық байланысты бағалау жөніндегі сараптамалық қорытындыны мемлекеттік органға жібереді.</w:t>
      </w:r>
    </w:p>
    <w:bookmarkEnd w:id="27"/>
    <w:bookmarkStart w:name="z95" w:id="28"/>
    <w:p>
      <w:pPr>
        <w:spacing w:after="0"/>
        <w:ind w:left="0"/>
        <w:jc w:val="both"/>
      </w:pPr>
      <w:r>
        <w:rPr>
          <w:rFonts w:ascii="Times New Roman"/>
          <w:b w:val="false"/>
          <w:i w:val="false"/>
          <w:color w:val="000000"/>
          <w:sz w:val="28"/>
        </w:rPr>
        <w:t xml:space="preserve">
      14. Сараптама ұйымы мемлекеттік органға ай сайын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келіп түскен хабарламалар туралы есепті жібереді.</w:t>
      </w:r>
    </w:p>
    <w:bookmarkEnd w:id="28"/>
    <w:p>
      <w:pPr>
        <w:spacing w:after="0"/>
        <w:ind w:left="0"/>
        <w:jc w:val="both"/>
      </w:pPr>
      <w:r>
        <w:rPr>
          <w:rFonts w:ascii="Times New Roman"/>
          <w:b w:val="false"/>
          <w:i w:val="false"/>
          <w:color w:val="000000"/>
          <w:sz w:val="28"/>
        </w:rPr>
        <w:t>
      Дәрілік препараттың тиімділігінің болмауы, теріс пайдаланылуы, шамадан тыс дозалануы, сондай-ақ дәрілік препаратты нұсқаулықтан тыс немесе медициналық қолдану жөніндегі нұсқаулықты бұза отырып қолдану туралы мәліметтерді қамтитын хабарламалар туралы ақпарат сараптама ұйымының жылдық есебі шеңберінде мемлекеттік органға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Денсаулық сақтау министрінің 02.06.2023 </w:t>
      </w:r>
      <w:r>
        <w:rPr>
          <w:rFonts w:ascii="Times New Roman"/>
          <w:b w:val="false"/>
          <w:i w:val="false"/>
          <w:color w:val="ff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6" w:id="29"/>
    <w:p>
      <w:pPr>
        <w:spacing w:after="0"/>
        <w:ind w:left="0"/>
        <w:jc w:val="both"/>
      </w:pPr>
      <w:r>
        <w:rPr>
          <w:rFonts w:ascii="Times New Roman"/>
          <w:b w:val="false"/>
          <w:i w:val="false"/>
          <w:color w:val="000000"/>
          <w:sz w:val="28"/>
        </w:rPr>
        <w:t>
      15. Сараптама ұйымы тіркеу куәлігін ұстаушының ресми сұранысы бойынша күнтізбелік 30 (отыз) күн ішінде жазбаша сұраныста көрсетілген кезеңде дәрілік препаратқа барлық келіп түскен хабарламалар туралы ақпаратты ұсынады.</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Денсаулық сақтау министрінің 02.06.2023 </w:t>
      </w:r>
      <w:r>
        <w:rPr>
          <w:rFonts w:ascii="Times New Roman"/>
          <w:b w:val="false"/>
          <w:i w:val="false"/>
          <w:color w:val="ff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7" w:id="30"/>
    <w:p>
      <w:pPr>
        <w:spacing w:after="0"/>
        <w:ind w:left="0"/>
        <w:jc w:val="both"/>
      </w:pPr>
      <w:r>
        <w:rPr>
          <w:rFonts w:ascii="Times New Roman"/>
          <w:b w:val="false"/>
          <w:i w:val="false"/>
          <w:color w:val="000000"/>
          <w:sz w:val="28"/>
        </w:rPr>
        <w:t>
      16. Дәрілік заттың қауіпсіздігімен байланысты сигналды анықтау үшін халықаралық ұйымдармен ынтымақтасады және тұрақты негізде ғылыми-медициналық әдебиеттердің деректерін жүйелі зерделеуді жүзеге асырады (шетелдік және жергілікті басылымдар), басқа елдердің реттеуші органдарының, ДДҰ сайттарын.</w:t>
      </w:r>
    </w:p>
    <w:bookmarkEnd w:id="30"/>
    <w:bookmarkStart w:name="z98" w:id="31"/>
    <w:p>
      <w:pPr>
        <w:spacing w:after="0"/>
        <w:ind w:left="0"/>
        <w:jc w:val="both"/>
      </w:pPr>
      <w:r>
        <w:rPr>
          <w:rFonts w:ascii="Times New Roman"/>
          <w:b w:val="false"/>
          <w:i w:val="false"/>
          <w:color w:val="000000"/>
          <w:sz w:val="28"/>
        </w:rPr>
        <w:t>
      17. Сигналды бағалау және анықтау тиісті сигнал бойынша барлық қолда бар (фармакологиялық, медициналық, эпидемиологиялық) ақпараттың зерттелуін көздейді.</w:t>
      </w:r>
    </w:p>
    <w:bookmarkEnd w:id="31"/>
    <w:p>
      <w:pPr>
        <w:spacing w:after="0"/>
        <w:ind w:left="0"/>
        <w:jc w:val="both"/>
      </w:pPr>
      <w:r>
        <w:rPr>
          <w:rFonts w:ascii="Times New Roman"/>
          <w:b w:val="false"/>
          <w:i w:val="false"/>
          <w:color w:val="000000"/>
          <w:sz w:val="28"/>
        </w:rPr>
        <w:t>
      Шолуға қолжетімді ғылыми және клиникалық деректер, оған қоса дәрілік препарат дерекнамасының деректері, медициналық әдебиеттегі мақалалар, тіркеу куәлігі ұстаушыларының және басқа елдердегі регуляторлық органдардың спонтанды хабарламалары мен ақпараттары кіреді. Ақпарат бірнеше дереккөзден алынған жағдайда олардың дәлелдеу деңгейі ескеріледі.</w:t>
      </w:r>
    </w:p>
    <w:bookmarkStart w:name="z99" w:id="32"/>
    <w:p>
      <w:pPr>
        <w:spacing w:after="0"/>
        <w:ind w:left="0"/>
        <w:jc w:val="both"/>
      </w:pPr>
      <w:r>
        <w:rPr>
          <w:rFonts w:ascii="Times New Roman"/>
          <w:b w:val="false"/>
          <w:i w:val="false"/>
          <w:color w:val="000000"/>
          <w:sz w:val="28"/>
        </w:rPr>
        <w:t>
      18. Қолда бар барлық ақпаратты верификациялау процесі болжаммен жаңа себеп-салдарлы байланыс немесе белгілі өзара байланыстың жаңа аспектісі туралы растайтын болса сигнал валидацияланған болып есептеледі, демек, одан әрі бағалауға негіз болып табылады.</w:t>
      </w:r>
    </w:p>
    <w:bookmarkEnd w:id="32"/>
    <w:bookmarkStart w:name="z100" w:id="33"/>
    <w:p>
      <w:pPr>
        <w:spacing w:after="0"/>
        <w:ind w:left="0"/>
        <w:jc w:val="both"/>
      </w:pPr>
      <w:r>
        <w:rPr>
          <w:rFonts w:ascii="Times New Roman"/>
          <w:b w:val="false"/>
          <w:i w:val="false"/>
          <w:color w:val="000000"/>
          <w:sz w:val="28"/>
        </w:rPr>
        <w:t>
      19. Дәрілік препараттың "пайда-тәуекел" арақатынасының өзгеруіне әкелетін сигналды бағалау нәтижелері сараптама ұйымының тіркеуден кейінгі кезеңінде "пайда-тәуекел" арақатынасын бағалау мәселелері жөніндегі комиссияның отырысында қаралады.</w:t>
      </w:r>
    </w:p>
    <w:bookmarkEnd w:id="33"/>
    <w:p>
      <w:pPr>
        <w:spacing w:after="0"/>
        <w:ind w:left="0"/>
        <w:jc w:val="both"/>
      </w:pPr>
      <w:r>
        <w:rPr>
          <w:rFonts w:ascii="Times New Roman"/>
          <w:b w:val="false"/>
          <w:i w:val="false"/>
          <w:color w:val="000000"/>
          <w:sz w:val="28"/>
        </w:rPr>
        <w:t>
      Сигналды бағалау нәтижелері бойынша сараптама ұйымы мемлекеттік органға және тіркеу куәлігін ұстаушыға ұсыныстарды қамтитын тиісті ақпаратты жібереді:</w:t>
      </w:r>
    </w:p>
    <w:bookmarkStart w:name="z101" w:id="34"/>
    <w:p>
      <w:pPr>
        <w:spacing w:after="0"/>
        <w:ind w:left="0"/>
        <w:jc w:val="both"/>
      </w:pPr>
      <w:r>
        <w:rPr>
          <w:rFonts w:ascii="Times New Roman"/>
          <w:b w:val="false"/>
          <w:i w:val="false"/>
          <w:color w:val="000000"/>
          <w:sz w:val="28"/>
        </w:rPr>
        <w:t>
      1) адам денсаулығына және (немесе) қоғамдық денсаулық сақтауға әлеуетті қауіп болған жағдайда сигналды бағалау аяқталғанға дейін дәрілік препараттың тіркеу куәлігінің қолданысын тоқтата тұру туралы;</w:t>
      </w:r>
    </w:p>
    <w:bookmarkEnd w:id="34"/>
    <w:bookmarkStart w:name="z102" w:id="35"/>
    <w:p>
      <w:pPr>
        <w:spacing w:after="0"/>
        <w:ind w:left="0"/>
        <w:jc w:val="both"/>
      </w:pPr>
      <w:r>
        <w:rPr>
          <w:rFonts w:ascii="Times New Roman"/>
          <w:b w:val="false"/>
          <w:i w:val="false"/>
          <w:color w:val="000000"/>
          <w:sz w:val="28"/>
        </w:rPr>
        <w:t>
      2) егер күдікті жағымсыз реакцияның даму механизмдері жағымсыз реакцияның алдын алу немесе ауырлық дәрежесін төмендету мүмкіндігін көрсетсе қосымша зерттеу немесе қауіптерді барынша азайту шараларын қабылдау және (немесе) әзірлеу туралы;</w:t>
      </w:r>
    </w:p>
    <w:bookmarkEnd w:id="35"/>
    <w:bookmarkStart w:name="z103" w:id="36"/>
    <w:p>
      <w:pPr>
        <w:spacing w:after="0"/>
        <w:ind w:left="0"/>
        <w:jc w:val="both"/>
      </w:pPr>
      <w:r>
        <w:rPr>
          <w:rFonts w:ascii="Times New Roman"/>
          <w:b w:val="false"/>
          <w:i w:val="false"/>
          <w:color w:val="000000"/>
          <w:sz w:val="28"/>
        </w:rPr>
        <w:t>
      3) дәрілік препараттың қауіпсіздігі бойынша әлеуетті мәселені (проблеманы) зерделеу мақсатында қауіпсіздікті тіркеуден кейінгі зерттеу жүргізу туралы;</w:t>
      </w:r>
    </w:p>
    <w:bookmarkEnd w:id="36"/>
    <w:bookmarkStart w:name="z104" w:id="37"/>
    <w:p>
      <w:pPr>
        <w:spacing w:after="0"/>
        <w:ind w:left="0"/>
        <w:jc w:val="both"/>
      </w:pPr>
      <w:r>
        <w:rPr>
          <w:rFonts w:ascii="Times New Roman"/>
          <w:b w:val="false"/>
          <w:i w:val="false"/>
          <w:color w:val="000000"/>
          <w:sz w:val="28"/>
        </w:rPr>
        <w:t>
      4) жалпы сипаттамаға және дәрілік затты медициналық қолдану жөніндегі нұсқаулыққа (қосымша парақ) қауіпсіздік жөніндегі қосымша ақпаратты енгізу туралы.</w:t>
      </w:r>
    </w:p>
    <w:bookmarkEnd w:id="37"/>
    <w:bookmarkStart w:name="z105" w:id="38"/>
    <w:p>
      <w:pPr>
        <w:spacing w:after="0"/>
        <w:ind w:left="0"/>
        <w:jc w:val="both"/>
      </w:pPr>
      <w:r>
        <w:rPr>
          <w:rFonts w:ascii="Times New Roman"/>
          <w:b w:val="false"/>
          <w:i w:val="false"/>
          <w:color w:val="000000"/>
          <w:sz w:val="28"/>
        </w:rPr>
        <w:t xml:space="preserve">
      20. Тіркеу куәлігін ұстаушының осы Қағидалардың </w:t>
      </w:r>
      <w:r>
        <w:rPr>
          <w:rFonts w:ascii="Times New Roman"/>
          <w:b w:val="false"/>
          <w:i w:val="false"/>
          <w:color w:val="000000"/>
          <w:sz w:val="28"/>
        </w:rPr>
        <w:t>19-тармағында</w:t>
      </w:r>
      <w:r>
        <w:rPr>
          <w:rFonts w:ascii="Times New Roman"/>
          <w:b w:val="false"/>
          <w:i w:val="false"/>
          <w:color w:val="000000"/>
          <w:sz w:val="28"/>
        </w:rPr>
        <w:t xml:space="preserve"> көзделген қосымша әрекеттер жүргізу қажеттілігі жағдайында сараптама ұйымы тіркеу куәлігінің ұстаушысына қосымша әрекеттерді орындау мерзімі көрсетілген ерікті нысанда хабарлама жібереді.</w:t>
      </w:r>
    </w:p>
    <w:bookmarkEnd w:id="38"/>
    <w:p>
      <w:pPr>
        <w:spacing w:after="0"/>
        <w:ind w:left="0"/>
        <w:jc w:val="both"/>
      </w:pPr>
      <w:r>
        <w:rPr>
          <w:rFonts w:ascii="Times New Roman"/>
          <w:b w:val="false"/>
          <w:i w:val="false"/>
          <w:color w:val="000000"/>
          <w:sz w:val="28"/>
        </w:rPr>
        <w:t>
      Халықаралық көздерде және фармакологиялық қадағалау нәтижелері бойынша қауіпсіздік жөніндегі жаңа ақпарат анықталған кезде сараптама ұйымы ақпараттық ресурстар арқылы тіркеу куәліктерін ұстаушыларды дәрілік заттың медициналық қолдану жөніндегі нұсқаулығына (қосымша парақ) және жалпы сипаттамасына өзгерістер енгізу қажеттігі туралы сараптама ұйымының сайтында орналастырғаннан кейін қауіпсіздік бойынша ақпаратты бірегей препараттың нұсқаулығына өзгерістер енгізгеннен кейін күнтізбелік 90 күн ішінде хабарлайды.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Денсаулық сақтау министрінің 02.06.2023 </w:t>
      </w:r>
      <w:r>
        <w:rPr>
          <w:rFonts w:ascii="Times New Roman"/>
          <w:b w:val="false"/>
          <w:i w:val="false"/>
          <w:color w:val="ff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6" w:id="39"/>
    <w:p>
      <w:pPr>
        <w:spacing w:after="0"/>
        <w:ind w:left="0"/>
        <w:jc w:val="both"/>
      </w:pPr>
      <w:r>
        <w:rPr>
          <w:rFonts w:ascii="Times New Roman"/>
          <w:b w:val="false"/>
          <w:i w:val="false"/>
          <w:color w:val="000000"/>
          <w:sz w:val="28"/>
        </w:rPr>
        <w:t>
      21. Пациенттер үшін қауіп болмаған жағдайда сараптама ұйымы кейіннен бағалау немесе одан әрі әрекет ету қажеттілігі жоқ екені туралы мемлекеттік органды хабардар етеді.</w:t>
      </w:r>
    </w:p>
    <w:bookmarkEnd w:id="39"/>
    <w:bookmarkStart w:name="z107" w:id="40"/>
    <w:p>
      <w:pPr>
        <w:spacing w:after="0"/>
        <w:ind w:left="0"/>
        <w:jc w:val="left"/>
      </w:pPr>
      <w:r>
        <w:rPr>
          <w:rFonts w:ascii="Times New Roman"/>
          <w:b/>
          <w:i w:val="false"/>
          <w:color w:val="000000"/>
        </w:rPr>
        <w:t xml:space="preserve"> 2-параграф. Дәрілік препартты қолдануды жағымсыз салдарларын болғызбау</w:t>
      </w:r>
    </w:p>
    <w:bookmarkEnd w:id="40"/>
    <w:bookmarkStart w:name="z108" w:id="41"/>
    <w:p>
      <w:pPr>
        <w:spacing w:after="0"/>
        <w:ind w:left="0"/>
        <w:jc w:val="both"/>
      </w:pPr>
      <w:r>
        <w:rPr>
          <w:rFonts w:ascii="Times New Roman"/>
          <w:b w:val="false"/>
          <w:i w:val="false"/>
          <w:color w:val="000000"/>
          <w:sz w:val="28"/>
        </w:rPr>
        <w:t>
      22. Дәрілік заттарды қолданудың жағымсыз салдарын болғызбау мақсатында:</w:t>
      </w:r>
    </w:p>
    <w:bookmarkEnd w:id="41"/>
    <w:p>
      <w:pPr>
        <w:spacing w:after="0"/>
        <w:ind w:left="0"/>
        <w:jc w:val="both"/>
      </w:pPr>
      <w:r>
        <w:rPr>
          <w:rFonts w:ascii="Times New Roman"/>
          <w:b w:val="false"/>
          <w:i w:val="false"/>
          <w:color w:val="000000"/>
          <w:sz w:val="28"/>
        </w:rPr>
        <w:t>
      1) денсаулық сақтау субъектілері:</w:t>
      </w:r>
    </w:p>
    <w:p>
      <w:pPr>
        <w:spacing w:after="0"/>
        <w:ind w:left="0"/>
        <w:jc w:val="both"/>
      </w:pPr>
      <w:r>
        <w:rPr>
          <w:rFonts w:ascii="Times New Roman"/>
          <w:b w:val="false"/>
          <w:i w:val="false"/>
          <w:color w:val="000000"/>
          <w:sz w:val="28"/>
        </w:rPr>
        <w:t>
      медициналық ұйымдарда дәрілік препараттарды қолданудың жағымсыз салдарына мониторинг жүргізуге жауапты адамдарды тағайындау;</w:t>
      </w:r>
    </w:p>
    <w:p>
      <w:pPr>
        <w:spacing w:after="0"/>
        <w:ind w:left="0"/>
        <w:jc w:val="both"/>
      </w:pPr>
      <w:r>
        <w:rPr>
          <w:rFonts w:ascii="Times New Roman"/>
          <w:b w:val="false"/>
          <w:i w:val="false"/>
          <w:color w:val="000000"/>
          <w:sz w:val="28"/>
        </w:rPr>
        <w:t>
      мониторинг, медициналық құжаттамада тіркеу бойынша стандартты жұмыс рәсімдерін әзірлеу және дәрілік препараттарды қолданудың жағымсыз салдарлары туралы ақпаратты уақтылы ұсыну;</w:t>
      </w:r>
    </w:p>
    <w:p>
      <w:pPr>
        <w:spacing w:after="0"/>
        <w:ind w:left="0"/>
        <w:jc w:val="both"/>
      </w:pPr>
      <w:r>
        <w:rPr>
          <w:rFonts w:ascii="Times New Roman"/>
          <w:b w:val="false"/>
          <w:i w:val="false"/>
          <w:color w:val="000000"/>
          <w:sz w:val="28"/>
        </w:rPr>
        <w:t>
      медициналық ұйымдарда дәрілік препараттарды қолданудың анықталған жағымсыз салдарының жағдайлары бойынша статистикалық есептілікті жүргізу;</w:t>
      </w:r>
    </w:p>
    <w:p>
      <w:pPr>
        <w:spacing w:after="0"/>
        <w:ind w:left="0"/>
        <w:jc w:val="both"/>
      </w:pPr>
      <w:r>
        <w:rPr>
          <w:rFonts w:ascii="Times New Roman"/>
          <w:b w:val="false"/>
          <w:i w:val="false"/>
          <w:color w:val="000000"/>
          <w:sz w:val="28"/>
        </w:rPr>
        <w:t>
      денсаулық сақтау саласындағы уәкілетті органға дәрілік препараттарды қолданудың жағымсыз салдарлары туралы есепті ұсыну жолымен жұмысты ұйымдастырады.</w:t>
      </w:r>
    </w:p>
    <w:p>
      <w:pPr>
        <w:spacing w:after="0"/>
        <w:ind w:left="0"/>
        <w:jc w:val="both"/>
      </w:pPr>
      <w:r>
        <w:rPr>
          <w:rFonts w:ascii="Times New Roman"/>
          <w:b w:val="false"/>
          <w:i w:val="false"/>
          <w:color w:val="000000"/>
          <w:sz w:val="28"/>
        </w:rPr>
        <w:t>
      2) Қазақстан Республикасының аумағында айналыстағы дәрілік препараттың тіркеу куәлігін ұстаушылар:</w:t>
      </w:r>
    </w:p>
    <w:p>
      <w:pPr>
        <w:spacing w:after="0"/>
        <w:ind w:left="0"/>
        <w:jc w:val="both"/>
      </w:pPr>
      <w:r>
        <w:rPr>
          <w:rFonts w:ascii="Times New Roman"/>
          <w:b w:val="false"/>
          <w:i w:val="false"/>
          <w:color w:val="000000"/>
          <w:sz w:val="28"/>
        </w:rPr>
        <w:t>
      Қазақстан Республикасының және (немесе) ЕАЭО елдерінің аумағында фармакологиялық қадағалау жөніндегі уәкілетті тұлғаның және Қазақстан Республикасының аумағында фармакологиялық қадағалау бойынша байланысатын тұлғаның болуы, сондай-ақ фармакологиялық қадағалау бойынша байланыс ақпараттың өзгеруі немесе уәкілетті тұлғаның (байланыс тұлғаның) ауысуы туралы сараптама ұйымын дереу, күнтізбелік 30 күн ішінде хабарландыруды;</w:t>
      </w:r>
    </w:p>
    <w:p>
      <w:pPr>
        <w:spacing w:after="0"/>
        <w:ind w:left="0"/>
        <w:jc w:val="both"/>
      </w:pPr>
      <w:r>
        <w:rPr>
          <w:rFonts w:ascii="Times New Roman"/>
          <w:b w:val="false"/>
          <w:i w:val="false"/>
          <w:color w:val="000000"/>
          <w:sz w:val="28"/>
        </w:rPr>
        <w:t>
      фармакологиялық қадағалау жүйесінің мастер-файлын құру және оны өзекті жай-күйінде қолдауды;</w:t>
      </w:r>
    </w:p>
    <w:p>
      <w:pPr>
        <w:spacing w:after="0"/>
        <w:ind w:left="0"/>
        <w:jc w:val="both"/>
      </w:pPr>
      <w:r>
        <w:rPr>
          <w:rFonts w:ascii="Times New Roman"/>
          <w:b w:val="false"/>
          <w:i w:val="false"/>
          <w:color w:val="000000"/>
          <w:sz w:val="28"/>
        </w:rPr>
        <w:t>
      Қазақстан Республикасының аумағында дәрілік препарттың қолданудың анықталған жағымсыз салдарлары туралы деректер базасын жүргізуді;</w:t>
      </w:r>
    </w:p>
    <w:p>
      <w:pPr>
        <w:spacing w:after="0"/>
        <w:ind w:left="0"/>
        <w:jc w:val="both"/>
      </w:pPr>
      <w:r>
        <w:rPr>
          <w:rFonts w:ascii="Times New Roman"/>
          <w:b w:val="false"/>
          <w:i w:val="false"/>
          <w:color w:val="000000"/>
          <w:sz w:val="28"/>
        </w:rPr>
        <w:t>
      Қазақстан Республикасында тіркелген дәрілік затқа қатысты басқа елдерде қабылданған кез келген қолдануға тыйым салу немесе шектеулер туралы, сондай-ақ "пайда-тәуекел" арақатынасын бағалауға әсер ететін кез келген жаңа ақпарат туралы сараптама ұйымын хабарландыруды;</w:t>
      </w:r>
    </w:p>
    <w:p>
      <w:pPr>
        <w:spacing w:after="0"/>
        <w:ind w:left="0"/>
        <w:jc w:val="both"/>
      </w:pPr>
      <w:r>
        <w:rPr>
          <w:rFonts w:ascii="Times New Roman"/>
          <w:b w:val="false"/>
          <w:i w:val="false"/>
          <w:color w:val="000000"/>
          <w:sz w:val="28"/>
        </w:rPr>
        <w:t>
      дәрілік препаратты өндіруді немесе Қазақстан Республикасының нарығында оның айналысын жоспарлы тоқтату туралы өндіруді немесе дәрілік заттың айналысын тоқтатқанға дейін ең кемі екі ай бұрын және (немесе) дәрілік препарат үш жыл ішінде өндірілмеуі туралы себептерді көрсете отырып мемлекеттік органды хабарландыруды (жазбаша еркін нысанда)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Денсаулық сақтау министрінің 02.06.2023 </w:t>
      </w:r>
      <w:r>
        <w:rPr>
          <w:rFonts w:ascii="Times New Roman"/>
          <w:b w:val="false"/>
          <w:i w:val="false"/>
          <w:color w:val="ff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1" w:id="42"/>
    <w:p>
      <w:pPr>
        <w:spacing w:after="0"/>
        <w:ind w:left="0"/>
        <w:jc w:val="both"/>
      </w:pPr>
      <w:r>
        <w:rPr>
          <w:rFonts w:ascii="Times New Roman"/>
          <w:b w:val="false"/>
          <w:i w:val="false"/>
          <w:color w:val="000000"/>
          <w:sz w:val="28"/>
        </w:rPr>
        <w:t>
      23. Сараптама ұйымы фармакологиялық қадағалау шеңберінде Қазақстан Республикасының аумағында тіркелген және айналымдағы дәрілік затттардың пайда-тәуекел арақатынасына бағалауды жүзеге асырады.</w:t>
      </w:r>
    </w:p>
    <w:bookmarkEnd w:id="42"/>
    <w:bookmarkStart w:name="z112" w:id="43"/>
    <w:p>
      <w:pPr>
        <w:spacing w:after="0"/>
        <w:ind w:left="0"/>
        <w:jc w:val="both"/>
      </w:pPr>
      <w:r>
        <w:rPr>
          <w:rFonts w:ascii="Times New Roman"/>
          <w:b w:val="false"/>
          <w:i w:val="false"/>
          <w:color w:val="000000"/>
          <w:sz w:val="28"/>
        </w:rPr>
        <w:t>
      24. Мерзімсіз тіркеуі бар дәрілік затттар үшін "пайда-тәуекел" арақатынасын бағалау тіркеу куәлігінің ұстаушысы ұсынған мәліметтер негізінде мына түрде ұсынылады:</w:t>
      </w:r>
    </w:p>
    <w:bookmarkEnd w:id="43"/>
    <w:bookmarkStart w:name="z113" w:id="44"/>
    <w:p>
      <w:pPr>
        <w:spacing w:after="0"/>
        <w:ind w:left="0"/>
        <w:jc w:val="both"/>
      </w:pPr>
      <w:r>
        <w:rPr>
          <w:rFonts w:ascii="Times New Roman"/>
          <w:b w:val="false"/>
          <w:i w:val="false"/>
          <w:color w:val="000000"/>
          <w:sz w:val="28"/>
        </w:rPr>
        <w:t>
      1) қауіпсіздігі бойынша мерзімдік жаңартылып отырған есептер (бұдан әрі - ҚМЖЕ);</w:t>
      </w:r>
    </w:p>
    <w:bookmarkEnd w:id="44"/>
    <w:bookmarkStart w:name="z114" w:id="45"/>
    <w:p>
      <w:pPr>
        <w:spacing w:after="0"/>
        <w:ind w:left="0"/>
        <w:jc w:val="both"/>
      </w:pPr>
      <w:r>
        <w:rPr>
          <w:rFonts w:ascii="Times New Roman"/>
          <w:b w:val="false"/>
          <w:i w:val="false"/>
          <w:color w:val="000000"/>
          <w:sz w:val="28"/>
        </w:rPr>
        <w:t>
      2) қауіптерді басқару жоспары (бұдан әрі - ҚБЖ);</w:t>
      </w:r>
    </w:p>
    <w:bookmarkEnd w:id="45"/>
    <w:bookmarkStart w:name="z115" w:id="46"/>
    <w:p>
      <w:pPr>
        <w:spacing w:after="0"/>
        <w:ind w:left="0"/>
        <w:jc w:val="both"/>
      </w:pPr>
      <w:r>
        <w:rPr>
          <w:rFonts w:ascii="Times New Roman"/>
          <w:b w:val="false"/>
          <w:i w:val="false"/>
          <w:color w:val="000000"/>
          <w:sz w:val="28"/>
        </w:rPr>
        <w:t>
      3) тіркеуден кейінгі қауіпсіздік зерттеулерінің хаттамалары мен есептері;</w:t>
      </w:r>
    </w:p>
    <w:bookmarkEnd w:id="46"/>
    <w:bookmarkStart w:name="z116" w:id="47"/>
    <w:p>
      <w:pPr>
        <w:spacing w:after="0"/>
        <w:ind w:left="0"/>
        <w:jc w:val="both"/>
      </w:pPr>
      <w:r>
        <w:rPr>
          <w:rFonts w:ascii="Times New Roman"/>
          <w:b w:val="false"/>
          <w:i w:val="false"/>
          <w:color w:val="000000"/>
          <w:sz w:val="28"/>
        </w:rPr>
        <w:t>
      4) фармакологиялық қадағалау жүйесінің мастер-файлы (бұдан әрі – ФҚЖ МФ).</w:t>
      </w:r>
    </w:p>
    <w:bookmarkEnd w:id="47"/>
    <w:bookmarkStart w:name="z117" w:id="48"/>
    <w:p>
      <w:pPr>
        <w:spacing w:after="0"/>
        <w:ind w:left="0"/>
        <w:jc w:val="both"/>
      </w:pPr>
      <w:r>
        <w:rPr>
          <w:rFonts w:ascii="Times New Roman"/>
          <w:b w:val="false"/>
          <w:i w:val="false"/>
          <w:color w:val="000000"/>
          <w:sz w:val="28"/>
        </w:rPr>
        <w:t>
      25. ҚМЖЕ тіркеу куәлігінің ұстаушысы жасайды және дәрілік препаратты мемлекеттік тіркелген күнінен бастап, осы деректердің дәрілік препараттың қауіпсіздігі мен тиімділігі бейініне қауіпсіздігі мен әсері бойынша барлық жаңа деректерді ескере отырып, дәрілік препараттың "пайда-тәуекел" арақатынасына толық және күрделі талдаудан тұрады.</w:t>
      </w:r>
    </w:p>
    <w:bookmarkEnd w:id="48"/>
    <w:p>
      <w:pPr>
        <w:spacing w:after="0"/>
        <w:ind w:left="0"/>
        <w:jc w:val="both"/>
      </w:pPr>
      <w:r>
        <w:rPr>
          <w:rFonts w:ascii="Times New Roman"/>
          <w:b w:val="false"/>
          <w:i w:val="false"/>
          <w:color w:val="000000"/>
          <w:sz w:val="28"/>
        </w:rPr>
        <w:t>
      ҚМЖЕ дайындаған кезде тіркеу куәлігінің ұстаушысы:</w:t>
      </w:r>
    </w:p>
    <w:bookmarkStart w:name="z118" w:id="49"/>
    <w:p>
      <w:pPr>
        <w:spacing w:after="0"/>
        <w:ind w:left="0"/>
        <w:jc w:val="both"/>
      </w:pPr>
      <w:r>
        <w:rPr>
          <w:rFonts w:ascii="Times New Roman"/>
          <w:b w:val="false"/>
          <w:i w:val="false"/>
          <w:color w:val="000000"/>
          <w:sz w:val="28"/>
        </w:rPr>
        <w:t>
      1) ақпараттың дұрыстығы, уақтылы жинау және сараптама ұйымына беру;</w:t>
      </w:r>
    </w:p>
    <w:bookmarkEnd w:id="49"/>
    <w:bookmarkStart w:name="z119" w:id="50"/>
    <w:p>
      <w:pPr>
        <w:spacing w:after="0"/>
        <w:ind w:left="0"/>
        <w:jc w:val="both"/>
      </w:pPr>
      <w:r>
        <w:rPr>
          <w:rFonts w:ascii="Times New Roman"/>
          <w:b w:val="false"/>
          <w:i w:val="false"/>
          <w:color w:val="000000"/>
          <w:sz w:val="28"/>
        </w:rPr>
        <w:t>
      2) себеп-салдарлық байланысты талдай отырып, анықталған жағымсыз реакциялар туралы деректер есебінде ұсынуды;</w:t>
      </w:r>
    </w:p>
    <w:bookmarkEnd w:id="50"/>
    <w:bookmarkStart w:name="z120" w:id="51"/>
    <w:p>
      <w:pPr>
        <w:spacing w:after="0"/>
        <w:ind w:left="0"/>
        <w:jc w:val="both"/>
      </w:pPr>
      <w:r>
        <w:rPr>
          <w:rFonts w:ascii="Times New Roman"/>
          <w:b w:val="false"/>
          <w:i w:val="false"/>
          <w:color w:val="000000"/>
          <w:sz w:val="28"/>
        </w:rPr>
        <w:t>
      3) дәрілік затты қолданатын адамдарға бағалауды қоса алғанда, тиісті дәрілік заттың сатылу көлемі немесе тағайындалу саны және рецептілер жазу көлемі туралы қосымша деректер ұсынуды;</w:t>
      </w:r>
    </w:p>
    <w:bookmarkEnd w:id="51"/>
    <w:bookmarkStart w:name="z121" w:id="52"/>
    <w:p>
      <w:pPr>
        <w:spacing w:after="0"/>
        <w:ind w:left="0"/>
        <w:jc w:val="both"/>
      </w:pPr>
      <w:r>
        <w:rPr>
          <w:rFonts w:ascii="Times New Roman"/>
          <w:b w:val="false"/>
          <w:i w:val="false"/>
          <w:color w:val="000000"/>
          <w:sz w:val="28"/>
        </w:rPr>
        <w:t>
      4) есептік кезеңге алынған дәрілік заттың қауіпсіздігі туралы барлық деректерді қосуды қамтамасыз етеді.</w:t>
      </w:r>
    </w:p>
    <w:bookmarkEnd w:id="52"/>
    <w:bookmarkStart w:name="z122" w:id="53"/>
    <w:p>
      <w:pPr>
        <w:spacing w:after="0"/>
        <w:ind w:left="0"/>
        <w:jc w:val="both"/>
      </w:pPr>
      <w:r>
        <w:rPr>
          <w:rFonts w:ascii="Times New Roman"/>
          <w:b w:val="false"/>
          <w:i w:val="false"/>
          <w:color w:val="000000"/>
          <w:sz w:val="28"/>
        </w:rPr>
        <w:t xml:space="preserve">
      26. ҚМЖЕ негізгі мазмұнын қысқаша мәлімдеу, мақұлданған көрсеткіштер мен қорытындылар бойынша "пайда-тәуекел" арақатынасын интеграцияланған талдау бөлімдерін орыс тіліне аударумен орыс тілде немесе ағылшын тілде мәтіндік іздеу мүмкіндігімен электрондық түрде сараптама ұйымына ұсынады. ҚМЖЕ құрылымы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жасалады.</w:t>
      </w:r>
    </w:p>
    <w:bookmarkEnd w:id="53"/>
    <w:p>
      <w:pPr>
        <w:spacing w:after="0"/>
        <w:ind w:left="0"/>
        <w:jc w:val="both"/>
      </w:pPr>
      <w:r>
        <w:rPr>
          <w:rFonts w:ascii="Times New Roman"/>
          <w:b w:val="false"/>
          <w:i w:val="false"/>
          <w:color w:val="000000"/>
          <w:sz w:val="28"/>
        </w:rPr>
        <w:t>
      Сараптама ұйымының сұранысы бойынша тіркеу куәлігінің ұстаушысы күнтізбелік 30 күн ішінде ҚМЖЕ басқа бөлімдерін орыс тіліне аударуға ұсынады.</w:t>
      </w:r>
    </w:p>
    <w:bookmarkStart w:name="z123" w:id="54"/>
    <w:p>
      <w:pPr>
        <w:spacing w:after="0"/>
        <w:ind w:left="0"/>
        <w:jc w:val="both"/>
      </w:pPr>
      <w:r>
        <w:rPr>
          <w:rFonts w:ascii="Times New Roman"/>
          <w:b w:val="false"/>
          <w:i w:val="false"/>
          <w:color w:val="000000"/>
          <w:sz w:val="28"/>
        </w:rPr>
        <w:t>
      27. Сараптама ұйымы ҚМЖЕ ұсыну арнайы мерзімділікті талап ететін дәрілік заттардың әсер ететін заттарының тізбесін айқындайды және өзінің интернет-ресурсында орналастырады.</w:t>
      </w:r>
    </w:p>
    <w:bookmarkEnd w:id="54"/>
    <w:bookmarkStart w:name="z124" w:id="55"/>
    <w:p>
      <w:pPr>
        <w:spacing w:after="0"/>
        <w:ind w:left="0"/>
        <w:jc w:val="both"/>
      </w:pPr>
      <w:r>
        <w:rPr>
          <w:rFonts w:ascii="Times New Roman"/>
          <w:b w:val="false"/>
          <w:i w:val="false"/>
          <w:color w:val="000000"/>
          <w:sz w:val="28"/>
        </w:rPr>
        <w:t>
      28. Халықаралық патенттелмеген атауы немесе топталған атауы көрсетілген тізбеге кірмеген дәрілік препараттар үшін ҚМЖЕ ұсыну мерзімділігі:</w:t>
      </w:r>
    </w:p>
    <w:bookmarkEnd w:id="55"/>
    <w:bookmarkStart w:name="z125" w:id="56"/>
    <w:p>
      <w:pPr>
        <w:spacing w:after="0"/>
        <w:ind w:left="0"/>
        <w:jc w:val="both"/>
      </w:pPr>
      <w:r>
        <w:rPr>
          <w:rFonts w:ascii="Times New Roman"/>
          <w:b w:val="false"/>
          <w:i w:val="false"/>
          <w:color w:val="000000"/>
          <w:sz w:val="28"/>
        </w:rPr>
        <w:t>
      1) халықаралық тіркеуден күнінен бастап әр 6 ай, алғашқы 2 жыл бойы;</w:t>
      </w:r>
    </w:p>
    <w:bookmarkEnd w:id="56"/>
    <w:bookmarkStart w:name="z126" w:id="57"/>
    <w:p>
      <w:pPr>
        <w:spacing w:after="0"/>
        <w:ind w:left="0"/>
        <w:jc w:val="both"/>
      </w:pPr>
      <w:r>
        <w:rPr>
          <w:rFonts w:ascii="Times New Roman"/>
          <w:b w:val="false"/>
          <w:i w:val="false"/>
          <w:color w:val="000000"/>
          <w:sz w:val="28"/>
        </w:rPr>
        <w:t>
      2) жыл сайын кейінгі 2 жыл бойы;</w:t>
      </w:r>
    </w:p>
    <w:bookmarkEnd w:id="57"/>
    <w:bookmarkStart w:name="z127" w:id="58"/>
    <w:p>
      <w:pPr>
        <w:spacing w:after="0"/>
        <w:ind w:left="0"/>
        <w:jc w:val="both"/>
      </w:pPr>
      <w:r>
        <w:rPr>
          <w:rFonts w:ascii="Times New Roman"/>
          <w:b w:val="false"/>
          <w:i w:val="false"/>
          <w:color w:val="000000"/>
          <w:sz w:val="28"/>
        </w:rPr>
        <w:t>
      3) бұдан әрі – әр 3 жыл сайын.</w:t>
      </w:r>
    </w:p>
    <w:bookmarkEnd w:id="58"/>
    <w:p>
      <w:pPr>
        <w:spacing w:after="0"/>
        <w:ind w:left="0"/>
        <w:jc w:val="both"/>
      </w:pPr>
      <w:r>
        <w:rPr>
          <w:rFonts w:ascii="Times New Roman"/>
          <w:b w:val="false"/>
          <w:i w:val="false"/>
          <w:color w:val="000000"/>
          <w:sz w:val="28"/>
        </w:rPr>
        <w:t>
      ҚМЖЕ беру мерзімі деректерді жинау аяқталған күннен бастап 90 күннен аспайтын уақытты құрайды.</w:t>
      </w:r>
    </w:p>
    <w:p>
      <w:pPr>
        <w:spacing w:after="0"/>
        <w:ind w:left="0"/>
        <w:jc w:val="both"/>
      </w:pPr>
      <w:r>
        <w:rPr>
          <w:rFonts w:ascii="Times New Roman"/>
          <w:b w:val="false"/>
          <w:i w:val="false"/>
          <w:color w:val="000000"/>
          <w:sz w:val="28"/>
        </w:rPr>
        <w:t>
      ҚМЖЕ дереу, сараптама ұйымынан жазбаша сұранысты алған күннен бастап күнтізбелік 60 күн мерзімге дейін беруге жатады.</w:t>
      </w:r>
    </w:p>
    <w:bookmarkStart w:name="z128" w:id="59"/>
    <w:p>
      <w:pPr>
        <w:spacing w:after="0"/>
        <w:ind w:left="0"/>
        <w:jc w:val="both"/>
      </w:pPr>
      <w:r>
        <w:rPr>
          <w:rFonts w:ascii="Times New Roman"/>
          <w:b w:val="false"/>
          <w:i w:val="false"/>
          <w:color w:val="000000"/>
          <w:sz w:val="28"/>
        </w:rPr>
        <w:t>
      29. ҚМЖЕ ұсыну кезеңділігі мына жағдайларда өзгереді:</w:t>
      </w:r>
    </w:p>
    <w:bookmarkEnd w:id="59"/>
    <w:bookmarkStart w:name="z129" w:id="60"/>
    <w:p>
      <w:pPr>
        <w:spacing w:after="0"/>
        <w:ind w:left="0"/>
        <w:jc w:val="both"/>
      </w:pPr>
      <w:r>
        <w:rPr>
          <w:rFonts w:ascii="Times New Roman"/>
          <w:b w:val="false"/>
          <w:i w:val="false"/>
          <w:color w:val="000000"/>
          <w:sz w:val="28"/>
        </w:rPr>
        <w:t>
      1) белсенді субстанция үшін бұрын тіркелгеннен ерекшеленетін жаңа дәрілік түрлерді енгізу, әзірлеудің жаңа жолдарының және жаңа көрсеткіштерінің пайда болуы;</w:t>
      </w:r>
    </w:p>
    <w:bookmarkEnd w:id="60"/>
    <w:bookmarkStart w:name="z130" w:id="61"/>
    <w:p>
      <w:pPr>
        <w:spacing w:after="0"/>
        <w:ind w:left="0"/>
        <w:jc w:val="both"/>
      </w:pPr>
      <w:r>
        <w:rPr>
          <w:rFonts w:ascii="Times New Roman"/>
          <w:b w:val="false"/>
          <w:i w:val="false"/>
          <w:color w:val="000000"/>
          <w:sz w:val="28"/>
        </w:rPr>
        <w:t>
      2) белсенді және қосымша заттардың бірдей сапалы және сандық құрамы, сондай-ақ бұрын тіркелген дәрілік түрі мен енгізу жолы бар дәрілік затқа жаңа тіркеу куәлігін беру;</w:t>
      </w:r>
    </w:p>
    <w:bookmarkEnd w:id="61"/>
    <w:bookmarkStart w:name="z131" w:id="62"/>
    <w:p>
      <w:pPr>
        <w:spacing w:after="0"/>
        <w:ind w:left="0"/>
        <w:jc w:val="both"/>
      </w:pPr>
      <w:r>
        <w:rPr>
          <w:rFonts w:ascii="Times New Roman"/>
          <w:b w:val="false"/>
          <w:i w:val="false"/>
          <w:color w:val="000000"/>
          <w:sz w:val="28"/>
        </w:rPr>
        <w:t xml:space="preserve">
      3) Кодекстің 23-бабының </w:t>
      </w:r>
      <w:r>
        <w:rPr>
          <w:rFonts w:ascii="Times New Roman"/>
          <w:b w:val="false"/>
          <w:i w:val="false"/>
          <w:color w:val="000000"/>
          <w:sz w:val="28"/>
        </w:rPr>
        <w:t>4-тармағында</w:t>
      </w:r>
      <w:r>
        <w:rPr>
          <w:rFonts w:ascii="Times New Roman"/>
          <w:b w:val="false"/>
          <w:i w:val="false"/>
          <w:color w:val="000000"/>
          <w:sz w:val="28"/>
        </w:rPr>
        <w:t xml:space="preserve"> көзделген тәртіпке сәйкес тіркеу деректеріне өзгерістер енгізу кезінде.</w:t>
      </w:r>
    </w:p>
    <w:bookmarkEnd w:id="62"/>
    <w:bookmarkStart w:name="z132" w:id="63"/>
    <w:p>
      <w:pPr>
        <w:spacing w:after="0"/>
        <w:ind w:left="0"/>
        <w:jc w:val="both"/>
      </w:pPr>
      <w:r>
        <w:rPr>
          <w:rFonts w:ascii="Times New Roman"/>
          <w:b w:val="false"/>
          <w:i w:val="false"/>
          <w:color w:val="000000"/>
          <w:sz w:val="28"/>
        </w:rPr>
        <w:t>
      30. Медициналық қолдану жөніндегі нұсқаулықта (қосымша парақ) жазылмаған және дәрілік препараттың "пайда-тәуекел" арақатынасын өзгертетін жағымсыз реакцияларды және (немесе) қауіпсіздігі мен тиімділігі бойынша басқа ақпаратты анықтаған кезде сараптама ұйымы дәрілік препараттың тіркеу куәлігін ұстаушысынан кезектен тыс ҚМЖЕ сұратады.</w:t>
      </w:r>
    </w:p>
    <w:bookmarkEnd w:id="63"/>
    <w:bookmarkStart w:name="z133" w:id="64"/>
    <w:p>
      <w:pPr>
        <w:spacing w:after="0"/>
        <w:ind w:left="0"/>
        <w:jc w:val="both"/>
      </w:pPr>
      <w:r>
        <w:rPr>
          <w:rFonts w:ascii="Times New Roman"/>
          <w:b w:val="false"/>
          <w:i w:val="false"/>
          <w:color w:val="000000"/>
          <w:sz w:val="28"/>
        </w:rPr>
        <w:t>
      31. ҚМЖЕ сараптамасы күнтізбелік 90 күннен аспайтын мерзімде жүзеге асырылады және:</w:t>
      </w:r>
    </w:p>
    <w:bookmarkEnd w:id="64"/>
    <w:bookmarkStart w:name="z134" w:id="65"/>
    <w:p>
      <w:pPr>
        <w:spacing w:after="0"/>
        <w:ind w:left="0"/>
        <w:jc w:val="both"/>
      </w:pPr>
      <w:r>
        <w:rPr>
          <w:rFonts w:ascii="Times New Roman"/>
          <w:b w:val="false"/>
          <w:i w:val="false"/>
          <w:color w:val="000000"/>
          <w:sz w:val="28"/>
        </w:rPr>
        <w:t>
      1) жаңа әлеуетті немесе сәйкестендірілген қауіптер туралы куәландыратын ықтималды анықталған жаңа сигналдарды белгілей отырып, есептік кезеңге алынған қауіпсіздігі бойынша барлық ақпаратты талдауды немесе бұрын сәйкестендірілген қауіптер бойынша бұрыннан бар білімдерді, осы сигналдардың ақпаратын толықтыруды;</w:t>
      </w:r>
    </w:p>
    <w:bookmarkEnd w:id="65"/>
    <w:bookmarkStart w:name="z135" w:id="66"/>
    <w:p>
      <w:pPr>
        <w:spacing w:after="0"/>
        <w:ind w:left="0"/>
        <w:jc w:val="both"/>
      </w:pPr>
      <w:r>
        <w:rPr>
          <w:rFonts w:ascii="Times New Roman"/>
          <w:b w:val="false"/>
          <w:i w:val="false"/>
          <w:color w:val="000000"/>
          <w:sz w:val="28"/>
        </w:rPr>
        <w:t>
      2) дәрілік препараттың қауіпсіздігі мен тиімділігі бойынша есептік кезеңге алынған барлық ақпаратты қорыту (клиникалық зерттеулер шеңберінде де, медициналық практикада дәрілік препаратты қолданған кезде де) және дәрілік препараттың "пайда-тәуекел" арақатынасына бұл ақпараттың әсер етуін бағалауды;</w:t>
      </w:r>
    </w:p>
    <w:bookmarkEnd w:id="66"/>
    <w:bookmarkStart w:name="z136" w:id="67"/>
    <w:p>
      <w:pPr>
        <w:spacing w:after="0"/>
        <w:ind w:left="0"/>
        <w:jc w:val="both"/>
      </w:pPr>
      <w:r>
        <w:rPr>
          <w:rFonts w:ascii="Times New Roman"/>
          <w:b w:val="false"/>
          <w:i w:val="false"/>
          <w:color w:val="000000"/>
          <w:sz w:val="28"/>
        </w:rPr>
        <w:t>
      3) дәрілік препаратты бірінші тіркеген күннен немесе қандай да бір мемлекетте интервенциялық клиникалық зерттеу жүргізуге бірінші рұқсат алу күнінен бастап барлық кумулятивтік деректер негізінде "пайда-тәуекел" арақатынасын интегральді талдауды орындауды;</w:t>
      </w:r>
    </w:p>
    <w:bookmarkEnd w:id="67"/>
    <w:bookmarkStart w:name="z137" w:id="68"/>
    <w:p>
      <w:pPr>
        <w:spacing w:after="0"/>
        <w:ind w:left="0"/>
        <w:jc w:val="both"/>
      </w:pPr>
      <w:r>
        <w:rPr>
          <w:rFonts w:ascii="Times New Roman"/>
          <w:b w:val="false"/>
          <w:i w:val="false"/>
          <w:color w:val="000000"/>
          <w:sz w:val="28"/>
        </w:rPr>
        <w:t>
      4) қауіптерді азайту шаралары бойынша ақпаратты қорыту;</w:t>
      </w:r>
    </w:p>
    <w:bookmarkEnd w:id="68"/>
    <w:bookmarkStart w:name="z138" w:id="69"/>
    <w:p>
      <w:pPr>
        <w:spacing w:after="0"/>
        <w:ind w:left="0"/>
        <w:jc w:val="both"/>
      </w:pPr>
      <w:r>
        <w:rPr>
          <w:rFonts w:ascii="Times New Roman"/>
          <w:b w:val="false"/>
          <w:i w:val="false"/>
          <w:color w:val="000000"/>
          <w:sz w:val="28"/>
        </w:rPr>
        <w:t>
      5) фармакологиялық қадағалаудың қосымша шаралары бойынша сигналдарды, қауіптерді және (немесе) ұсыныстарды бағалау жоспарын айқындауды қамтиды.</w:t>
      </w:r>
    </w:p>
    <w:bookmarkEnd w:id="69"/>
    <w:bookmarkStart w:name="z139" w:id="70"/>
    <w:p>
      <w:pPr>
        <w:spacing w:after="0"/>
        <w:ind w:left="0"/>
        <w:jc w:val="both"/>
      </w:pPr>
      <w:r>
        <w:rPr>
          <w:rFonts w:ascii="Times New Roman"/>
          <w:b w:val="false"/>
          <w:i w:val="false"/>
          <w:color w:val="000000"/>
          <w:sz w:val="28"/>
        </w:rPr>
        <w:t>
      32. ҚМЖЕ медициналық қолданылуы жақсы зерделенген дәрілік заттардан, дәстүрлі өсімдік және гомеопатиялық дәрілік заттардан басқа ҚР аумағында айналыстағы барлық дәрілік заттарға ұсынылады.</w:t>
      </w:r>
    </w:p>
    <w:bookmarkEnd w:id="70"/>
    <w:p>
      <w:pPr>
        <w:spacing w:after="0"/>
        <w:ind w:left="0"/>
        <w:jc w:val="both"/>
      </w:pPr>
      <w:r>
        <w:rPr>
          <w:rFonts w:ascii="Times New Roman"/>
          <w:b w:val="false"/>
          <w:i w:val="false"/>
          <w:color w:val="000000"/>
          <w:sz w:val="28"/>
        </w:rPr>
        <w:t>
      Дәстүрлі өсімдік және гомеопатиялық дәрілік заттардың, сондай-ақ медициналық қолданылуы жақсы зерттелген дәрілік заттардың қауіпсіздігі бойынша проблемалар болған жағдайда, ҚМЖЕ сараптама ұйымының жазбаша сұранысы бойынша тіркеу куәлігін ұстаушы ұсынады.</w:t>
      </w:r>
    </w:p>
    <w:p>
      <w:pPr>
        <w:spacing w:after="0"/>
        <w:ind w:left="0"/>
        <w:jc w:val="both"/>
      </w:pPr>
      <w:r>
        <w:rPr>
          <w:rFonts w:ascii="Times New Roman"/>
          <w:b w:val="false"/>
          <w:i w:val="false"/>
          <w:color w:val="000000"/>
          <w:sz w:val="28"/>
        </w:rPr>
        <w:t>
      ҚМЖЕ міндетті сараптау түпнұсқалық дәрілік препараттар, биосимилярлар, вакциналар, жаңғыртылған дәрілік препарат (тіркелген түпнұсқалық препарат пен оның аналогтары болмаған жағдайда) үшін жүргізіледі.</w:t>
      </w:r>
    </w:p>
    <w:p>
      <w:pPr>
        <w:spacing w:after="0"/>
        <w:ind w:left="0"/>
        <w:jc w:val="both"/>
      </w:pPr>
      <w:r>
        <w:rPr>
          <w:rFonts w:ascii="Times New Roman"/>
          <w:b w:val="false"/>
          <w:i w:val="false"/>
          <w:color w:val="000000"/>
          <w:sz w:val="28"/>
        </w:rPr>
        <w:t>
      Бірегей дәрілік заттар ҚМЖЕ сараптама нәтижелері бірдей қолданыстағы заты, дәрілік түрі, енгізу дозасы мен жолы бар қайта өндірілген дәрілік заттарға да қолданылады.</w:t>
      </w:r>
    </w:p>
    <w:bookmarkStart w:name="z140" w:id="71"/>
    <w:p>
      <w:pPr>
        <w:spacing w:after="0"/>
        <w:ind w:left="0"/>
        <w:jc w:val="both"/>
      </w:pPr>
      <w:r>
        <w:rPr>
          <w:rFonts w:ascii="Times New Roman"/>
          <w:b w:val="false"/>
          <w:i w:val="false"/>
          <w:color w:val="000000"/>
          <w:sz w:val="28"/>
        </w:rPr>
        <w:t xml:space="preserve">
      33. ҚМЖЕ нәтижелері бойынша сараптама ұйымы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дәрілік заттар қауіпсіздігінің бойынша мерзімділікпен жаңартылатын есептерді бағалау жөніндегі сараптама қорытындысын жасайды. Қорытынды екі данада ресімделеді, оның біреуі тіркеу куәлігін ұстаушыға жіберіледі, ал екіншісі сараптама ұйымында қалады.</w:t>
      </w:r>
    </w:p>
    <w:bookmarkEnd w:id="71"/>
    <w:bookmarkStart w:name="z141" w:id="72"/>
    <w:p>
      <w:pPr>
        <w:spacing w:after="0"/>
        <w:ind w:left="0"/>
        <w:jc w:val="both"/>
      </w:pPr>
      <w:r>
        <w:rPr>
          <w:rFonts w:ascii="Times New Roman"/>
          <w:b w:val="false"/>
          <w:i w:val="false"/>
          <w:color w:val="000000"/>
          <w:sz w:val="28"/>
        </w:rPr>
        <w:t>
      34. Сараптама ұйымы Дәрілік заттар мен медициналық бұйымдар мемлекеттік тіркелімдегі мәліметтерді ескере отырып дәрілік заттардың ҚМЖЕ нәтижелері бойынша электрондық бағдарламаны жүргізеді.</w:t>
      </w:r>
    </w:p>
    <w:bookmarkEnd w:id="72"/>
    <w:bookmarkStart w:name="z142" w:id="73"/>
    <w:p>
      <w:pPr>
        <w:spacing w:after="0"/>
        <w:ind w:left="0"/>
        <w:jc w:val="both"/>
      </w:pPr>
      <w:r>
        <w:rPr>
          <w:rFonts w:ascii="Times New Roman"/>
          <w:b w:val="false"/>
          <w:i w:val="false"/>
          <w:color w:val="000000"/>
          <w:sz w:val="28"/>
        </w:rPr>
        <w:t>
      35. ҚБЖ тіркеу куәлігінің ұстаушысы әзірлейді және дәрілік препаратты қолдануға байланысты қауіптерді бағалау, болдырмау, сондай-ақ азайту және іс-шаралар деректерінің тиімділігін бағалауға бағытталған фармакологиялық қадағалау бойынша іс-шаралардың толық сипаттамасы бар.</w:t>
      </w:r>
    </w:p>
    <w:bookmarkEnd w:id="73"/>
    <w:bookmarkStart w:name="z143" w:id="74"/>
    <w:p>
      <w:pPr>
        <w:spacing w:after="0"/>
        <w:ind w:left="0"/>
        <w:jc w:val="both"/>
      </w:pPr>
      <w:r>
        <w:rPr>
          <w:rFonts w:ascii="Times New Roman"/>
          <w:b w:val="false"/>
          <w:i w:val="false"/>
          <w:color w:val="000000"/>
          <w:sz w:val="28"/>
        </w:rPr>
        <w:t>
      36. ҚБЖ мына жағдайларда:</w:t>
      </w:r>
    </w:p>
    <w:bookmarkEnd w:id="74"/>
    <w:bookmarkStart w:name="z144" w:id="75"/>
    <w:p>
      <w:pPr>
        <w:spacing w:after="0"/>
        <w:ind w:left="0"/>
        <w:jc w:val="both"/>
      </w:pPr>
      <w:r>
        <w:rPr>
          <w:rFonts w:ascii="Times New Roman"/>
          <w:b w:val="false"/>
          <w:i w:val="false"/>
          <w:color w:val="000000"/>
          <w:sz w:val="28"/>
        </w:rPr>
        <w:t>
      1) құрамында бұрын тіркелмеген әсер етуші зат бар дәрілік препарат үшін;</w:t>
      </w:r>
    </w:p>
    <w:bookmarkEnd w:id="75"/>
    <w:bookmarkStart w:name="z145" w:id="76"/>
    <w:p>
      <w:pPr>
        <w:spacing w:after="0"/>
        <w:ind w:left="0"/>
        <w:jc w:val="both"/>
      </w:pPr>
      <w:r>
        <w:rPr>
          <w:rFonts w:ascii="Times New Roman"/>
          <w:b w:val="false"/>
          <w:i w:val="false"/>
          <w:color w:val="000000"/>
          <w:sz w:val="28"/>
        </w:rPr>
        <w:t>
      2) құрамында бұрын тіркелмеген әсер етуші заттардың біріктірілімі бар дәрілік препарат үшін;</w:t>
      </w:r>
    </w:p>
    <w:bookmarkEnd w:id="76"/>
    <w:bookmarkStart w:name="z146" w:id="77"/>
    <w:p>
      <w:pPr>
        <w:spacing w:after="0"/>
        <w:ind w:left="0"/>
        <w:jc w:val="both"/>
      </w:pPr>
      <w:r>
        <w:rPr>
          <w:rFonts w:ascii="Times New Roman"/>
          <w:b w:val="false"/>
          <w:i w:val="false"/>
          <w:color w:val="000000"/>
          <w:sz w:val="28"/>
        </w:rPr>
        <w:t>
      3) биобаламалы, биологиялық, биотехнологиялық, сондай-ақ иммунологиялық дәрілік препарат үшін;</w:t>
      </w:r>
    </w:p>
    <w:bookmarkEnd w:id="77"/>
    <w:bookmarkStart w:name="z147" w:id="78"/>
    <w:p>
      <w:pPr>
        <w:spacing w:after="0"/>
        <w:ind w:left="0"/>
        <w:jc w:val="both"/>
      </w:pPr>
      <w:r>
        <w:rPr>
          <w:rFonts w:ascii="Times New Roman"/>
          <w:b w:val="false"/>
          <w:i w:val="false"/>
          <w:color w:val="000000"/>
          <w:sz w:val="28"/>
        </w:rPr>
        <w:t xml:space="preserve">
      4) Кодекстің 23-бабының </w:t>
      </w:r>
      <w:r>
        <w:rPr>
          <w:rFonts w:ascii="Times New Roman"/>
          <w:b w:val="false"/>
          <w:i w:val="false"/>
          <w:color w:val="000000"/>
          <w:sz w:val="28"/>
        </w:rPr>
        <w:t>4-тармағында</w:t>
      </w:r>
      <w:r>
        <w:rPr>
          <w:rFonts w:ascii="Times New Roman"/>
          <w:b w:val="false"/>
          <w:i w:val="false"/>
          <w:color w:val="000000"/>
          <w:sz w:val="28"/>
        </w:rPr>
        <w:t xml:space="preserve"> көзделген тәртіпке сәйкес қолдану саласын, жаңа дәрілік нысан, жаңа енгізу тәсілі, биологиялық дәрілік заттарды өндірудің жаңа тәсілі, педиатриялық популяцияда қолдану көрсетілімдерін енгізу немесе қолдану көрсетілімдеріндегі басқа да өзгерістер жағдайларында өндірістік процестің аспектілерін қозғайтын дәрілік препараттың тіркеу дерекнамасына өзгерістер енгізу кезінде;</w:t>
      </w:r>
    </w:p>
    <w:bookmarkEnd w:id="78"/>
    <w:bookmarkStart w:name="z148" w:id="79"/>
    <w:p>
      <w:pPr>
        <w:spacing w:after="0"/>
        <w:ind w:left="0"/>
        <w:jc w:val="both"/>
      </w:pPr>
      <w:r>
        <w:rPr>
          <w:rFonts w:ascii="Times New Roman"/>
          <w:b w:val="false"/>
          <w:i w:val="false"/>
          <w:color w:val="000000"/>
          <w:sz w:val="28"/>
        </w:rPr>
        <w:t>
      5) "пайда-тәуекел" арақатынасына ықпал ететін қауіпсіздік бойынша проблемалар болған кезде;</w:t>
      </w:r>
    </w:p>
    <w:bookmarkEnd w:id="79"/>
    <w:bookmarkStart w:name="z149" w:id="80"/>
    <w:p>
      <w:pPr>
        <w:spacing w:after="0"/>
        <w:ind w:left="0"/>
        <w:jc w:val="both"/>
      </w:pPr>
      <w:r>
        <w:rPr>
          <w:rFonts w:ascii="Times New Roman"/>
          <w:b w:val="false"/>
          <w:i w:val="false"/>
          <w:color w:val="000000"/>
          <w:sz w:val="28"/>
        </w:rPr>
        <w:t>
      6) сигналдарды анықтау кезінде қауіпті азайту және болғызбау мақсатында түзету әрекетінің тиісті жоспарын орындау үшін;</w:t>
      </w:r>
    </w:p>
    <w:bookmarkEnd w:id="80"/>
    <w:bookmarkStart w:name="z150" w:id="81"/>
    <w:p>
      <w:pPr>
        <w:spacing w:after="0"/>
        <w:ind w:left="0"/>
        <w:jc w:val="both"/>
      </w:pPr>
      <w:r>
        <w:rPr>
          <w:rFonts w:ascii="Times New Roman"/>
          <w:b w:val="false"/>
          <w:i w:val="false"/>
          <w:color w:val="000000"/>
          <w:sz w:val="28"/>
        </w:rPr>
        <w:t>
      7) қолданыстағы ҚБЖ –ны жаңарту мақсатында дәрілік заттарды қайта тіркеген кезде;</w:t>
      </w:r>
    </w:p>
    <w:bookmarkEnd w:id="81"/>
    <w:bookmarkStart w:name="z151" w:id="82"/>
    <w:p>
      <w:pPr>
        <w:spacing w:after="0"/>
        <w:ind w:left="0"/>
        <w:jc w:val="both"/>
      </w:pPr>
      <w:r>
        <w:rPr>
          <w:rFonts w:ascii="Times New Roman"/>
          <w:b w:val="false"/>
          <w:i w:val="false"/>
          <w:color w:val="000000"/>
          <w:sz w:val="28"/>
        </w:rPr>
        <w:t>
      8) дәрілік заттардың "пайда-тәуекел" арақатынасына ағымдағы маманданымға, фармакологиялық қадағалау бойынша жоспарға, тәуекелдерді азайту бойынша шараларға немесе олардың тиімділігіне ықпал ететін жаңа деректер пайда болған немесе анықталған кезде сараптама ұйымға тіркеу куәліктің ұстаушысы ұсынады.</w:t>
      </w:r>
    </w:p>
    <w:bookmarkEnd w:id="82"/>
    <w:bookmarkStart w:name="z152" w:id="83"/>
    <w:p>
      <w:pPr>
        <w:spacing w:after="0"/>
        <w:ind w:left="0"/>
        <w:jc w:val="both"/>
      </w:pPr>
      <w:r>
        <w:rPr>
          <w:rFonts w:ascii="Times New Roman"/>
          <w:b w:val="false"/>
          <w:i w:val="false"/>
          <w:color w:val="000000"/>
          <w:sz w:val="28"/>
        </w:rPr>
        <w:t xml:space="preserve">
      37. ҚБЖ сараптама ұйымына электрондық түрде орыс тілде ұсынылады. ҚБЖ бөлімдерінің құрылымы мен мазмұны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келеді.</w:t>
      </w:r>
    </w:p>
    <w:bookmarkEnd w:id="83"/>
    <w:bookmarkStart w:name="z153" w:id="84"/>
    <w:p>
      <w:pPr>
        <w:spacing w:after="0"/>
        <w:ind w:left="0"/>
        <w:jc w:val="both"/>
      </w:pPr>
      <w:r>
        <w:rPr>
          <w:rFonts w:ascii="Times New Roman"/>
          <w:b w:val="false"/>
          <w:i w:val="false"/>
          <w:color w:val="000000"/>
          <w:sz w:val="28"/>
        </w:rPr>
        <w:t>
      38. ҚБЖ сараптамасы:</w:t>
      </w:r>
    </w:p>
    <w:bookmarkEnd w:id="84"/>
    <w:bookmarkStart w:name="z154" w:id="85"/>
    <w:p>
      <w:pPr>
        <w:spacing w:after="0"/>
        <w:ind w:left="0"/>
        <w:jc w:val="both"/>
      </w:pPr>
      <w:r>
        <w:rPr>
          <w:rFonts w:ascii="Times New Roman"/>
          <w:b w:val="false"/>
          <w:i w:val="false"/>
          <w:color w:val="000000"/>
          <w:sz w:val="28"/>
        </w:rPr>
        <w:t>
      1) дәрілік препараттың қауіпсіздігі бойынша спецификацияда қарастырылған маңызды сәйкестендірілген және (немесе) маңызды потенциалды қауіптерді бағалауды;</w:t>
      </w:r>
    </w:p>
    <w:bookmarkEnd w:id="85"/>
    <w:bookmarkStart w:name="z155" w:id="86"/>
    <w:p>
      <w:pPr>
        <w:spacing w:after="0"/>
        <w:ind w:left="0"/>
        <w:jc w:val="both"/>
      </w:pPr>
      <w:r>
        <w:rPr>
          <w:rFonts w:ascii="Times New Roman"/>
          <w:b w:val="false"/>
          <w:i w:val="false"/>
          <w:color w:val="000000"/>
          <w:sz w:val="28"/>
        </w:rPr>
        <w:t>
      2) тіркеу куәлігінің ұстаушысы ұсынған маңызды сәйкестендірілген және (немесе) маңызды әлеуетті қауіптерді төмендету бойынша ұсынылатын шараларды бағалауды;</w:t>
      </w:r>
    </w:p>
    <w:bookmarkEnd w:id="86"/>
    <w:bookmarkStart w:name="z156" w:id="87"/>
    <w:p>
      <w:pPr>
        <w:spacing w:after="0"/>
        <w:ind w:left="0"/>
        <w:jc w:val="both"/>
      </w:pPr>
      <w:r>
        <w:rPr>
          <w:rFonts w:ascii="Times New Roman"/>
          <w:b w:val="false"/>
          <w:i w:val="false"/>
          <w:color w:val="000000"/>
          <w:sz w:val="28"/>
        </w:rPr>
        <w:t>
      3) жарнамалық сипатталмайтын, тиісті дизайн мен форматтағы негізгі элементтерінің болуына тәуекелдерді басқару жоспарларына енгізілген ҚБЖ енгізілген медицина қызметкерлері және (немесе) пациенттер үшін білім беру материалдарын бағалауды;</w:t>
      </w:r>
    </w:p>
    <w:bookmarkEnd w:id="87"/>
    <w:bookmarkStart w:name="z157" w:id="88"/>
    <w:p>
      <w:pPr>
        <w:spacing w:after="0"/>
        <w:ind w:left="0"/>
        <w:jc w:val="both"/>
      </w:pPr>
      <w:r>
        <w:rPr>
          <w:rFonts w:ascii="Times New Roman"/>
          <w:b w:val="false"/>
          <w:i w:val="false"/>
          <w:color w:val="000000"/>
          <w:sz w:val="28"/>
        </w:rPr>
        <w:t>
      4) қауіптерді азайту бойынша шаралардың тиімділігін бағалауды қамтиды.</w:t>
      </w:r>
    </w:p>
    <w:bookmarkEnd w:id="88"/>
    <w:bookmarkStart w:name="z158" w:id="89"/>
    <w:p>
      <w:pPr>
        <w:spacing w:after="0"/>
        <w:ind w:left="0"/>
        <w:jc w:val="both"/>
      </w:pPr>
      <w:r>
        <w:rPr>
          <w:rFonts w:ascii="Times New Roman"/>
          <w:b w:val="false"/>
          <w:i w:val="false"/>
          <w:color w:val="000000"/>
          <w:sz w:val="28"/>
        </w:rPr>
        <w:t>
      39. ҚБЖ сараптамасын жүргізу мерзімі оны алған күннен бастап күнтізбелік 60 күнді құрайды. Сараптама ұйымы қажет болғанда ҚБЖ нақты ережелері бойынша түсіндірмелерді немесе анықтамаларды сұратады және (немесе) ұсынылатын ҚБЖ-ға өзгерістер енгізуді ұсынады.</w:t>
      </w:r>
    </w:p>
    <w:bookmarkEnd w:id="89"/>
    <w:bookmarkStart w:name="z159" w:id="90"/>
    <w:p>
      <w:pPr>
        <w:spacing w:after="0"/>
        <w:ind w:left="0"/>
        <w:jc w:val="both"/>
      </w:pPr>
      <w:r>
        <w:rPr>
          <w:rFonts w:ascii="Times New Roman"/>
          <w:b w:val="false"/>
          <w:i w:val="false"/>
          <w:color w:val="000000"/>
          <w:sz w:val="28"/>
        </w:rPr>
        <w:t>
      40. Тіркеу куәлігінің ұстаушысы күнтізбелік 60 күнтізбелік күннен аспайтын мерзімде сараптама ұйымының сұратуына түсіндірмелер немесе анықтамалар ұсынады және (немесе) ҚБЖ толық әзірленген нұсқасын береді. Ұсынылған ҚБЖ-ға өзгерістер енгізу туралы сараптама ұйымының нұсқауларымен келіспеген жағдайда тіркеу куәлігінің ұстаушысы себептерін көрсете отырып негіздеме береді. Уәкілетті ұйымның сұратуына жауап дайындау мерзімдері сараптама жүргізу мерзімдеріне кірмейді.</w:t>
      </w:r>
    </w:p>
    <w:bookmarkEnd w:id="90"/>
    <w:bookmarkStart w:name="z160" w:id="91"/>
    <w:p>
      <w:pPr>
        <w:spacing w:after="0"/>
        <w:ind w:left="0"/>
        <w:jc w:val="both"/>
      </w:pPr>
      <w:r>
        <w:rPr>
          <w:rFonts w:ascii="Times New Roman"/>
          <w:b w:val="false"/>
          <w:i w:val="false"/>
          <w:color w:val="000000"/>
          <w:sz w:val="28"/>
        </w:rPr>
        <w:t>
      41. ҚБЖ сараптамасының нәтижелері ҚБЖ мақұлдау (мақұлдаудан бас тарту) туралы тиісті шешім қабылдау үшін тіркеуден кейінгі кезеңде "пайда-тәуекел" арақатынасын бағалау мәселелері жөніндегі комиссияның отырысында қаралады.</w:t>
      </w:r>
    </w:p>
    <w:bookmarkEnd w:id="91"/>
    <w:p>
      <w:pPr>
        <w:spacing w:after="0"/>
        <w:ind w:left="0"/>
        <w:jc w:val="both"/>
      </w:pPr>
      <w:r>
        <w:rPr>
          <w:rFonts w:ascii="Times New Roman"/>
          <w:b w:val="false"/>
          <w:i w:val="false"/>
          <w:color w:val="000000"/>
          <w:sz w:val="28"/>
        </w:rPr>
        <w:t xml:space="preserve">
      ҚБЖ сараптама нәтижелері бойынша сараптама ұйымы осы Қағидалардың </w:t>
      </w:r>
      <w:r>
        <w:rPr>
          <w:rFonts w:ascii="Times New Roman"/>
          <w:b w:val="false"/>
          <w:i w:val="false"/>
          <w:color w:val="000000"/>
          <w:sz w:val="28"/>
        </w:rPr>
        <w:t>8-қосымшасына</w:t>
      </w:r>
      <w:r>
        <w:rPr>
          <w:rFonts w:ascii="Times New Roman"/>
          <w:b w:val="false"/>
          <w:i w:val="false"/>
          <w:color w:val="000000"/>
          <w:sz w:val="28"/>
        </w:rPr>
        <w:t xml:space="preserve"> сәйкес нысан бойынша қорытындыны қалыптастырады. Қорытынды екі данада ресімделеді, оның біреуі тіркеу куәлігінің ұстаушысына жіберіледі, ал екіншісі сараптама ұйымында қалады.</w:t>
      </w:r>
    </w:p>
    <w:bookmarkStart w:name="z161" w:id="92"/>
    <w:p>
      <w:pPr>
        <w:spacing w:after="0"/>
        <w:ind w:left="0"/>
        <w:jc w:val="both"/>
      </w:pPr>
      <w:r>
        <w:rPr>
          <w:rFonts w:ascii="Times New Roman"/>
          <w:b w:val="false"/>
          <w:i w:val="false"/>
          <w:color w:val="000000"/>
          <w:sz w:val="28"/>
        </w:rPr>
        <w:t>
      42. Сараптама ұйымы Дәрілік заттар мен медициналық бұйымдардың мемлекеттік тізілімінде құрылатын мәліметтерді ескере отырып, ҚБЖ бойынша электрондық бағдарлама жүргізеді.</w:t>
      </w:r>
    </w:p>
    <w:bookmarkEnd w:id="92"/>
    <w:bookmarkStart w:name="z162" w:id="93"/>
    <w:p>
      <w:pPr>
        <w:spacing w:after="0"/>
        <w:ind w:left="0"/>
        <w:jc w:val="both"/>
      </w:pPr>
      <w:r>
        <w:rPr>
          <w:rFonts w:ascii="Times New Roman"/>
          <w:b w:val="false"/>
          <w:i w:val="false"/>
          <w:color w:val="000000"/>
          <w:sz w:val="28"/>
        </w:rPr>
        <w:t>
      43. Дәрілік заттар қауіпсіздігінің тіркеуден кейінгі зерттеулері потенциалды клиникалық маңыздылығы немесе халық денсаулығы үшін маңыздылығы бар дәрілік препараттың қауіпсіздігі туралы қосымша ғылыми деректер жиналатын зерттеулерді қамтиды.</w:t>
      </w:r>
    </w:p>
    <w:bookmarkEnd w:id="93"/>
    <w:bookmarkStart w:name="z163" w:id="94"/>
    <w:p>
      <w:pPr>
        <w:spacing w:after="0"/>
        <w:ind w:left="0"/>
        <w:jc w:val="both"/>
      </w:pPr>
      <w:r>
        <w:rPr>
          <w:rFonts w:ascii="Times New Roman"/>
          <w:b w:val="false"/>
          <w:i w:val="false"/>
          <w:color w:val="000000"/>
          <w:sz w:val="28"/>
        </w:rPr>
        <w:t>
      44. Дәрілік заттар қауіпсіздігінің тіркеуден кейінгі зерттеулерін тіркеу куәлігінің ұстаушысы Қазақстан Республикасының аумағында өз еркімен немесе зерттеулерді жүргізу арқылы қосымша зерттеуді талап ететін тіркелген дәрілік препаратпен байланысты қауіптердің бар деп болжаған жағдайда мемлекеттік органның шешіміне сәйкес іске асырады.</w:t>
      </w:r>
    </w:p>
    <w:bookmarkEnd w:id="94"/>
    <w:bookmarkStart w:name="z164" w:id="95"/>
    <w:p>
      <w:pPr>
        <w:spacing w:after="0"/>
        <w:ind w:left="0"/>
        <w:jc w:val="both"/>
      </w:pPr>
      <w:r>
        <w:rPr>
          <w:rFonts w:ascii="Times New Roman"/>
          <w:b w:val="false"/>
          <w:i w:val="false"/>
          <w:color w:val="000000"/>
          <w:sz w:val="28"/>
        </w:rPr>
        <w:t xml:space="preserve">
      45. Дәрілік заттардың қауіпсіздігін тіркеуден кейін зерттеуді Кодекстің 238-бабының </w:t>
      </w:r>
      <w:r>
        <w:rPr>
          <w:rFonts w:ascii="Times New Roman"/>
          <w:b w:val="false"/>
          <w:i w:val="false"/>
          <w:color w:val="000000"/>
          <w:sz w:val="28"/>
        </w:rPr>
        <w:t>6-тармағында</w:t>
      </w:r>
      <w:r>
        <w:rPr>
          <w:rFonts w:ascii="Times New Roman"/>
          <w:b w:val="false"/>
          <w:i w:val="false"/>
          <w:color w:val="000000"/>
          <w:sz w:val="28"/>
        </w:rPr>
        <w:t xml:space="preserve"> көзделген тәртіпте Қазақстан Республикасының аумағында тіркеу куәлігінің ұстаушысы жүзеге асырады.</w:t>
      </w:r>
    </w:p>
    <w:bookmarkEnd w:id="95"/>
    <w:bookmarkStart w:name="z165" w:id="96"/>
    <w:p>
      <w:pPr>
        <w:spacing w:after="0"/>
        <w:ind w:left="0"/>
        <w:jc w:val="both"/>
      </w:pPr>
      <w:r>
        <w:rPr>
          <w:rFonts w:ascii="Times New Roman"/>
          <w:b w:val="false"/>
          <w:i w:val="false"/>
          <w:color w:val="000000"/>
          <w:sz w:val="28"/>
        </w:rPr>
        <w:t>
      46. Дәрілік заттар қауіпсіздігінің тіркеуден кейінгі зерттеулерінің хаттамасын Қазақстан Республикасы заңнамасының талаптарына сәйкес тіркеу куәлігін ұстаушы әзірлейді және сараптама ұйымымен келісіледі.</w:t>
      </w:r>
    </w:p>
    <w:bookmarkEnd w:id="96"/>
    <w:p>
      <w:pPr>
        <w:spacing w:after="0"/>
        <w:ind w:left="0"/>
        <w:jc w:val="both"/>
      </w:pPr>
      <w:r>
        <w:rPr>
          <w:rFonts w:ascii="Times New Roman"/>
          <w:b w:val="false"/>
          <w:i w:val="false"/>
          <w:color w:val="000000"/>
          <w:sz w:val="28"/>
        </w:rPr>
        <w:t>
      Тіркеу куәлігінің ұстаушысы деректерді жинау мерзімі аяқталғаннан кейін 12 айдан кеш емес сараптама ұйымына дәрілік заттың қауіпсіздігін тіркеуден кейінгі зерттеудің қорытынды есебін тапсырады.</w:t>
      </w:r>
    </w:p>
    <w:bookmarkStart w:name="z166" w:id="97"/>
    <w:p>
      <w:pPr>
        <w:spacing w:after="0"/>
        <w:ind w:left="0"/>
        <w:jc w:val="both"/>
      </w:pPr>
      <w:r>
        <w:rPr>
          <w:rFonts w:ascii="Times New Roman"/>
          <w:b w:val="false"/>
          <w:i w:val="false"/>
          <w:color w:val="000000"/>
          <w:sz w:val="28"/>
        </w:rPr>
        <w:t>
      47. Тіркеу куәлігін ұстаушының фармакологиялық қадағалау жүйесін сипаттайтын ФҚЖ МФ сараптама ұйымының сұрау салуы бойынша сұрау салуды алғаннан кейін күнтізбелік 30 күннен аспайтын мерзімде ұсынылады.</w:t>
      </w:r>
    </w:p>
    <w:bookmarkEnd w:id="97"/>
    <w:p>
      <w:pPr>
        <w:spacing w:after="0"/>
        <w:ind w:left="0"/>
        <w:jc w:val="both"/>
      </w:pPr>
      <w:r>
        <w:rPr>
          <w:rFonts w:ascii="Times New Roman"/>
          <w:b w:val="false"/>
          <w:i w:val="false"/>
          <w:color w:val="000000"/>
          <w:sz w:val="28"/>
        </w:rPr>
        <w:t xml:space="preserve">
      ФҚЖ МФ сараптамасының нәтижелері бойынша сараптама ұйымы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тіркеу куәлігін ұстаушының фармакологиялық қадағалау жүйесінің мастер-файлын бағалау бойынша сараптама бойынша сараптама қорытындысын қалыптастырады. Қорытынды екі данада ресімделеді, оның біреуі тіркеу куәлігін ұстаушыға жіберіледі, ал екіншісі сараптама ұйымында қалады.</w:t>
      </w:r>
    </w:p>
    <w:bookmarkStart w:name="z167" w:id="98"/>
    <w:p>
      <w:pPr>
        <w:spacing w:after="0"/>
        <w:ind w:left="0"/>
        <w:jc w:val="both"/>
      </w:pPr>
      <w:r>
        <w:rPr>
          <w:rFonts w:ascii="Times New Roman"/>
          <w:b w:val="false"/>
          <w:i w:val="false"/>
          <w:color w:val="000000"/>
          <w:sz w:val="28"/>
        </w:rPr>
        <w:t>
      48. Мерзімсіз тіркеуі бар Қазақстан Республикасының аумағында айналыстағы дәрілік заттардың "пайда-тәуекел" арақатынасын бағалау жыл сайын тіркеу куәлігін ұстаушымен шарт негізінде сараптама ұйымы жүргізеді.</w:t>
      </w:r>
    </w:p>
    <w:bookmarkEnd w:id="98"/>
    <w:p>
      <w:pPr>
        <w:spacing w:after="0"/>
        <w:ind w:left="0"/>
        <w:jc w:val="both"/>
      </w:pPr>
      <w:r>
        <w:rPr>
          <w:rFonts w:ascii="Times New Roman"/>
          <w:b w:val="false"/>
          <w:i w:val="false"/>
          <w:color w:val="000000"/>
          <w:sz w:val="28"/>
        </w:rPr>
        <w:t xml:space="preserve">
      Дәрілік заттардың "пайда-тәуекел" арақатынасына бағалау жүргізу құнын төлеу Кодекстің 239-бабының </w:t>
      </w:r>
      <w:r>
        <w:rPr>
          <w:rFonts w:ascii="Times New Roman"/>
          <w:b w:val="false"/>
          <w:i w:val="false"/>
          <w:color w:val="000000"/>
          <w:sz w:val="28"/>
        </w:rPr>
        <w:t>2-тармағына</w:t>
      </w:r>
      <w:r>
        <w:rPr>
          <w:rFonts w:ascii="Times New Roman"/>
          <w:b w:val="false"/>
          <w:i w:val="false"/>
          <w:color w:val="000000"/>
          <w:sz w:val="28"/>
        </w:rPr>
        <w:t xml:space="preserve"> сәйкес антимонополия органымен келісу бойынша уәкілетті орган белгілейтін бағаларға сәйкес жүзеге асырылады.</w:t>
      </w:r>
    </w:p>
    <w:bookmarkStart w:name="z168" w:id="99"/>
    <w:p>
      <w:pPr>
        <w:spacing w:after="0"/>
        <w:ind w:left="0"/>
        <w:jc w:val="both"/>
      </w:pPr>
      <w:r>
        <w:rPr>
          <w:rFonts w:ascii="Times New Roman"/>
          <w:b w:val="false"/>
          <w:i w:val="false"/>
          <w:color w:val="000000"/>
          <w:sz w:val="28"/>
        </w:rPr>
        <w:t>
      49. Мерзімсіз тіркеуі бар дәрілік заттардың жүргізілген "пайда-тәуекел" арақатынасын бағалау үшін дәрілік заттардың тізбесін мемлекеттік органмен келіседі және өзінің порталында орналастырады.</w:t>
      </w:r>
    </w:p>
    <w:bookmarkEnd w:id="99"/>
    <w:bookmarkStart w:name="z169" w:id="100"/>
    <w:p>
      <w:pPr>
        <w:spacing w:after="0"/>
        <w:ind w:left="0"/>
        <w:jc w:val="both"/>
      </w:pPr>
      <w:r>
        <w:rPr>
          <w:rFonts w:ascii="Times New Roman"/>
          <w:b w:val="false"/>
          <w:i w:val="false"/>
          <w:color w:val="000000"/>
          <w:sz w:val="28"/>
        </w:rPr>
        <w:t>
      50. Мерзімсіз тіркеуі бар дәрілік заттардың "пайда-тәуекел" арақатынасына жыл сайынғы бағалау жүргізу үшін есепті кезең тіркеу куәлігін беру күні болып есептеледі.</w:t>
      </w:r>
    </w:p>
    <w:bookmarkEnd w:id="100"/>
    <w:bookmarkStart w:name="z170" w:id="101"/>
    <w:p>
      <w:pPr>
        <w:spacing w:after="0"/>
        <w:ind w:left="0"/>
        <w:jc w:val="both"/>
      </w:pPr>
      <w:r>
        <w:rPr>
          <w:rFonts w:ascii="Times New Roman"/>
          <w:b w:val="false"/>
          <w:i w:val="false"/>
          <w:color w:val="000000"/>
          <w:sz w:val="28"/>
        </w:rPr>
        <w:t xml:space="preserve">
      51. Тіркеу куәлігін ұстаушылар жыл сайын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мерзімсіз тіркеуі бар дәрілік заттардың бейіні туралы мәліметті сараптама ұйымына жібереді.</w:t>
      </w:r>
    </w:p>
    <w:bookmarkEnd w:id="101"/>
    <w:bookmarkStart w:name="z171" w:id="102"/>
    <w:p>
      <w:pPr>
        <w:spacing w:after="0"/>
        <w:ind w:left="0"/>
        <w:jc w:val="both"/>
      </w:pPr>
      <w:r>
        <w:rPr>
          <w:rFonts w:ascii="Times New Roman"/>
          <w:b w:val="false"/>
          <w:i w:val="false"/>
          <w:color w:val="000000"/>
          <w:sz w:val="28"/>
        </w:rPr>
        <w:t xml:space="preserve">
      52. Сараптама ұйымы тіркеу куәлігінің ұстаушысы ұсынған мәліметтер мен материалдардың негізінде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дәрілік препараттың пайда-қаупі арақатынасы туралы сараптама қорытындысын қалыптастырады.</w:t>
      </w:r>
    </w:p>
    <w:bookmarkEnd w:id="102"/>
    <w:bookmarkStart w:name="z172" w:id="103"/>
    <w:p>
      <w:pPr>
        <w:spacing w:after="0"/>
        <w:ind w:left="0"/>
        <w:jc w:val="both"/>
      </w:pPr>
      <w:r>
        <w:rPr>
          <w:rFonts w:ascii="Times New Roman"/>
          <w:b w:val="false"/>
          <w:i w:val="false"/>
          <w:color w:val="000000"/>
          <w:sz w:val="28"/>
        </w:rPr>
        <w:t>
      53. Сараптама ұйымы мерзімсіз тіркеуі бар дәрілік заттардың жүргізілген "пайда-тәуекел" арақатынасына жүргізілген бағалау нәтижелері туралы мәліметті күнтізбелік жылдың 1 ақпанынан кешіктірмей дәрілік заттар мен медициналық бұйымдардың айналысы саласындағы мемлекеттік органға жібереді.</w:t>
      </w:r>
    </w:p>
    <w:bookmarkEnd w:id="1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53-тармақ жаңа редакцияда – ҚР Денсаулық сақтау министрінің 02.06.2023 </w:t>
      </w:r>
      <w:r>
        <w:rPr>
          <w:rFonts w:ascii="Times New Roman"/>
          <w:b w:val="false"/>
          <w:i w:val="false"/>
          <w:color w:val="ff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3" w:id="104"/>
    <w:p>
      <w:pPr>
        <w:spacing w:after="0"/>
        <w:ind w:left="0"/>
        <w:jc w:val="both"/>
      </w:pPr>
      <w:r>
        <w:rPr>
          <w:rFonts w:ascii="Times New Roman"/>
          <w:b w:val="false"/>
          <w:i w:val="false"/>
          <w:color w:val="000000"/>
          <w:sz w:val="28"/>
        </w:rPr>
        <w:t xml:space="preserve">
      54. Сараптама ұйымы дәрілік заттардың қауіпсіздігі жөніндегі ақпаратты интернет-ресурста уақтылы орналастыруды қамтамасыз етеді www.ndda.kz (дәрілік заттардың қауіпсіздік бейінінің өзгерістері, пайда-тәуекел арақатынасын бағалау және дәрілік препараттың қауіпсіздік бейінінің аспектілеріне негізделген қолдану жөніндегі ұсынымдардағы өзгерістер туралы ақпараттық хаттар) және медициналық оқу орындарымен, мемлекеттік ұйымдармен және денсаулық сақтау саласындағы институттармен ынтымақтасады. </w:t>
      </w:r>
    </w:p>
    <w:bookmarkEnd w:id="104"/>
    <w:bookmarkStart w:name="z174" w:id="105"/>
    <w:p>
      <w:pPr>
        <w:spacing w:after="0"/>
        <w:ind w:left="0"/>
        <w:jc w:val="both"/>
      </w:pPr>
      <w:r>
        <w:rPr>
          <w:rFonts w:ascii="Times New Roman"/>
          <w:b w:val="false"/>
          <w:i w:val="false"/>
          <w:color w:val="000000"/>
          <w:sz w:val="28"/>
        </w:rPr>
        <w:t>
      55. "Пайда-тәуекел" арақатынасын бағалау шеңберінде сараптама ұйымы дәрілік заттың тіркеу куәлігін ұстаушының және фармакологиялық қадағалау бойынша міндеттемелерді орындау үшін тіркеу куәліктерін ұстаушы тартқан өзге де ұйымдардың фармакологиялық қадағалау жүйесін инспекциялауды жүзеге асырады.</w:t>
      </w:r>
    </w:p>
    <w:bookmarkEnd w:id="105"/>
    <w:bookmarkStart w:name="z175" w:id="106"/>
    <w:p>
      <w:pPr>
        <w:spacing w:after="0"/>
        <w:ind w:left="0"/>
        <w:jc w:val="both"/>
      </w:pPr>
      <w:r>
        <w:rPr>
          <w:rFonts w:ascii="Times New Roman"/>
          <w:b w:val="false"/>
          <w:i w:val="false"/>
          <w:color w:val="000000"/>
          <w:sz w:val="28"/>
        </w:rPr>
        <w:t>
      56. Фармакологиялық қадағалау жүйесін инспекциялау жалпы фармакологиялық қадағалау жүйесіне қатысты және (немесе) жеке дәрілік заттар бойынша мына жағдайларда жүзеге асырылады:</w:t>
      </w:r>
    </w:p>
    <w:bookmarkEnd w:id="106"/>
    <w:bookmarkStart w:name="z176" w:id="107"/>
    <w:p>
      <w:pPr>
        <w:spacing w:after="0"/>
        <w:ind w:left="0"/>
        <w:jc w:val="both"/>
      </w:pPr>
      <w:r>
        <w:rPr>
          <w:rFonts w:ascii="Times New Roman"/>
          <w:b w:val="false"/>
          <w:i w:val="false"/>
          <w:color w:val="000000"/>
          <w:sz w:val="28"/>
        </w:rPr>
        <w:t>
      1) тіркеу куәлігінің ұстаушысы дәрілік заттардың қауіпсіздік бейініне бағалау жүргізуге қажетті ақпаратты белгіленген мерзімде ұсынбағанда (ҚБЖ, МЖҚЕ), сондай-ақ сұратылған ақпаратты ұсынудан бас тартқанда;</w:t>
      </w:r>
    </w:p>
    <w:bookmarkEnd w:id="107"/>
    <w:bookmarkStart w:name="z177" w:id="108"/>
    <w:p>
      <w:pPr>
        <w:spacing w:after="0"/>
        <w:ind w:left="0"/>
        <w:jc w:val="both"/>
      </w:pPr>
      <w:r>
        <w:rPr>
          <w:rFonts w:ascii="Times New Roman"/>
          <w:b w:val="false"/>
          <w:i w:val="false"/>
          <w:color w:val="000000"/>
          <w:sz w:val="28"/>
        </w:rPr>
        <w:t>
      2) дәрілік препараттың "пайда-тәуекел" арақатынасы өзгергенде, сондай-ақ дәрілік препараттың "пайда-тәуекел" арақатынасының өзгеруі туралы уақытында ақпарат бермегенде немесе осы Қағидаларда көзделген немесе сараптама ұйымның сұранымында көрсетілген мерзімі ішінде сұрау салған ақпаратты немесе деректерді ұсынудан бас тартқанда;</w:t>
      </w:r>
    </w:p>
    <w:bookmarkEnd w:id="108"/>
    <w:bookmarkStart w:name="z178" w:id="109"/>
    <w:p>
      <w:pPr>
        <w:spacing w:after="0"/>
        <w:ind w:left="0"/>
        <w:jc w:val="both"/>
      </w:pPr>
      <w:r>
        <w:rPr>
          <w:rFonts w:ascii="Times New Roman"/>
          <w:b w:val="false"/>
          <w:i w:val="false"/>
          <w:color w:val="000000"/>
          <w:sz w:val="28"/>
        </w:rPr>
        <w:t>
      3) қауіптерді басқару жөніндегі жоспар шеңберінде міндеттемелерді орындамағанда, сондай-ақ қауіптерді анықтау рәсімдерін немесе қауіптерді азайту жөніндегі шараларды тиісінше немесе уақытында орындамағанда;</w:t>
      </w:r>
    </w:p>
    <w:bookmarkEnd w:id="109"/>
    <w:bookmarkStart w:name="z179" w:id="110"/>
    <w:p>
      <w:pPr>
        <w:spacing w:after="0"/>
        <w:ind w:left="0"/>
        <w:jc w:val="both"/>
      </w:pPr>
      <w:r>
        <w:rPr>
          <w:rFonts w:ascii="Times New Roman"/>
          <w:b w:val="false"/>
          <w:i w:val="false"/>
          <w:color w:val="000000"/>
          <w:sz w:val="28"/>
        </w:rPr>
        <w:t>
      4) тіркеу куәлігінің ұстаушысы ұсынған ақпарат пен жақын және алыс шетелдердегі реттеуші органдардан сараптама ұйымы берген ақпарат арасында сәйкессіздіктер болғанда;</w:t>
      </w:r>
    </w:p>
    <w:bookmarkEnd w:id="110"/>
    <w:bookmarkStart w:name="z180" w:id="111"/>
    <w:p>
      <w:pPr>
        <w:spacing w:after="0"/>
        <w:ind w:left="0"/>
        <w:jc w:val="both"/>
      </w:pPr>
      <w:r>
        <w:rPr>
          <w:rFonts w:ascii="Times New Roman"/>
          <w:b w:val="false"/>
          <w:i w:val="false"/>
          <w:color w:val="000000"/>
          <w:sz w:val="28"/>
        </w:rPr>
        <w:t>
      5) тіркеу куәлігінің ұстаушының дәрілік препарттың қауіпсіздігі бейін бағалау үшін қажетті ұсынған құжаттарда күдікті ақпараттың болуы;</w:t>
      </w:r>
    </w:p>
    <w:bookmarkEnd w:id="111"/>
    <w:bookmarkStart w:name="z181" w:id="112"/>
    <w:p>
      <w:pPr>
        <w:spacing w:after="0"/>
        <w:ind w:left="0"/>
        <w:jc w:val="both"/>
      </w:pPr>
      <w:r>
        <w:rPr>
          <w:rFonts w:ascii="Times New Roman"/>
          <w:b w:val="false"/>
          <w:i w:val="false"/>
          <w:color w:val="000000"/>
          <w:sz w:val="28"/>
        </w:rPr>
        <w:t>
      6) тіркеу куәлігін ұстаушысының фармакологиялық қадағалау жүйесінің мастер-файлын қарау кезінде проблемаларды анықтау сондай-ақ фармакологиялық қадағалау жүйесінің мастер-файлын басқаруды беру немесе беру жағдайларында қолданылады.</w:t>
      </w:r>
    </w:p>
    <w:bookmarkEnd w:id="112"/>
    <w:bookmarkStart w:name="z182" w:id="113"/>
    <w:p>
      <w:pPr>
        <w:spacing w:after="0"/>
        <w:ind w:left="0"/>
        <w:jc w:val="both"/>
      </w:pPr>
      <w:r>
        <w:rPr>
          <w:rFonts w:ascii="Times New Roman"/>
          <w:b w:val="false"/>
          <w:i w:val="false"/>
          <w:color w:val="000000"/>
          <w:sz w:val="28"/>
        </w:rPr>
        <w:t>
      7) тіркеу куәлігін ұстаушының ұйымдық құрылымында өзгерістердің болуы (бірігу және қосып алу сияқты), сондай-ақ фармакологиялық қадағалау жөніндегі қызметтерді жеткізушілермен шарттық қатынастардағы немесе фармакологиялық қадағалау жөніндегі функцияларды орындау орындарындағы өзгерістер;</w:t>
      </w:r>
    </w:p>
    <w:bookmarkEnd w:id="113"/>
    <w:bookmarkStart w:name="z183" w:id="114"/>
    <w:p>
      <w:pPr>
        <w:spacing w:after="0"/>
        <w:ind w:left="0"/>
        <w:jc w:val="both"/>
      </w:pPr>
      <w:r>
        <w:rPr>
          <w:rFonts w:ascii="Times New Roman"/>
          <w:b w:val="false"/>
          <w:i w:val="false"/>
          <w:color w:val="000000"/>
          <w:sz w:val="28"/>
        </w:rPr>
        <w:t>
      8) бір немесе бірнеше қосалқы мердігерлік ұйымдар фармакологиялық қадағалау жөніндегі қызметті жүзеге асырған, сондай-ақ тіркеу куәлігін ұстаушыда Қазақстан Республикасының аумағында айналатын 5-тен астам дәрілік зат болған кезде;</w:t>
      </w:r>
    </w:p>
    <w:bookmarkEnd w:id="114"/>
    <w:bookmarkStart w:name="z184" w:id="115"/>
    <w:p>
      <w:pPr>
        <w:spacing w:after="0"/>
        <w:ind w:left="0"/>
        <w:jc w:val="both"/>
      </w:pPr>
      <w:r>
        <w:rPr>
          <w:rFonts w:ascii="Times New Roman"/>
          <w:b w:val="false"/>
          <w:i w:val="false"/>
          <w:color w:val="000000"/>
          <w:sz w:val="28"/>
        </w:rPr>
        <w:t>
      9) егер тіркеу куәлігін ұстаушысы фармакологиялық қадағалау жүйесін бағалауға, сондай-ақ енгізу мерзімдерін сақтамауға немесе фармакологиялық қадағалау жүйесін бағалау нәтижелері бойынша түзету және алдын алу іс-қимылдарын тиісінше орындамауға ешқашан ұшырамаған болса.</w:t>
      </w:r>
    </w:p>
    <w:bookmarkEnd w:id="115"/>
    <w:p>
      <w:pPr>
        <w:spacing w:after="0"/>
        <w:ind w:left="0"/>
        <w:jc w:val="both"/>
      </w:pPr>
      <w:r>
        <w:rPr>
          <w:rFonts w:ascii="Times New Roman"/>
          <w:b w:val="false"/>
          <w:i w:val="false"/>
          <w:color w:val="000000"/>
          <w:sz w:val="28"/>
        </w:rPr>
        <w:t>
      Сараптама ұйым дәрілік затты тіркеу куәлігінің ұстаушысына инспекцияны жүргізудің болжамды күніне дейін күнтізбелік 30 күн бұрын фармакологиялық қадағалау жүйесінің алдағы инспекциясы туралы жазбаша хабарламаны (еркін нысанда) жібереді.</w:t>
      </w:r>
    </w:p>
    <w:p>
      <w:pPr>
        <w:spacing w:after="0"/>
        <w:ind w:left="0"/>
        <w:jc w:val="both"/>
      </w:pPr>
      <w:r>
        <w:rPr>
          <w:rFonts w:ascii="Times New Roman"/>
          <w:b w:val="false"/>
          <w:i w:val="false"/>
          <w:color w:val="000000"/>
          <w:sz w:val="28"/>
        </w:rPr>
        <w:t>
      Фармакологиялық қадағалау жүйесінің инспекциясын ұйымдастырумен және өткізумен байланысты шығындарды тіркеу куәлігінің ұстаушысы атқарады.</w:t>
      </w:r>
    </w:p>
    <w:bookmarkStart w:name="z185" w:id="116"/>
    <w:p>
      <w:pPr>
        <w:spacing w:after="0"/>
        <w:ind w:left="0"/>
        <w:jc w:val="both"/>
      </w:pPr>
      <w:r>
        <w:rPr>
          <w:rFonts w:ascii="Times New Roman"/>
          <w:b w:val="false"/>
          <w:i w:val="false"/>
          <w:color w:val="000000"/>
          <w:sz w:val="28"/>
        </w:rPr>
        <w:t xml:space="preserve">
      57. Тіркеу куәлігін ұстаушысының фармакологиялық қадағалау жүйесінің инспекциясының нәтижелері Дәрілік заттардың тіркеу куәлігін ұстаушысыларының фармакологиялық қадағалау жүйесінің инспекциясының нәтижелері туралы есебі түрінде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рәсімделеді.</w:t>
      </w:r>
    </w:p>
    <w:bookmarkEnd w:id="116"/>
    <w:bookmarkStart w:name="z186" w:id="117"/>
    <w:p>
      <w:pPr>
        <w:spacing w:after="0"/>
        <w:ind w:left="0"/>
        <w:jc w:val="both"/>
      </w:pPr>
      <w:r>
        <w:rPr>
          <w:rFonts w:ascii="Times New Roman"/>
          <w:b w:val="false"/>
          <w:i w:val="false"/>
          <w:color w:val="000000"/>
          <w:sz w:val="28"/>
        </w:rPr>
        <w:t>
      58. Сараптама ұйымы дәрілік заттарды қолданудың жағымсыз салдардың даму қаупін азайту мақсатында:</w:t>
      </w:r>
    </w:p>
    <w:bookmarkEnd w:id="117"/>
    <w:p>
      <w:pPr>
        <w:spacing w:after="0"/>
        <w:ind w:left="0"/>
        <w:jc w:val="both"/>
      </w:pPr>
      <w:r>
        <w:rPr>
          <w:rFonts w:ascii="Times New Roman"/>
          <w:b w:val="false"/>
          <w:i w:val="false"/>
          <w:color w:val="000000"/>
          <w:sz w:val="28"/>
        </w:rPr>
        <w:t>
      1) медициналық және фармацевтикалық қызметкерлерге, халыққа фармакологиялық қадағалау туралы сараптама ұйымының ресми ресурсында немесе бұқаралық ақпараттар құралдарында дәрілік заттардың қауіпсіздігі бойынша тұрақты жариялау арқылы ақпараттандыруды;</w:t>
      </w:r>
    </w:p>
    <w:p>
      <w:pPr>
        <w:spacing w:after="0"/>
        <w:ind w:left="0"/>
        <w:jc w:val="both"/>
      </w:pPr>
      <w:r>
        <w:rPr>
          <w:rFonts w:ascii="Times New Roman"/>
          <w:b w:val="false"/>
          <w:i w:val="false"/>
          <w:color w:val="000000"/>
          <w:sz w:val="28"/>
        </w:rPr>
        <w:t xml:space="preserve">
      2) осы Қағидалардың </w:t>
      </w:r>
      <w:r>
        <w:rPr>
          <w:rFonts w:ascii="Times New Roman"/>
          <w:b w:val="false"/>
          <w:i w:val="false"/>
          <w:color w:val="000000"/>
          <w:sz w:val="28"/>
        </w:rPr>
        <w:t>59-тармағымен</w:t>
      </w:r>
      <w:r>
        <w:rPr>
          <w:rFonts w:ascii="Times New Roman"/>
          <w:b w:val="false"/>
          <w:i w:val="false"/>
          <w:color w:val="000000"/>
          <w:sz w:val="28"/>
        </w:rPr>
        <w:t xml:space="preserve"> көзделген дәрілік заттардың қауіпсіздігіне байланысты тәуекелді азайту жөніндегі шараларды енгізуді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58-тармақ жаңа редакцияда – ҚР Денсаулық сақтау министрінің 02.06.2023 </w:t>
      </w:r>
      <w:r>
        <w:rPr>
          <w:rFonts w:ascii="Times New Roman"/>
          <w:b w:val="false"/>
          <w:i w:val="false"/>
          <w:color w:val="ff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9" w:id="118"/>
    <w:p>
      <w:pPr>
        <w:spacing w:after="0"/>
        <w:ind w:left="0"/>
        <w:jc w:val="both"/>
      </w:pPr>
      <w:r>
        <w:rPr>
          <w:rFonts w:ascii="Times New Roman"/>
          <w:b w:val="false"/>
          <w:i w:val="false"/>
          <w:color w:val="000000"/>
          <w:sz w:val="28"/>
        </w:rPr>
        <w:t>
      59. Мемлекеттік орган дәрілік заттың "пайда-тәуекел" арақатынасын бағалаудағы өзгерістер туралы сараптама ұйымының ақпараты (қорытынды, есеп), сондай-ақ фармакологиялық қадағалау жүйесін инспекциялау нәтижелерінің негізінде мына реттеуші шараларды жүзеге асырады:</w:t>
      </w:r>
    </w:p>
    <w:bookmarkEnd w:id="118"/>
    <w:p>
      <w:pPr>
        <w:spacing w:after="0"/>
        <w:ind w:left="0"/>
        <w:jc w:val="both"/>
      </w:pPr>
      <w:r>
        <w:rPr>
          <w:rFonts w:ascii="Times New Roman"/>
          <w:b w:val="false"/>
          <w:i w:val="false"/>
          <w:color w:val="000000"/>
          <w:sz w:val="28"/>
        </w:rPr>
        <w:t>
      1) дәрілік препараттың жалпы сипаттамасындағы тиісті өзгерістер мен толықтыруларды бекітеді;</w:t>
      </w:r>
    </w:p>
    <w:p>
      <w:pPr>
        <w:spacing w:after="0"/>
        <w:ind w:left="0"/>
        <w:jc w:val="both"/>
      </w:pPr>
      <w:r>
        <w:rPr>
          <w:rFonts w:ascii="Times New Roman"/>
          <w:b w:val="false"/>
          <w:i w:val="false"/>
          <w:color w:val="000000"/>
          <w:sz w:val="28"/>
        </w:rPr>
        <w:t>
      2) дәріханадан дәрілік затты босату санатын немесе дәрілік заттың босатылуын шектеу және бақылаудың басқа шараларын өзгертеді;</w:t>
      </w:r>
    </w:p>
    <w:p>
      <w:pPr>
        <w:spacing w:after="0"/>
        <w:ind w:left="0"/>
        <w:jc w:val="both"/>
      </w:pPr>
      <w:r>
        <w:rPr>
          <w:rFonts w:ascii="Times New Roman"/>
          <w:b w:val="false"/>
          <w:i w:val="false"/>
          <w:color w:val="000000"/>
          <w:sz w:val="28"/>
        </w:rPr>
        <w:t>
      3) дәрілік заттың клиникалық зерттеулерін жүргізуді немесе олардың жеке сатыларын тоқтатады, сондай-ақ қосымша клиникаға дейінгі және (немесе) клиникалық зерттеулер жүргізуді тағайындайды (қажет болған жағдайда);</w:t>
      </w:r>
    </w:p>
    <w:p>
      <w:pPr>
        <w:spacing w:after="0"/>
        <w:ind w:left="0"/>
        <w:jc w:val="both"/>
      </w:pPr>
      <w:r>
        <w:rPr>
          <w:rFonts w:ascii="Times New Roman"/>
          <w:b w:val="false"/>
          <w:i w:val="false"/>
          <w:color w:val="000000"/>
          <w:sz w:val="28"/>
        </w:rPr>
        <w:t>
      4) қауіпсіздік пен сапаға қосымша сараптама жүргізу үшін дәрілік заттар мен медициналық бұйымдардың айналысы саласындағы субъектілерден дәрілік заттың үлгілерін алады;</w:t>
      </w:r>
    </w:p>
    <w:p>
      <w:pPr>
        <w:spacing w:after="0"/>
        <w:ind w:left="0"/>
        <w:jc w:val="both"/>
      </w:pPr>
      <w:r>
        <w:rPr>
          <w:rFonts w:ascii="Times New Roman"/>
          <w:b w:val="false"/>
          <w:i w:val="false"/>
          <w:color w:val="000000"/>
          <w:sz w:val="28"/>
        </w:rPr>
        <w:t xml:space="preserve">
      5) Кодекстің 259-бабының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тәртіпте тіркеу куәлігінің қолданысын тоқтатады немесе кері қайтарып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59-тармақ жаңа редакцияда – ҚР Денсаулық сақтау министрінің 02.06.2023 </w:t>
      </w:r>
      <w:r>
        <w:rPr>
          <w:rFonts w:ascii="Times New Roman"/>
          <w:b w:val="false"/>
          <w:i w:val="false"/>
          <w:color w:val="ff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5" w:id="119"/>
    <w:p>
      <w:pPr>
        <w:spacing w:after="0"/>
        <w:ind w:left="0"/>
        <w:jc w:val="both"/>
      </w:pPr>
      <w:r>
        <w:rPr>
          <w:rFonts w:ascii="Times New Roman"/>
          <w:b w:val="false"/>
          <w:i w:val="false"/>
          <w:color w:val="000000"/>
          <w:sz w:val="28"/>
        </w:rPr>
        <w:t>
      60. Мемлекеттік орган дәрілік заттың пайда-тәуекел арақатынасын бағалауда өзгерістер туралы ақпаратты (қорытынды, есеп) алған күннен бастап бес жұмыс күні ішінде сараптама ұйымына, мемлекеттік денсаулық сақтау жергілікті органдарына және тіркеу куәлігінің ұстаушысына қабылданған шаралар туралы хабарлайды.</w:t>
      </w:r>
    </w:p>
    <w:bookmarkEnd w:id="119"/>
    <w:bookmarkStart w:name="z196" w:id="120"/>
    <w:p>
      <w:pPr>
        <w:spacing w:after="0"/>
        <w:ind w:left="0"/>
        <w:jc w:val="left"/>
      </w:pPr>
      <w:r>
        <w:rPr>
          <w:rFonts w:ascii="Times New Roman"/>
          <w:b/>
          <w:i w:val="false"/>
          <w:color w:val="000000"/>
        </w:rPr>
        <w:t xml:space="preserve"> 3-тарау. Медициналық бұйымдардың қауіпсіздігіне, сапасы мен тиімділігіне мониторинг жүргізу тәртібі</w:t>
      </w:r>
    </w:p>
    <w:bookmarkEnd w:id="120"/>
    <w:bookmarkStart w:name="z197" w:id="121"/>
    <w:p>
      <w:pPr>
        <w:spacing w:after="0"/>
        <w:ind w:left="0"/>
        <w:jc w:val="both"/>
      </w:pPr>
      <w:r>
        <w:rPr>
          <w:rFonts w:ascii="Times New Roman"/>
          <w:b w:val="false"/>
          <w:i w:val="false"/>
          <w:color w:val="000000"/>
          <w:sz w:val="28"/>
        </w:rPr>
        <w:t>
      61. Медициналық бұйымдардың қауіпсіздігіне, сапасы мен тиімділігіне мониторинг (бұдан әрі – Мониторинг) медициналық бұйымды қолданумен және (немесе) оның жиынтығына кіретін бағдарламалық қамтамасыз етумен байланысты жағымсыз оқиғаларды (оқыс оқиғаларды) анықтауға және болдырмауға бағытталған.</w:t>
      </w:r>
    </w:p>
    <w:bookmarkEnd w:id="1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61-тармақ жаңа редакцияда - ҚР Денсаулық сақтау министрінің 30.12.2024 </w:t>
      </w:r>
      <w:r>
        <w:rPr>
          <w:rFonts w:ascii="Times New Roman"/>
          <w:b w:val="false"/>
          <w:i w:val="false"/>
          <w:color w:val="ff0000"/>
          <w:sz w:val="28"/>
        </w:rPr>
        <w:t>№ 115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8" w:id="122"/>
    <w:p>
      <w:pPr>
        <w:spacing w:after="0"/>
        <w:ind w:left="0"/>
        <w:jc w:val="both"/>
      </w:pPr>
      <w:r>
        <w:rPr>
          <w:rFonts w:ascii="Times New Roman"/>
          <w:b w:val="false"/>
          <w:i w:val="false"/>
          <w:color w:val="000000"/>
          <w:sz w:val="28"/>
        </w:rPr>
        <w:t xml:space="preserve">
      62. Медициналық бұйымдардың қауіпсіздігіне, сапасы мен тиімділігіне мониторингті денсаулық сақтау субъектілері (бұдан әрі – медициналық ұйымдар), дәрілік заттар мен медициналық бұйымдардың айналысы саласындағы субъектілер, медициналық бұйымдарды өндірушілер, медициналық бұйымдарға сервистік қызмет көрсету жөніндегі ұйымдар жүргізеді. </w:t>
      </w:r>
    </w:p>
    <w:bookmarkEnd w:id="122"/>
    <w:bookmarkStart w:name="z199" w:id="123"/>
    <w:p>
      <w:pPr>
        <w:spacing w:after="0"/>
        <w:ind w:left="0"/>
        <w:jc w:val="both"/>
      </w:pPr>
      <w:r>
        <w:rPr>
          <w:rFonts w:ascii="Times New Roman"/>
          <w:b w:val="false"/>
          <w:i w:val="false"/>
          <w:color w:val="000000"/>
          <w:sz w:val="28"/>
        </w:rPr>
        <w:t>
      63. Мониторинг оның айналысының барлық кезеңдерінде медициналық бұйымдарды қолданумен және (немесе) оның жиынтығына кіретін бағдарламалық қамтамасыз ету байланысты жағымсыз оқиғалар (оқыс оқиғалар) туралы ақпаратты жинауды, тіркеуді, талдауды қамтиды және:</w:t>
      </w:r>
    </w:p>
    <w:bookmarkEnd w:id="123"/>
    <w:p>
      <w:pPr>
        <w:spacing w:after="0"/>
        <w:ind w:left="0"/>
        <w:jc w:val="both"/>
      </w:pPr>
      <w:r>
        <w:rPr>
          <w:rFonts w:ascii="Times New Roman"/>
          <w:b w:val="false"/>
          <w:i w:val="false"/>
          <w:color w:val="000000"/>
          <w:sz w:val="28"/>
        </w:rPr>
        <w:t>
      1) медициналық бұйымдарды пайдаланушылардан және (немесе) өндірушілерден алынған хабарламаларды талдауға;</w:t>
      </w:r>
    </w:p>
    <w:p>
      <w:pPr>
        <w:spacing w:after="0"/>
        <w:ind w:left="0"/>
        <w:jc w:val="both"/>
      </w:pPr>
      <w:r>
        <w:rPr>
          <w:rFonts w:ascii="Times New Roman"/>
          <w:b w:val="false"/>
          <w:i w:val="false"/>
          <w:color w:val="000000"/>
          <w:sz w:val="28"/>
        </w:rPr>
        <w:t>
      2) медициналық бұйымдардың қауіпсіздігі мен тиімділігін тіркеуден кейінгі клиникалық мониторингілеу деректеріне негізделеді.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63-тармақ жаңа редакцияда - ҚР Денсаулық сақтау министрінің 30.12.2024 </w:t>
      </w:r>
      <w:r>
        <w:rPr>
          <w:rFonts w:ascii="Times New Roman"/>
          <w:b w:val="false"/>
          <w:i w:val="false"/>
          <w:color w:val="ff0000"/>
          <w:sz w:val="28"/>
        </w:rPr>
        <w:t>№ 115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2" w:id="124"/>
    <w:p>
      <w:pPr>
        <w:spacing w:after="0"/>
        <w:ind w:left="0"/>
        <w:jc w:val="both"/>
      </w:pPr>
      <w:r>
        <w:rPr>
          <w:rFonts w:ascii="Times New Roman"/>
          <w:b w:val="false"/>
          <w:i w:val="false"/>
          <w:color w:val="000000"/>
          <w:sz w:val="28"/>
        </w:rPr>
        <w:t xml:space="preserve">
      64. Медициналық бұйымдардың қолдану кезінде жағымсыз оқиғалары (оқыс оқиғалары) туралы ақпаратты осы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медициналық бұйымды қолданумен байланысты жағымсыз оқиға (оқыс оқиға) туралы хабарлама түрінде мемлекеттік сараптама ұйымына жіберіледі.</w:t>
      </w:r>
    </w:p>
    <w:bookmarkEnd w:id="124"/>
    <w:bookmarkStart w:name="z203" w:id="125"/>
    <w:p>
      <w:pPr>
        <w:spacing w:after="0"/>
        <w:ind w:left="0"/>
        <w:jc w:val="both"/>
      </w:pPr>
      <w:r>
        <w:rPr>
          <w:rFonts w:ascii="Times New Roman"/>
          <w:b w:val="false"/>
          <w:i w:val="false"/>
          <w:color w:val="000000"/>
          <w:sz w:val="28"/>
        </w:rPr>
        <w:t>
      65. Хабарлама сараптама ұйымының интернет-ресурсы арқылы онлайн режимде (бұдан әрі – портал), факс, электрондық пошта арқылы беріледі немесе сараптама ұйымына қағаз жеткізгіште қолма қол ұсынылады.</w:t>
      </w:r>
    </w:p>
    <w:bookmarkEnd w:id="125"/>
    <w:p>
      <w:pPr>
        <w:spacing w:after="0"/>
        <w:ind w:left="0"/>
        <w:jc w:val="both"/>
      </w:pPr>
      <w:r>
        <w:rPr>
          <w:rFonts w:ascii="Times New Roman"/>
          <w:b w:val="false"/>
          <w:i w:val="false"/>
          <w:color w:val="000000"/>
          <w:sz w:val="28"/>
        </w:rPr>
        <w:t>
      Хабарламада тиісті құжаттардың көшірмесімен расталатын нақты ақпарат көрсетіледі.</w:t>
      </w:r>
    </w:p>
    <w:bookmarkStart w:name="z204" w:id="126"/>
    <w:p>
      <w:pPr>
        <w:spacing w:after="0"/>
        <w:ind w:left="0"/>
        <w:jc w:val="both"/>
      </w:pPr>
      <w:r>
        <w:rPr>
          <w:rFonts w:ascii="Times New Roman"/>
          <w:b w:val="false"/>
          <w:i w:val="false"/>
          <w:color w:val="000000"/>
          <w:sz w:val="28"/>
        </w:rPr>
        <w:t>
      66. Медициналық ұйымдар жағымсыз оқиға (оқыс оқиға) туралы медициналық бұйымның өндірушісіне немесе оның уәкілетті өкіліне хабарлайды және көрсетілген оқиғалармен байланысты медициналық бұйымдарға рұқсатты ұсынады.</w:t>
      </w:r>
    </w:p>
    <w:bookmarkEnd w:id="126"/>
    <w:p>
      <w:pPr>
        <w:spacing w:after="0"/>
        <w:ind w:left="0"/>
        <w:jc w:val="both"/>
      </w:pPr>
      <w:r>
        <w:rPr>
          <w:rFonts w:ascii="Times New Roman"/>
          <w:b w:val="false"/>
          <w:i w:val="false"/>
          <w:color w:val="000000"/>
          <w:sz w:val="28"/>
        </w:rPr>
        <w:t>
      Медициналық ұйым жағымсыз оқиға (оқыс оқиға) байланысты медициналық бұйымға рұқсат беруден бас тартқан жағдайда медициналық бұйымның өндірушісі немесе оның уәкілетті өкілі медициналық бұйымның жағымсыз оқиғамен байланысын айқындау және неғұрлым қысқа мерзімде жағымсыз оқиғалардың (оқыс оқиға) өлшемшарттарына сәйкестігін айқындау үшін медициналық бұйымға рұқсат беруді жүзеге асыруға жәрдемдесу үшін мемлекеттік органға жүгінеді.</w:t>
      </w:r>
    </w:p>
    <w:bookmarkStart w:name="z205" w:id="127"/>
    <w:p>
      <w:pPr>
        <w:spacing w:after="0"/>
        <w:ind w:left="0"/>
        <w:jc w:val="both"/>
      </w:pPr>
      <w:r>
        <w:rPr>
          <w:rFonts w:ascii="Times New Roman"/>
          <w:b w:val="false"/>
          <w:i w:val="false"/>
          <w:color w:val="000000"/>
          <w:sz w:val="28"/>
        </w:rPr>
        <w:t xml:space="preserve">
      67. Медициналық бұйымның өндірушісі немесе оның уәкілетті өкілі жағымсыз оқиғаның (оқыс оқиғаның) медициналық бұйымды қолдану кезінде мемлекеттік органға және сараптама ұйымына жағымсыз оқиға (оқыс оқиға) туралы есепті (бұдан әрі – оқыс оқиға туралы есеп) және осы Қағидаларға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15-қосымшаларға</w:t>
      </w:r>
      <w:r>
        <w:rPr>
          <w:rFonts w:ascii="Times New Roman"/>
          <w:b w:val="false"/>
          <w:i w:val="false"/>
          <w:color w:val="000000"/>
          <w:sz w:val="28"/>
        </w:rPr>
        <w:t xml:space="preserve"> сәйкес нысан бойынша медициналық бұйымның қауіпсіздігі жөнінде түзетуші әрекеттер туралы есепті (бұдан әрі – түзетуші әрекеттер туралы есеп) жібереді.</w:t>
      </w:r>
    </w:p>
    <w:bookmarkEnd w:id="127"/>
    <w:p>
      <w:pPr>
        <w:spacing w:after="0"/>
        <w:ind w:left="0"/>
        <w:jc w:val="both"/>
      </w:pPr>
      <w:r>
        <w:rPr>
          <w:rFonts w:ascii="Times New Roman"/>
          <w:b w:val="false"/>
          <w:i w:val="false"/>
          <w:color w:val="000000"/>
          <w:sz w:val="28"/>
        </w:rPr>
        <w:t>
      Егер медициналық бұйымның өндірушісі немесе оның уәкілетті өкілі бағалау бойынша жағымсыз оқиға жағымсыз оқиғаның (оқыс оқиғаның) өлшемшарттарына қанағаттандырмаса, медициналық бұйымның өндірушісі немесе оның уәкілетті өкілі мемлекеттік органға және сараптама ұйымына көрсетілген оқиға жағымсыз оқиға (оқыс оқиға) болып табылмайтыны туралы негіздемені ұсынады.</w:t>
      </w:r>
    </w:p>
    <w:bookmarkStart w:name="z206" w:id="128"/>
    <w:p>
      <w:pPr>
        <w:spacing w:after="0"/>
        <w:ind w:left="0"/>
        <w:jc w:val="both"/>
      </w:pPr>
      <w:r>
        <w:rPr>
          <w:rFonts w:ascii="Times New Roman"/>
          <w:b w:val="false"/>
          <w:i w:val="false"/>
          <w:color w:val="000000"/>
          <w:sz w:val="28"/>
        </w:rPr>
        <w:t>
      68. Сараптама ұйымы келіп түскен оқыс оқиға туралы бастапқы есепті тіркейді, медициналық бұйымның өндірушісіне немесе оның уәкілетті өкіліне көрсетілген есепті алғаны туралы хабарлайды және оқыс оқиға туралы одан кейінгі немесе қорытынды есепті ұсыну мерзімін, сондай-ақ түзетуші әрекеттер туралы одан кейінгі (қажет болса) және қорытынды есепті ұсыну мерзімін келіседі.</w:t>
      </w:r>
    </w:p>
    <w:bookmarkEnd w:id="128"/>
    <w:bookmarkStart w:name="z207" w:id="129"/>
    <w:p>
      <w:pPr>
        <w:spacing w:after="0"/>
        <w:ind w:left="0"/>
        <w:jc w:val="both"/>
      </w:pPr>
      <w:r>
        <w:rPr>
          <w:rFonts w:ascii="Times New Roman"/>
          <w:b w:val="false"/>
          <w:i w:val="false"/>
          <w:color w:val="000000"/>
          <w:sz w:val="28"/>
        </w:rPr>
        <w:t>
      69. Оқыс оқиғалар туралы бастапқы есеп мынадай мерзімдерде жіберіледі:</w:t>
      </w:r>
    </w:p>
    <w:bookmarkEnd w:id="129"/>
    <w:bookmarkStart w:name="z208" w:id="130"/>
    <w:p>
      <w:pPr>
        <w:spacing w:after="0"/>
        <w:ind w:left="0"/>
        <w:jc w:val="both"/>
      </w:pPr>
      <w:r>
        <w:rPr>
          <w:rFonts w:ascii="Times New Roman"/>
          <w:b w:val="false"/>
          <w:i w:val="false"/>
          <w:color w:val="000000"/>
          <w:sz w:val="28"/>
        </w:rPr>
        <w:t>
      1) қоғамдық денсаулыққа күрделі қауіп төнген жағдайда (ақталмаған кідіріссіз) дереу, дегенмен медициналық бұйымның өндірушісіне қауіптің бар екендігі туралы белгілі болған сәттен бастап 2 күнтізбелік күннен кешіктірмей;</w:t>
      </w:r>
    </w:p>
    <w:bookmarkEnd w:id="130"/>
    <w:bookmarkStart w:name="z209" w:id="131"/>
    <w:p>
      <w:pPr>
        <w:spacing w:after="0"/>
        <w:ind w:left="0"/>
        <w:jc w:val="both"/>
      </w:pPr>
      <w:r>
        <w:rPr>
          <w:rFonts w:ascii="Times New Roman"/>
          <w:b w:val="false"/>
          <w:i w:val="false"/>
          <w:color w:val="000000"/>
          <w:sz w:val="28"/>
        </w:rPr>
        <w:t>
      2) пайдаланушы қайтыс болған немесе денсаулық жағдайы күтпеген жерден қатты нашарлаған жағдайда – дереу (ақталмаған кідіріссіз) медициналық бұйымның өндірушісі медициналық бұйымды қолдану мен орын алған оқиғаның арасындағы байланысты орнатқаннан кейін, дегенмен медициналық бұйымның өндірушісіне оқиға туралы белгілі болған сәттен бастап 10 күнтізбелік күннен кешіктірмей;</w:t>
      </w:r>
    </w:p>
    <w:bookmarkEnd w:id="131"/>
    <w:bookmarkStart w:name="z210" w:id="132"/>
    <w:p>
      <w:pPr>
        <w:spacing w:after="0"/>
        <w:ind w:left="0"/>
        <w:jc w:val="both"/>
      </w:pPr>
      <w:r>
        <w:rPr>
          <w:rFonts w:ascii="Times New Roman"/>
          <w:b w:val="false"/>
          <w:i w:val="false"/>
          <w:color w:val="000000"/>
          <w:sz w:val="28"/>
        </w:rPr>
        <w:t>
      3) өзге жағдайларда – дереу (ақталмаған кідіріссіз) медициналық бұйымның өндірушісі медициналық бұйымды қолдану мен орын алған оқиғаның арасындағы байланысты орнатқаннан кейін, дегенмен медициналық бұйымның өндірушісіне оқиға туралы белгілі болған сәттен бастап 30 күнтізбелік күннен кешіктірмей жіберіледі.</w:t>
      </w:r>
    </w:p>
    <w:bookmarkEnd w:id="132"/>
    <w:bookmarkStart w:name="z211" w:id="133"/>
    <w:p>
      <w:pPr>
        <w:spacing w:after="0"/>
        <w:ind w:left="0"/>
        <w:jc w:val="both"/>
      </w:pPr>
      <w:r>
        <w:rPr>
          <w:rFonts w:ascii="Times New Roman"/>
          <w:b w:val="false"/>
          <w:i w:val="false"/>
          <w:color w:val="000000"/>
          <w:sz w:val="28"/>
        </w:rPr>
        <w:t>
      70. Өлім қаупінен немесе денсаулық жағдайының нашарлауынан пайдаланушыларды немесе үшінші тұлғаларды қорғайтын шұғыл жағдайларда медициналық бұйымның өндірушісі немесе оның уәкілетті өкілі түзетуші әрекеттер туралы бастапқы есепті сараптама ұйымына жолдағанға дейін түзетуші әрекеттерді орындайды. Мұндай жағдайда түзетуші әрекеттер туралы бастапқы есеп медициналық бұйымның өндірушісі немесе оның уәкілетті өкілі түзетуші әрекеттерді орындағаннан кейін 2 күнтізбелік күннен кешіктірмей сараптама ұйымына жолданады.</w:t>
      </w:r>
    </w:p>
    <w:bookmarkEnd w:id="133"/>
    <w:bookmarkStart w:name="z212" w:id="134"/>
    <w:p>
      <w:pPr>
        <w:spacing w:after="0"/>
        <w:ind w:left="0"/>
        <w:jc w:val="both"/>
      </w:pPr>
      <w:r>
        <w:rPr>
          <w:rFonts w:ascii="Times New Roman"/>
          <w:b w:val="false"/>
          <w:i w:val="false"/>
          <w:color w:val="000000"/>
          <w:sz w:val="28"/>
        </w:rPr>
        <w:t>
      71. Медициналық бұйымның өндірушісінде немесе оның уәкілетті өкілінде болған жағымсыз оқиғаны (оқыс оқиға) тергеу жүргізу мүмкіндігі болмаған жағдайда өндіруші бұл туралы дереу сараптама ұйымына хабарлайды.</w:t>
      </w:r>
    </w:p>
    <w:bookmarkEnd w:id="134"/>
    <w:bookmarkStart w:name="z213" w:id="135"/>
    <w:p>
      <w:pPr>
        <w:spacing w:after="0"/>
        <w:ind w:left="0"/>
        <w:jc w:val="both"/>
      </w:pPr>
      <w:r>
        <w:rPr>
          <w:rFonts w:ascii="Times New Roman"/>
          <w:b w:val="false"/>
          <w:i w:val="false"/>
          <w:color w:val="000000"/>
          <w:sz w:val="28"/>
        </w:rPr>
        <w:t>
      72. Егер жағымсыз оқиғаны (оқыс оқиға) тергеу барысында бірнеше медициналық бұйымдардың өндірушілері қатысатын болса мемлекеттік орган олардың әрекеттерін үйлестіруді іске асырады.</w:t>
      </w:r>
    </w:p>
    <w:bookmarkEnd w:id="135"/>
    <w:bookmarkStart w:name="z214" w:id="136"/>
    <w:p>
      <w:pPr>
        <w:spacing w:after="0"/>
        <w:ind w:left="0"/>
        <w:jc w:val="both"/>
      </w:pPr>
      <w:r>
        <w:rPr>
          <w:rFonts w:ascii="Times New Roman"/>
          <w:b w:val="false"/>
          <w:i w:val="false"/>
          <w:color w:val="000000"/>
          <w:sz w:val="28"/>
        </w:rPr>
        <w:t>
      73. Медициналық бұйымның өндірушісі немесе оның уәкілетті өкілі мемлекеттік органға және сараптама ұйымына пайдаланушының өліміне немесе денсаулық жағдайының күрделі өзгеруіне әкелген медициналық бұйымды пайдалану кезінде жол берілген қателіктер туралы хабарлайды.</w:t>
      </w:r>
    </w:p>
    <w:bookmarkEnd w:id="136"/>
    <w:bookmarkStart w:name="z215" w:id="137"/>
    <w:p>
      <w:pPr>
        <w:spacing w:after="0"/>
        <w:ind w:left="0"/>
        <w:jc w:val="both"/>
      </w:pPr>
      <w:r>
        <w:rPr>
          <w:rFonts w:ascii="Times New Roman"/>
          <w:b w:val="false"/>
          <w:i w:val="false"/>
          <w:color w:val="000000"/>
          <w:sz w:val="28"/>
        </w:rPr>
        <w:t>
      74. Сараптама ұйымы медициналық бұйымның өндірушісінен немесе оның уәкілетті өкілінен оқыс оқиға туралы қорытынды есепті, түзетуші әрекеттер туралы қорытындыны алған күннен бастап 30 жұмыс күннен кешіктірмей мемлекеттік органға және медициналық бұйымның өндірушісіне немесе оның уәкілетті өкіліне көрсетілген есептерді қарастыру нәтижелері туралы хабарлайды.</w:t>
      </w:r>
    </w:p>
    <w:bookmarkEnd w:id="137"/>
    <w:bookmarkStart w:name="z216" w:id="138"/>
    <w:p>
      <w:pPr>
        <w:spacing w:after="0"/>
        <w:ind w:left="0"/>
        <w:jc w:val="both"/>
      </w:pPr>
      <w:r>
        <w:rPr>
          <w:rFonts w:ascii="Times New Roman"/>
          <w:b w:val="false"/>
          <w:i w:val="false"/>
          <w:color w:val="000000"/>
          <w:sz w:val="28"/>
        </w:rPr>
        <w:t>
      75. Оқыс оқиға туралы есепті, түзетуші әрекеттер туралы есептерді және медициналық бұйымның қауіпсіздігі жөніндегі хабарламаны сараптама ұйымы медициналық бұйымдардың қауіпсіздігін, сапасы мен тиімділігін мониторингілеу бірыңғай ақпараттық деректер базасына орналастырады.</w:t>
      </w:r>
    </w:p>
    <w:bookmarkEnd w:id="138"/>
    <w:bookmarkStart w:name="z217" w:id="139"/>
    <w:p>
      <w:pPr>
        <w:spacing w:after="0"/>
        <w:ind w:left="0"/>
        <w:jc w:val="both"/>
      </w:pPr>
      <w:r>
        <w:rPr>
          <w:rFonts w:ascii="Times New Roman"/>
          <w:b w:val="false"/>
          <w:i w:val="false"/>
          <w:color w:val="000000"/>
          <w:sz w:val="28"/>
        </w:rPr>
        <w:t>
      76. Оқыс оқиғалар туралы есеп сараптама ұйымына мынадай жағдайларда ұсынылмайды:</w:t>
      </w:r>
    </w:p>
    <w:bookmarkEnd w:id="139"/>
    <w:bookmarkStart w:name="z218" w:id="140"/>
    <w:p>
      <w:pPr>
        <w:spacing w:after="0"/>
        <w:ind w:left="0"/>
        <w:jc w:val="both"/>
      </w:pPr>
      <w:r>
        <w:rPr>
          <w:rFonts w:ascii="Times New Roman"/>
          <w:b w:val="false"/>
          <w:i w:val="false"/>
          <w:color w:val="000000"/>
          <w:sz w:val="28"/>
        </w:rPr>
        <w:t>
      1) медициналық бұйымның қауіпсіздігі жөніндегі хабарламаларда сипатталған және жағымсыз оқиғаларды (оқыс оқиғаларды) тергегеннен кейін және медициналық бұйымның өндірушісі немесе оның уәкілетті өкілі осындай хабарламаларды таратқаннан кейін және түзетуші әрекеттерді жүргізгеннен кейін болған әр жеке жағымсыз оқиға (оқыс оқиға) бойынша;</w:t>
      </w:r>
    </w:p>
    <w:bookmarkEnd w:id="140"/>
    <w:bookmarkStart w:name="z219" w:id="141"/>
    <w:p>
      <w:pPr>
        <w:spacing w:after="0"/>
        <w:ind w:left="0"/>
        <w:jc w:val="both"/>
      </w:pPr>
      <w:r>
        <w:rPr>
          <w:rFonts w:ascii="Times New Roman"/>
          <w:b w:val="false"/>
          <w:i w:val="false"/>
          <w:color w:val="000000"/>
          <w:sz w:val="28"/>
        </w:rPr>
        <w:t>
      2) жиі болатын және құжаттандырылған жағымсыз оқиғаның (оқыс оқиғаның) (медициналық бұйымның өндірушісі немесе оның уәкілетті өкілі және сараптама ұйымы талдаған олар туралы есептер ұсынылып қойған медициналық бұйыммен байланысты қауіптерді талдауда осындай түрде белгіленген) ішінен әр жеке жағымсыз оқиға (оқыс оқиға) бойынша;</w:t>
      </w:r>
    </w:p>
    <w:bookmarkEnd w:id="141"/>
    <w:bookmarkStart w:name="z220" w:id="142"/>
    <w:p>
      <w:pPr>
        <w:spacing w:after="0"/>
        <w:ind w:left="0"/>
        <w:jc w:val="both"/>
      </w:pPr>
      <w:r>
        <w:rPr>
          <w:rFonts w:ascii="Times New Roman"/>
          <w:b w:val="false"/>
          <w:i w:val="false"/>
          <w:color w:val="000000"/>
          <w:sz w:val="28"/>
        </w:rPr>
        <w:t>
      3) пайдаланушы медициналық бұйымды тура пайдаланар алдында анықтайтын медициналық бұйымдардың көрініп тұрған ақауларымен байланысты жағымсыз оқиғалар (оқыс оқиғалар) туралы;</w:t>
      </w:r>
    </w:p>
    <w:bookmarkEnd w:id="142"/>
    <w:bookmarkStart w:name="z221" w:id="143"/>
    <w:p>
      <w:pPr>
        <w:spacing w:after="0"/>
        <w:ind w:left="0"/>
        <w:jc w:val="both"/>
      </w:pPr>
      <w:r>
        <w:rPr>
          <w:rFonts w:ascii="Times New Roman"/>
          <w:b w:val="false"/>
          <w:i w:val="false"/>
          <w:color w:val="000000"/>
          <w:sz w:val="28"/>
        </w:rPr>
        <w:t>
      4) медициналық бұйымның сынуы салдарынан қауіп төндіруден қорғайтын конструкция ерекшеліктеріне байланысты денсаулық жағдайының күрделі нашарлауына немесе өлімге әкелмеген жағымсыз оқиғалар (оқыс оқиғалар) туралы;</w:t>
      </w:r>
    </w:p>
    <w:bookmarkEnd w:id="143"/>
    <w:bookmarkStart w:name="z222" w:id="144"/>
    <w:p>
      <w:pPr>
        <w:spacing w:after="0"/>
        <w:ind w:left="0"/>
        <w:jc w:val="both"/>
      </w:pPr>
      <w:r>
        <w:rPr>
          <w:rFonts w:ascii="Times New Roman"/>
          <w:b w:val="false"/>
          <w:i w:val="false"/>
          <w:color w:val="000000"/>
          <w:sz w:val="28"/>
        </w:rPr>
        <w:t>
      5) төменде көрсетілген барлық критерийлерді бір уақытта қанағаттандыратын күтілетін және болжалды жағымсыз оқиғалар (оқыс оқиғалар) туралы:</w:t>
      </w:r>
    </w:p>
    <w:bookmarkEnd w:id="144"/>
    <w:p>
      <w:pPr>
        <w:spacing w:after="0"/>
        <w:ind w:left="0"/>
        <w:jc w:val="both"/>
      </w:pPr>
      <w:r>
        <w:rPr>
          <w:rFonts w:ascii="Times New Roman"/>
          <w:b w:val="false"/>
          <w:i w:val="false"/>
          <w:color w:val="000000"/>
          <w:sz w:val="28"/>
        </w:rPr>
        <w:t>
      жағымсыз оқиға (оқыс оқиға) медициналық бұйымға ілеспелі ақпаратта (құжаттамада) көзделген;</w:t>
      </w:r>
    </w:p>
    <w:p>
      <w:pPr>
        <w:spacing w:after="0"/>
        <w:ind w:left="0"/>
        <w:jc w:val="both"/>
      </w:pPr>
      <w:r>
        <w:rPr>
          <w:rFonts w:ascii="Times New Roman"/>
          <w:b w:val="false"/>
          <w:i w:val="false"/>
          <w:color w:val="000000"/>
          <w:sz w:val="28"/>
        </w:rPr>
        <w:t>
      клиникалық тәжірибеде жақсы белгілі жағымсыз оқиға (оқыс оқиға);</w:t>
      </w:r>
    </w:p>
    <w:p>
      <w:pPr>
        <w:spacing w:after="0"/>
        <w:ind w:left="0"/>
        <w:jc w:val="both"/>
      </w:pPr>
      <w:r>
        <w:rPr>
          <w:rFonts w:ascii="Times New Roman"/>
          <w:b w:val="false"/>
          <w:i w:val="false"/>
          <w:color w:val="000000"/>
          <w:sz w:val="28"/>
        </w:rPr>
        <w:t>
      жағымсыз оқиға (оқыс оқиға) болғанға дейін жүргізілген қауіптерді тиісті бағалаумен медициналық бұйымға техникалық құжаттамада көзделген жағымсыз оқиға (оқыс оқиға);</w:t>
      </w:r>
    </w:p>
    <w:p>
      <w:pPr>
        <w:spacing w:after="0"/>
        <w:ind w:left="0"/>
        <w:jc w:val="both"/>
      </w:pPr>
      <w:r>
        <w:rPr>
          <w:rFonts w:ascii="Times New Roman"/>
          <w:b w:val="false"/>
          <w:i w:val="false"/>
          <w:color w:val="000000"/>
          <w:sz w:val="28"/>
        </w:rPr>
        <w:t>
      әр жеке пациент үшін медициналық бұйымның пайдасы тарапынан клиникалық жол берілетін жағымсыз оқиға (оқыс оқиға);</w:t>
      </w:r>
    </w:p>
    <w:bookmarkStart w:name="z223" w:id="145"/>
    <w:p>
      <w:pPr>
        <w:spacing w:after="0"/>
        <w:ind w:left="0"/>
        <w:jc w:val="both"/>
      </w:pPr>
      <w:r>
        <w:rPr>
          <w:rFonts w:ascii="Times New Roman"/>
          <w:b w:val="false"/>
          <w:i w:val="false"/>
          <w:color w:val="000000"/>
          <w:sz w:val="28"/>
        </w:rPr>
        <w:t>
      6) егер өлім қаупі немесе денсаулық жағдайының күрделі нашарлауы медициналық бұйымды тіркеу кезінде тіркеу дерекнамасының құрамында ұсынылатын қауіптерді талдау туралы есепте рұқсат етілген болып сипатталса және көзделсе.</w:t>
      </w:r>
    </w:p>
    <w:bookmarkEnd w:id="145"/>
    <w:bookmarkStart w:name="z224" w:id="146"/>
    <w:p>
      <w:pPr>
        <w:spacing w:after="0"/>
        <w:ind w:left="0"/>
        <w:jc w:val="both"/>
      </w:pPr>
      <w:r>
        <w:rPr>
          <w:rFonts w:ascii="Times New Roman"/>
          <w:b w:val="false"/>
          <w:i w:val="false"/>
          <w:color w:val="000000"/>
          <w:sz w:val="28"/>
        </w:rPr>
        <w:t xml:space="preserve">
      77. Медициналық бұйымның қауіпсіздігі жөніндегі түзетуші әрекеттердің нәтижелері бойынша медициналық бұйымның өндірушісі немесе оның уәкілетті өкілі осы Қағидаларға </w:t>
      </w:r>
      <w:r>
        <w:rPr>
          <w:rFonts w:ascii="Times New Roman"/>
          <w:b w:val="false"/>
          <w:i w:val="false"/>
          <w:color w:val="000000"/>
          <w:sz w:val="28"/>
        </w:rPr>
        <w:t>16-қосымшаға</w:t>
      </w:r>
      <w:r>
        <w:rPr>
          <w:rFonts w:ascii="Times New Roman"/>
          <w:b w:val="false"/>
          <w:i w:val="false"/>
          <w:color w:val="000000"/>
          <w:sz w:val="28"/>
        </w:rPr>
        <w:t xml:space="preserve"> сәйкес нысан бойынша медициналық бұйымның Қауіпсіздігі жөніндегі хабарламаны шығарады және пайдаланушыларға хабарлауды қамтамасыз етеді.</w:t>
      </w:r>
    </w:p>
    <w:bookmarkEnd w:id="146"/>
    <w:bookmarkStart w:name="z225" w:id="147"/>
    <w:p>
      <w:pPr>
        <w:spacing w:after="0"/>
        <w:ind w:left="0"/>
        <w:jc w:val="both"/>
      </w:pPr>
      <w:r>
        <w:rPr>
          <w:rFonts w:ascii="Times New Roman"/>
          <w:b w:val="false"/>
          <w:i w:val="false"/>
          <w:color w:val="000000"/>
          <w:sz w:val="28"/>
        </w:rPr>
        <w:t>
      78. 3 класты әлеуетті қауіп класының медициналық бұйымдар, сондай-ақ адамның организміне имплант жасау үшін қолданылатын 2б класты медициналық бұйымдар үшін медициналық бұйымның өндірушісі немесе оның уәкілетті өкілі медициналық бұйымдардың қауіпсіздігі мен тиімділігін тіркеуден кейінгі клиникалық мониторингін (бұдан әрі – тіркеуден кейінгі клиникалық мониторинг) жүргізеді және "пайда-тәуекел" арақатынасына бағалау жүргізу үшін тіркеуден кейінгі клиникалық мониторинг бойынша есепті сараптама ұйымына жыл сайын, 3 жыл бойы, ұсынады.</w:t>
      </w:r>
    </w:p>
    <w:bookmarkEnd w:id="147"/>
    <w:p>
      <w:pPr>
        <w:spacing w:after="0"/>
        <w:ind w:left="0"/>
        <w:jc w:val="both"/>
      </w:pPr>
      <w:r>
        <w:rPr>
          <w:rFonts w:ascii="Times New Roman"/>
          <w:b w:val="false"/>
          <w:i w:val="false"/>
          <w:color w:val="000000"/>
          <w:sz w:val="28"/>
        </w:rPr>
        <w:t>
      Тіркеуден кейінгі клиникалық мониторинг туралы бастапқы, кейінгі және қорытынды есепті медициналық бұйымның өндірушісі немесе оның уәкілетті өкілі сараптама ұйымына тіркеу куәлігін алған жылдан кейінгі күнтізбелік жылдың 1 ақпанынан кешіктірмей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78-тармақ жаңа редакцияда – ҚР Денсаулық сақтау министрінің 02.06.2023 </w:t>
      </w:r>
      <w:r>
        <w:rPr>
          <w:rFonts w:ascii="Times New Roman"/>
          <w:b w:val="false"/>
          <w:i w:val="false"/>
          <w:color w:val="ff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6" w:id="148"/>
    <w:p>
      <w:pPr>
        <w:spacing w:after="0"/>
        <w:ind w:left="0"/>
        <w:jc w:val="both"/>
      </w:pPr>
      <w:r>
        <w:rPr>
          <w:rFonts w:ascii="Times New Roman"/>
          <w:b w:val="false"/>
          <w:i w:val="false"/>
          <w:color w:val="000000"/>
          <w:sz w:val="28"/>
        </w:rPr>
        <w:t>
      79. Тіркеуден кейінгі клиникалық мониторинг медициналық бұйымды тіркеу кезінде тіркеу куәлігінің құрамында ұсынылатын тіркеуден кейінгі кезеңде медициналық бұйымның қауіпсіздігі мен тиімділігі бойынша деректерді жинау және талдау жоспарына сәйкес жүргізіледі.</w:t>
      </w:r>
    </w:p>
    <w:bookmarkEnd w:id="148"/>
    <w:bookmarkStart w:name="z227" w:id="149"/>
    <w:p>
      <w:pPr>
        <w:spacing w:after="0"/>
        <w:ind w:left="0"/>
        <w:jc w:val="both"/>
      </w:pPr>
      <w:r>
        <w:rPr>
          <w:rFonts w:ascii="Times New Roman"/>
          <w:b w:val="false"/>
          <w:i w:val="false"/>
          <w:color w:val="000000"/>
          <w:sz w:val="28"/>
        </w:rPr>
        <w:t>
      80. Тіркеуден кейінгі клиникалық мониторинг жоспары:</w:t>
      </w:r>
    </w:p>
    <w:bookmarkEnd w:id="149"/>
    <w:bookmarkStart w:name="z228" w:id="150"/>
    <w:p>
      <w:pPr>
        <w:spacing w:after="0"/>
        <w:ind w:left="0"/>
        <w:jc w:val="both"/>
      </w:pPr>
      <w:r>
        <w:rPr>
          <w:rFonts w:ascii="Times New Roman"/>
          <w:b w:val="false"/>
          <w:i w:val="false"/>
          <w:color w:val="000000"/>
          <w:sz w:val="28"/>
        </w:rPr>
        <w:t>
      1) қолда бар клиникалық деректерді, спецификалық ерекшеліктерін және медициналық бұйыммен байланысты қауіп факторын ескере отырып, тіркеуден кейінгі клиникалық мониторингінің мақсаттары мен міндеттерін;</w:t>
      </w:r>
    </w:p>
    <w:bookmarkEnd w:id="150"/>
    <w:bookmarkStart w:name="z229" w:id="151"/>
    <w:p>
      <w:pPr>
        <w:spacing w:after="0"/>
        <w:ind w:left="0"/>
        <w:jc w:val="both"/>
      </w:pPr>
      <w:r>
        <w:rPr>
          <w:rFonts w:ascii="Times New Roman"/>
          <w:b w:val="false"/>
          <w:i w:val="false"/>
          <w:color w:val="000000"/>
          <w:sz w:val="28"/>
        </w:rPr>
        <w:t>
      2) тіркеуден кейінгі клиникалық мониторинг сызбасын, оның ішінде алу әдістерінің (тәсілдерінің) негіздемесін және клиникалық деректерді статистикалық талдауды, зерттелетін популяцияны таңдауды, қосу (шығару) критерийлерін және салыстыру тобының зерттеуіне қосу қажеттілігі бар зерттеу тобындағы субъектілердің ең аз санын қамтиды.</w:t>
      </w:r>
    </w:p>
    <w:bookmarkEnd w:id="151"/>
    <w:bookmarkStart w:name="z230" w:id="152"/>
    <w:p>
      <w:pPr>
        <w:spacing w:after="0"/>
        <w:ind w:left="0"/>
        <w:jc w:val="both"/>
      </w:pPr>
      <w:r>
        <w:rPr>
          <w:rFonts w:ascii="Times New Roman"/>
          <w:b w:val="false"/>
          <w:i w:val="false"/>
          <w:color w:val="000000"/>
          <w:sz w:val="28"/>
        </w:rPr>
        <w:t xml:space="preserve">
      81. Медициналық бұйымдардың қауіпсіздігі мен тиімділігін тіркеуден кейінгі клиникалық мониторингілеу туралы есепті медициналық бұйымның өндірушісі немесе оның уәкілетті өкілі осы Қағидаларға </w:t>
      </w:r>
      <w:r>
        <w:rPr>
          <w:rFonts w:ascii="Times New Roman"/>
          <w:b w:val="false"/>
          <w:i w:val="false"/>
          <w:color w:val="000000"/>
          <w:sz w:val="28"/>
        </w:rPr>
        <w:t>17-қосымшаға</w:t>
      </w:r>
      <w:r>
        <w:rPr>
          <w:rFonts w:ascii="Times New Roman"/>
          <w:b w:val="false"/>
          <w:i w:val="false"/>
          <w:color w:val="000000"/>
          <w:sz w:val="28"/>
        </w:rPr>
        <w:t xml:space="preserve"> сәйкес нысан бойынша сараптама ұйымына ұсынады.</w:t>
      </w:r>
    </w:p>
    <w:bookmarkEnd w:id="152"/>
    <w:bookmarkStart w:name="z231" w:id="153"/>
    <w:p>
      <w:pPr>
        <w:spacing w:after="0"/>
        <w:ind w:left="0"/>
        <w:jc w:val="both"/>
      </w:pPr>
      <w:r>
        <w:rPr>
          <w:rFonts w:ascii="Times New Roman"/>
          <w:b w:val="false"/>
          <w:i w:val="false"/>
          <w:color w:val="000000"/>
          <w:sz w:val="28"/>
        </w:rPr>
        <w:t>
      82. Сараптама ұйымы тіркеуден кейінгі клиникалық мониторинг туралы есепті алған күннен бастап 20 жұмыс күннен кешіктірмей тіркеуден кейінгі клиникалық мониторингты аяқтау мүмкіндігі (мүмкінсіздігі) туралы қорытындысы мемлекеттік органға жолдайды.</w:t>
      </w:r>
    </w:p>
    <w:bookmarkEnd w:id="153"/>
    <w:bookmarkStart w:name="z232" w:id="154"/>
    <w:p>
      <w:pPr>
        <w:spacing w:after="0"/>
        <w:ind w:left="0"/>
        <w:jc w:val="both"/>
      </w:pPr>
      <w:r>
        <w:rPr>
          <w:rFonts w:ascii="Times New Roman"/>
          <w:b w:val="false"/>
          <w:i w:val="false"/>
          <w:color w:val="000000"/>
          <w:sz w:val="28"/>
        </w:rPr>
        <w:t xml:space="preserve">
      83. Сараптама ұйымы халықаралық көздерден және медициналық бұйымның қауіпсіздігін мониторингілеу нәтижелерінен алынған мәліметтердің негізінде өндірушілердің және (немесе) олардың уәкілетті өкілдерінің ақпараттық ресурстары арқылы медициналық қолдану жөніндегі нұсқаулыққа немесе медициналық бұйымды пайдалану құжатына тиісті өзгерістерді енгізу арқылы тоқсан күнтізбелік күннің ішінде Кодекстің 23-бабының </w:t>
      </w:r>
      <w:r>
        <w:rPr>
          <w:rFonts w:ascii="Times New Roman"/>
          <w:b w:val="false"/>
          <w:i w:val="false"/>
          <w:color w:val="000000"/>
          <w:sz w:val="28"/>
        </w:rPr>
        <w:t>4-тармағымен</w:t>
      </w:r>
      <w:r>
        <w:rPr>
          <w:rFonts w:ascii="Times New Roman"/>
          <w:b w:val="false"/>
          <w:i w:val="false"/>
          <w:color w:val="000000"/>
          <w:sz w:val="28"/>
        </w:rPr>
        <w:t xml:space="preserve"> көзделген тәртіпке сәйкес медициналық бұйымның тіркеу дерекнамасына өзгерістер енгізу арқылы хабарлайды.</w:t>
      </w:r>
    </w:p>
    <w:bookmarkEnd w:id="154"/>
    <w:bookmarkStart w:name="z233" w:id="155"/>
    <w:p>
      <w:pPr>
        <w:spacing w:after="0"/>
        <w:ind w:left="0"/>
        <w:jc w:val="both"/>
      </w:pPr>
      <w:r>
        <w:rPr>
          <w:rFonts w:ascii="Times New Roman"/>
          <w:b w:val="false"/>
          <w:i w:val="false"/>
          <w:color w:val="000000"/>
          <w:sz w:val="28"/>
        </w:rPr>
        <w:t xml:space="preserve">
      84. Осы Қағидалардың </w:t>
      </w:r>
      <w:r>
        <w:rPr>
          <w:rFonts w:ascii="Times New Roman"/>
          <w:b w:val="false"/>
          <w:i w:val="false"/>
          <w:color w:val="000000"/>
          <w:sz w:val="28"/>
        </w:rPr>
        <w:t>84-тармағында</w:t>
      </w:r>
      <w:r>
        <w:rPr>
          <w:rFonts w:ascii="Times New Roman"/>
          <w:b w:val="false"/>
          <w:i w:val="false"/>
          <w:color w:val="000000"/>
          <w:sz w:val="28"/>
        </w:rPr>
        <w:t xml:space="preserve"> көрсетілген шарттарды орындамаған жағдайда сараптама ұйымы (еркін түрде) тіркеу куәлігінің қолданылуын тоқтата тұру қажеттілігі туралы мемлекеттік органға хабарлайды.</w:t>
      </w:r>
    </w:p>
    <w:bookmarkEnd w:id="155"/>
    <w:bookmarkStart w:name="z234" w:id="156"/>
    <w:p>
      <w:pPr>
        <w:spacing w:after="0"/>
        <w:ind w:left="0"/>
        <w:jc w:val="both"/>
      </w:pPr>
      <w:r>
        <w:rPr>
          <w:rFonts w:ascii="Times New Roman"/>
          <w:b w:val="false"/>
          <w:i w:val="false"/>
          <w:color w:val="000000"/>
          <w:sz w:val="28"/>
        </w:rPr>
        <w:t>
      85. "Пайда-тәуекел" арақатынасын бағалау нәтижелері бойынша сараптама ұйымы қорытындысының негізінде мемлекеттік орган мынадай:</w:t>
      </w:r>
    </w:p>
    <w:bookmarkEnd w:id="156"/>
    <w:bookmarkStart w:name="z235" w:id="157"/>
    <w:p>
      <w:pPr>
        <w:spacing w:after="0"/>
        <w:ind w:left="0"/>
        <w:jc w:val="both"/>
      </w:pPr>
      <w:r>
        <w:rPr>
          <w:rFonts w:ascii="Times New Roman"/>
          <w:b w:val="false"/>
          <w:i w:val="false"/>
          <w:color w:val="000000"/>
          <w:sz w:val="28"/>
        </w:rPr>
        <w:t>
      1) тіркеуден кейінгі клиникалық мониторингті аяқтау туралы;</w:t>
      </w:r>
    </w:p>
    <w:bookmarkEnd w:id="157"/>
    <w:bookmarkStart w:name="z236" w:id="158"/>
    <w:p>
      <w:pPr>
        <w:spacing w:after="0"/>
        <w:ind w:left="0"/>
        <w:jc w:val="both"/>
      </w:pPr>
      <w:r>
        <w:rPr>
          <w:rFonts w:ascii="Times New Roman"/>
          <w:b w:val="false"/>
          <w:i w:val="false"/>
          <w:color w:val="000000"/>
          <w:sz w:val="28"/>
        </w:rPr>
        <w:t>
      2) алынған деректердің негізінде медициналық бұйымдардың қауіпсіздігі мен тиімділігін растау және медициналық бұйымдардың өндірушісі қажетті түзетуші әрекеттерді қабылдамаса алынған деректер жеткіліксіз болса, қосымша мерзімін көрсете отырып, тіркеуден кейінгі клиникалық мониторингті ұзарту туралы;</w:t>
      </w:r>
    </w:p>
    <w:bookmarkEnd w:id="158"/>
    <w:bookmarkStart w:name="z237" w:id="159"/>
    <w:p>
      <w:pPr>
        <w:spacing w:after="0"/>
        <w:ind w:left="0"/>
        <w:jc w:val="both"/>
      </w:pPr>
      <w:r>
        <w:rPr>
          <w:rFonts w:ascii="Times New Roman"/>
          <w:b w:val="false"/>
          <w:i w:val="false"/>
          <w:color w:val="000000"/>
          <w:sz w:val="28"/>
        </w:rPr>
        <w:t>
      3) қолдану жөніндегі нұсқаулыққа өзгерістер енгізу туралы;</w:t>
      </w:r>
    </w:p>
    <w:bookmarkEnd w:id="159"/>
    <w:bookmarkStart w:name="z238" w:id="160"/>
    <w:p>
      <w:pPr>
        <w:spacing w:after="0"/>
        <w:ind w:left="0"/>
        <w:jc w:val="both"/>
      </w:pPr>
      <w:r>
        <w:rPr>
          <w:rFonts w:ascii="Times New Roman"/>
          <w:b w:val="false"/>
          <w:i w:val="false"/>
          <w:color w:val="000000"/>
          <w:sz w:val="28"/>
        </w:rPr>
        <w:t>
      4) медициналық бұйымның тіркеу куәлігінің қолданысын тоқтата тұру және қосымша мерзімді көрсете отырып, тіркеуден кейінгі клиникалық мониторингті ұзарту туралы;</w:t>
      </w:r>
    </w:p>
    <w:bookmarkEnd w:id="160"/>
    <w:bookmarkStart w:name="z239" w:id="161"/>
    <w:p>
      <w:pPr>
        <w:spacing w:after="0"/>
        <w:ind w:left="0"/>
        <w:jc w:val="both"/>
      </w:pPr>
      <w:r>
        <w:rPr>
          <w:rFonts w:ascii="Times New Roman"/>
          <w:b w:val="false"/>
          <w:i w:val="false"/>
          <w:color w:val="000000"/>
          <w:sz w:val="28"/>
        </w:rPr>
        <w:t>
      5) айналысын тоқтата тұру, тыйым салу немесе алу не медициналық бұйымдардың қолдануды шектеу туралы шешімдерді қабылдайды.</w:t>
      </w:r>
    </w:p>
    <w:bookmarkEnd w:id="161"/>
    <w:bookmarkStart w:name="z240" w:id="162"/>
    <w:p>
      <w:pPr>
        <w:spacing w:after="0"/>
        <w:ind w:left="0"/>
        <w:jc w:val="both"/>
      </w:pPr>
      <w:r>
        <w:rPr>
          <w:rFonts w:ascii="Times New Roman"/>
          <w:b w:val="false"/>
          <w:i w:val="false"/>
          <w:color w:val="000000"/>
          <w:sz w:val="28"/>
        </w:rPr>
        <w:t xml:space="preserve">
      86. Мемлекеттік орган осы Қағидалардың </w:t>
      </w:r>
      <w:r>
        <w:rPr>
          <w:rFonts w:ascii="Times New Roman"/>
          <w:b w:val="false"/>
          <w:i w:val="false"/>
          <w:color w:val="000000"/>
          <w:sz w:val="28"/>
        </w:rPr>
        <w:t>85-тармағына</w:t>
      </w:r>
      <w:r>
        <w:rPr>
          <w:rFonts w:ascii="Times New Roman"/>
          <w:b w:val="false"/>
          <w:i w:val="false"/>
          <w:color w:val="000000"/>
          <w:sz w:val="28"/>
        </w:rPr>
        <w:t xml:space="preserve"> сәйкес оны қабылдаған күннен бастап 10 жұмыс күннен кешіктірмей ол туралы сараптама ұйымына және медициналық бұйымның өндірушісіне хабарлайды (еркін түрде).</w:t>
      </w:r>
    </w:p>
    <w:bookmarkEnd w:id="162"/>
    <w:bookmarkStart w:name="z241" w:id="163"/>
    <w:p>
      <w:pPr>
        <w:spacing w:after="0"/>
        <w:ind w:left="0"/>
        <w:jc w:val="both"/>
      </w:pPr>
      <w:r>
        <w:rPr>
          <w:rFonts w:ascii="Times New Roman"/>
          <w:b w:val="false"/>
          <w:i w:val="false"/>
          <w:color w:val="000000"/>
          <w:sz w:val="28"/>
        </w:rPr>
        <w:t xml:space="preserve">
      87. Мемлекеттік орган мынадай жағдайларда осы Қағидалардың 85-тармағының </w:t>
      </w:r>
      <w:r>
        <w:rPr>
          <w:rFonts w:ascii="Times New Roman"/>
          <w:b w:val="false"/>
          <w:i w:val="false"/>
          <w:color w:val="000000"/>
          <w:sz w:val="28"/>
        </w:rPr>
        <w:t>5) тармақшасында</w:t>
      </w:r>
      <w:r>
        <w:rPr>
          <w:rFonts w:ascii="Times New Roman"/>
          <w:b w:val="false"/>
          <w:i w:val="false"/>
          <w:color w:val="000000"/>
          <w:sz w:val="28"/>
        </w:rPr>
        <w:t xml:space="preserve"> көзделген шешімді қабылдайды:</w:t>
      </w:r>
    </w:p>
    <w:bookmarkEnd w:id="163"/>
    <w:bookmarkStart w:name="z242" w:id="164"/>
    <w:p>
      <w:pPr>
        <w:spacing w:after="0"/>
        <w:ind w:left="0"/>
        <w:jc w:val="both"/>
      </w:pPr>
      <w:r>
        <w:rPr>
          <w:rFonts w:ascii="Times New Roman"/>
          <w:b w:val="false"/>
          <w:i w:val="false"/>
          <w:color w:val="000000"/>
          <w:sz w:val="28"/>
        </w:rPr>
        <w:t>
      1) медициналық бұйымның өндірушісі немесе оның уәкілетті өкілі жағымсыз оқиға (оқыс оқиға) туралы ақпаратты ұсынбаса немесе Қазақстан Республикасының аумағында және (немесе) басқа елдерде болған жағымсыз оқиға (оқыс оқиға) туралы ақпаратты ұсыну мерзімі бұзылса;</w:t>
      </w:r>
    </w:p>
    <w:bookmarkEnd w:id="164"/>
    <w:bookmarkStart w:name="z243" w:id="165"/>
    <w:p>
      <w:pPr>
        <w:spacing w:after="0"/>
        <w:ind w:left="0"/>
        <w:jc w:val="both"/>
      </w:pPr>
      <w:r>
        <w:rPr>
          <w:rFonts w:ascii="Times New Roman"/>
          <w:b w:val="false"/>
          <w:i w:val="false"/>
          <w:color w:val="000000"/>
          <w:sz w:val="28"/>
        </w:rPr>
        <w:t>
      2) медициналық бұйымның өндірушісі немесе оның уәкілетті өкілі жағымсыз оқиға (оқыс оқиға) туралы есеп және (немесе) түзету әрекеті туралы есеп ұсынбаса;</w:t>
      </w:r>
    </w:p>
    <w:bookmarkEnd w:id="165"/>
    <w:bookmarkStart w:name="z244" w:id="166"/>
    <w:p>
      <w:pPr>
        <w:spacing w:after="0"/>
        <w:ind w:left="0"/>
        <w:jc w:val="both"/>
      </w:pPr>
      <w:r>
        <w:rPr>
          <w:rFonts w:ascii="Times New Roman"/>
          <w:b w:val="false"/>
          <w:i w:val="false"/>
          <w:color w:val="000000"/>
          <w:sz w:val="28"/>
        </w:rPr>
        <w:t>
      3) медициналық бұйымның өндірушісі немесе оның уәкілетті өкілі медициналық бұйымның тіркеуден кейінгі клиникалық мониторингі туралы есептерді ұсынбаса.</w:t>
      </w:r>
    </w:p>
    <w:bookmarkEnd w:id="1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Фармакологиялық қадағалауды</w:t>
            </w:r>
            <w:r>
              <w:br/>
            </w:r>
            <w:r>
              <w:rPr>
                <w:rFonts w:ascii="Times New Roman"/>
                <w:b w:val="false"/>
                <w:i w:val="false"/>
                <w:color w:val="000000"/>
                <w:sz w:val="20"/>
              </w:rPr>
              <w:t xml:space="preserve">және медициналық </w:t>
            </w:r>
            <w:r>
              <w:br/>
            </w:r>
            <w:r>
              <w:rPr>
                <w:rFonts w:ascii="Times New Roman"/>
                <w:b w:val="false"/>
                <w:i w:val="false"/>
                <w:color w:val="000000"/>
                <w:sz w:val="20"/>
              </w:rPr>
              <w:t xml:space="preserve">бұйымдардың қауіпсіздігіне, </w:t>
            </w:r>
            <w:r>
              <w:br/>
            </w:r>
            <w:r>
              <w:rPr>
                <w:rFonts w:ascii="Times New Roman"/>
                <w:b w:val="false"/>
                <w:i w:val="false"/>
                <w:color w:val="000000"/>
                <w:sz w:val="20"/>
              </w:rPr>
              <w:t>сапасы мен тиімділігіне</w:t>
            </w:r>
            <w:r>
              <w:br/>
            </w:r>
            <w:r>
              <w:rPr>
                <w:rFonts w:ascii="Times New Roman"/>
                <w:b w:val="false"/>
                <w:i w:val="false"/>
                <w:color w:val="000000"/>
                <w:sz w:val="20"/>
              </w:rPr>
              <w:t xml:space="preserve">мониторинг жүргізу </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46" w:id="167"/>
    <w:p>
      <w:pPr>
        <w:spacing w:after="0"/>
        <w:ind w:left="0"/>
        <w:jc w:val="left"/>
      </w:pPr>
      <w:r>
        <w:rPr>
          <w:rFonts w:ascii="Times New Roman"/>
          <w:b/>
          <w:i w:val="false"/>
          <w:color w:val="000000"/>
        </w:rPr>
        <w:t xml:space="preserve"> Дәрілік препаратты қолданудың жағымсыз салдары туралы карта-хабарлама</w:t>
      </w:r>
    </w:p>
    <w:bookmarkEnd w:id="167"/>
    <w:p>
      <w:pPr>
        <w:spacing w:after="0"/>
        <w:ind w:left="0"/>
        <w:jc w:val="both"/>
      </w:pPr>
      <w:r>
        <w:rPr>
          <w:rFonts w:ascii="Times New Roman"/>
          <w:b w:val="false"/>
          <w:i w:val="false"/>
          <w:color w:val="000000"/>
          <w:sz w:val="28"/>
        </w:rPr>
        <w:t>
      Жағымсыз реакцияға, оның ішінде өліммен аяқталуға немесе өмірге қауіп төндіруге, артық дозалануға, шамадан тыс тұтынуға немесе тиімділігінің болмауына, жүкті және бала емізетін әйелдерде қолданылуына, дәрілік заттар арқылы инфекциялық агенттің берілуіне, бір немесе бірнеше препаратпен (вакцинамен) дәрілік өзара әрекеттесуге күдік туындағанда осы хабарлама-картаны толтыруды өтінеміз.</w:t>
      </w:r>
    </w:p>
    <w:p>
      <w:pPr>
        <w:spacing w:after="0"/>
        <w:ind w:left="0"/>
        <w:jc w:val="both"/>
      </w:pPr>
      <w:r>
        <w:rPr>
          <w:rFonts w:ascii="Times New Roman"/>
          <w:b w:val="false"/>
          <w:i w:val="false"/>
          <w:color w:val="000000"/>
          <w:sz w:val="28"/>
        </w:rPr>
        <w:t>
      Барлық бөлімдерді барынша толық толтыруыңызды өтінеміз (көк (қара) қаламсаппен немесе компьютерде, сұрмен боялған толтыру шаршысын белгілеңіз). Пациент мен есеп берген тұлға туралы мәліметтер құпия болып қалады.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p>
            <w:pPr>
              <w:spacing w:after="20"/>
              <w:ind w:left="20"/>
              <w:jc w:val="both"/>
            </w:pPr>
            <w:r>
              <w:rPr>
                <w:rFonts w:ascii="Times New Roman"/>
                <w:b w:val="false"/>
                <w:i w:val="false"/>
                <w:color w:val="000000"/>
                <w:sz w:val="20"/>
              </w:rPr>
              <w:t>
Мекенжайы:</w:t>
            </w:r>
          </w:p>
          <w:p>
            <w:pPr>
              <w:spacing w:after="20"/>
              <w:ind w:left="20"/>
              <w:jc w:val="both"/>
            </w:pPr>
            <w:r>
              <w:rPr>
                <w:rFonts w:ascii="Times New Roman"/>
                <w:b w:val="false"/>
                <w:i w:val="false"/>
                <w:color w:val="000000"/>
                <w:sz w:val="20"/>
              </w:rPr>
              <w:t>
Телефон (факс):</w:t>
            </w:r>
          </w:p>
          <w:p>
            <w:pPr>
              <w:spacing w:after="20"/>
              <w:ind w:left="20"/>
              <w:jc w:val="both"/>
            </w:pPr>
            <w:r>
              <w:rPr>
                <w:rFonts w:ascii="Times New Roman"/>
                <w:b w:val="false"/>
                <w:i w:val="false"/>
                <w:color w:val="000000"/>
                <w:sz w:val="20"/>
              </w:rPr>
              <w:t>
Email:</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Карта-хабарламаның ішкі нөмірі:</w:t>
            </w:r>
          </w:p>
          <w:p>
            <w:pPr>
              <w:spacing w:after="20"/>
              <w:ind w:left="20"/>
              <w:jc w:val="both"/>
            </w:pPr>
            <w:r>
              <w:rPr>
                <w:rFonts w:ascii="Times New Roman"/>
                <w:b w:val="false"/>
                <w:i w:val="false"/>
                <w:color w:val="000000"/>
                <w:sz w:val="20"/>
              </w:rPr>
              <w:t>
Нөмір (амбулаторлық немесе стационарлық пациентнің медициналық картасының):</w:t>
            </w:r>
          </w:p>
          <w:p>
            <w:pPr>
              <w:spacing w:after="20"/>
              <w:ind w:left="20"/>
              <w:jc w:val="both"/>
            </w:pPr>
            <w:r>
              <w:rPr>
                <w:rFonts w:ascii="Times New Roman"/>
                <w:b w:val="false"/>
                <w:i w:val="false"/>
                <w:color w:val="000000"/>
                <w:sz w:val="20"/>
              </w:rPr>
              <w:t xml:space="preserve">
Хабарлама типі: </w:t>
            </w:r>
          </w:p>
          <w:p>
            <w:pPr>
              <w:spacing w:after="20"/>
              <w:ind w:left="20"/>
              <w:jc w:val="both"/>
            </w:pPr>
            <w:r>
              <w:rPr>
                <w:rFonts w:ascii="Times New Roman"/>
                <w:b w:val="false"/>
                <w:i w:val="false"/>
                <w:color w:val="000000"/>
                <w:sz w:val="20"/>
              </w:rPr>
              <w:t xml:space="preserve">
өздігінен келіп түскен </w:t>
            </w: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66700" cy="279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әдеби </w:t>
            </w: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66700" cy="279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клиникалық зерттеу </w:t>
            </w: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66700" cy="279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постмаркетингтік зерттеу </w:t>
            </w: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66700" cy="279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Бастапқы хабарлама: </w:t>
            </w: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66700" cy="279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Алу күні: "____" ___________ ____ г.</w:t>
            </w:r>
          </w:p>
          <w:p>
            <w:pPr>
              <w:spacing w:after="20"/>
              <w:ind w:left="20"/>
              <w:jc w:val="both"/>
            </w:pPr>
            <w:r>
              <w:rPr>
                <w:rFonts w:ascii="Times New Roman"/>
                <w:b w:val="false"/>
                <w:i w:val="false"/>
                <w:color w:val="000000"/>
                <w:sz w:val="20"/>
              </w:rPr>
              <w:t xml:space="preserve">
Кейінгі хабарлама: </w:t>
            </w: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66700" cy="279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Кейінгі бақылау күні: "____" ___________ ____ г.</w:t>
            </w: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 туралы ақпарат:</w:t>
            </w:r>
          </w:p>
          <w:p>
            <w:pPr>
              <w:spacing w:after="20"/>
              <w:ind w:left="20"/>
              <w:jc w:val="both"/>
            </w:pPr>
            <w:r>
              <w:rPr>
                <w:rFonts w:ascii="Times New Roman"/>
                <w:b w:val="false"/>
                <w:i w:val="false"/>
                <w:color w:val="000000"/>
                <w:sz w:val="20"/>
              </w:rPr>
              <w:t xml:space="preserve">
Аты-жөні *:________ Туған жылы, айы, күні *: "____" _________ _______ г. </w:t>
            </w:r>
          </w:p>
          <w:p>
            <w:pPr>
              <w:spacing w:after="20"/>
              <w:ind w:left="20"/>
              <w:jc w:val="both"/>
            </w:pPr>
            <w:r>
              <w:rPr>
                <w:rFonts w:ascii="Times New Roman"/>
                <w:b w:val="false"/>
                <w:i w:val="false"/>
                <w:color w:val="000000"/>
                <w:sz w:val="20"/>
              </w:rPr>
              <w:t>
Жасы*: ______ (жыл, ай, апта, күн, сағат)</w:t>
            </w:r>
          </w:p>
          <w:p>
            <w:pPr>
              <w:spacing w:after="20"/>
              <w:ind w:left="20"/>
              <w:jc w:val="both"/>
            </w:pPr>
            <w:r>
              <w:rPr>
                <w:rFonts w:ascii="Times New Roman"/>
                <w:b w:val="false"/>
                <w:i w:val="false"/>
                <w:color w:val="000000"/>
                <w:sz w:val="20"/>
              </w:rPr>
              <w:t xml:space="preserve">
Жынысы *: Ер </w:t>
            </w: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66700" cy="279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Әйел </w:t>
            </w: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66700" cy="279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Белгісіз </w:t>
            </w: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66700" cy="279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Бойы:_____ см Салмағы: _____кг</w:t>
            </w:r>
          </w:p>
          <w:p>
            <w:pPr>
              <w:spacing w:after="20"/>
              <w:ind w:left="20"/>
              <w:jc w:val="both"/>
            </w:pPr>
            <w:r>
              <w:rPr>
                <w:rFonts w:ascii="Times New Roman"/>
                <w:b w:val="false"/>
                <w:i w:val="false"/>
                <w:color w:val="000000"/>
                <w:sz w:val="20"/>
              </w:rPr>
              <w:t>
Ұлты:</w:t>
            </w:r>
          </w:p>
          <w:p>
            <w:pPr>
              <w:spacing w:after="20"/>
              <w:ind w:left="20"/>
              <w:jc w:val="both"/>
            </w:pP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66700" cy="279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азиат</w:t>
            </w:r>
          </w:p>
          <w:p>
            <w:pPr>
              <w:spacing w:after="20"/>
              <w:ind w:left="20"/>
              <w:jc w:val="both"/>
            </w:pPr>
          </w:p>
          <w:p>
            <w:pPr>
              <w:spacing w:after="20"/>
              <w:ind w:left="20"/>
              <w:jc w:val="both"/>
            </w:pP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266700" cy="279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азиат (шығыс азия)</w:t>
            </w:r>
          </w:p>
          <w:p>
            <w:pPr>
              <w:spacing w:after="20"/>
              <w:ind w:left="20"/>
              <w:jc w:val="both"/>
            </w:pPr>
          </w:p>
          <w:p>
            <w:pPr>
              <w:spacing w:after="20"/>
              <w:ind w:left="20"/>
              <w:jc w:val="both"/>
            </w:pP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266700" cy="279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еуропалық</w:t>
            </w:r>
          </w:p>
          <w:p>
            <w:pPr>
              <w:spacing w:after="20"/>
              <w:ind w:left="20"/>
              <w:jc w:val="both"/>
            </w:pPr>
          </w:p>
          <w:p>
            <w:pPr>
              <w:spacing w:after="20"/>
              <w:ind w:left="20"/>
              <w:jc w:val="both"/>
            </w:pP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266700" cy="279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басқа (көрсету)_____________</w:t>
            </w:r>
          </w:p>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диагноз* (Денсаулық сақтау қызметкерлері ғана толтырады)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АЖХ коды -10):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Қосарлас: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Жүктілік жөніндегі ақпарат </w:t>
            </w:r>
          </w:p>
          <w:p>
            <w:pPr>
              <w:spacing w:after="20"/>
              <w:ind w:left="20"/>
              <w:jc w:val="both"/>
            </w:pPr>
            <w:r>
              <w:rPr>
                <w:rFonts w:ascii="Times New Roman"/>
                <w:b w:val="false"/>
                <w:i w:val="false"/>
                <w:color w:val="000000"/>
                <w:sz w:val="20"/>
              </w:rPr>
              <w:t xml:space="preserve">
Жүктілік: Иә </w:t>
            </w: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266700" cy="279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Жоқ </w:t>
            </w: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266700" cy="279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Белгісіз </w:t>
            </w: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266700" cy="279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Егер Иә: Соңғы етеккір күні:____ ________ ____</w:t>
            </w:r>
          </w:p>
          <w:p>
            <w:pPr>
              <w:spacing w:after="20"/>
              <w:ind w:left="20"/>
              <w:jc w:val="both"/>
            </w:pPr>
            <w:r>
              <w:rPr>
                <w:rFonts w:ascii="Times New Roman"/>
                <w:b w:val="false"/>
                <w:i w:val="false"/>
                <w:color w:val="000000"/>
                <w:sz w:val="20"/>
              </w:rPr>
              <w:t xml:space="preserve">
Болжамды туу күні: ________.________.________ </w:t>
            </w:r>
          </w:p>
          <w:p>
            <w:pPr>
              <w:spacing w:after="20"/>
              <w:ind w:left="20"/>
              <w:jc w:val="both"/>
            </w:pPr>
            <w:r>
              <w:rPr>
                <w:rFonts w:ascii="Times New Roman"/>
                <w:b w:val="false"/>
                <w:i w:val="false"/>
                <w:color w:val="000000"/>
                <w:sz w:val="20"/>
              </w:rPr>
              <w:t xml:space="preserve">
Ұрықтар саны ________ </w:t>
            </w:r>
          </w:p>
          <w:p>
            <w:pPr>
              <w:spacing w:after="20"/>
              <w:ind w:left="20"/>
              <w:jc w:val="both"/>
            </w:pPr>
            <w:r>
              <w:rPr>
                <w:rFonts w:ascii="Times New Roman"/>
                <w:b w:val="false"/>
                <w:i w:val="false"/>
                <w:color w:val="000000"/>
                <w:sz w:val="20"/>
              </w:rPr>
              <w:t xml:space="preserve">
Қалыпты ұрықтану (дәрілер қабылдауды қоса алғанда) </w:t>
            </w: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266700" cy="279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Invitro </w:t>
            </w: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266700" cy="279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Жүктілік нәтижесі:</w:t>
            </w:r>
          </w:p>
          <w:p>
            <w:pPr>
              <w:spacing w:after="20"/>
              <w:ind w:left="20"/>
              <w:jc w:val="both"/>
            </w:pP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266700" cy="279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жүктілік жалғасады</w:t>
            </w:r>
          </w:p>
          <w:p>
            <w:pPr>
              <w:spacing w:after="20"/>
              <w:ind w:left="20"/>
              <w:jc w:val="both"/>
            </w:pPr>
          </w:p>
          <w:p>
            <w:pPr>
              <w:spacing w:after="20"/>
              <w:ind w:left="20"/>
              <w:jc w:val="both"/>
            </w:pP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266700" cy="279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туа біткен патологиясыз тірі ұрық</w:t>
            </w:r>
          </w:p>
          <w:p>
            <w:pPr>
              <w:spacing w:after="20"/>
              <w:ind w:left="20"/>
              <w:jc w:val="both"/>
            </w:pPr>
          </w:p>
          <w:p>
            <w:pPr>
              <w:spacing w:after="20"/>
              <w:ind w:left="20"/>
              <w:jc w:val="both"/>
            </w:pP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266700" cy="279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туа біткен патологиямен тірі ұрық</w:t>
            </w:r>
          </w:p>
          <w:p>
            <w:pPr>
              <w:spacing w:after="20"/>
              <w:ind w:left="20"/>
              <w:jc w:val="both"/>
            </w:pPr>
          </w:p>
          <w:p>
            <w:pPr>
              <w:spacing w:after="20"/>
              <w:ind w:left="20"/>
              <w:jc w:val="both"/>
            </w:pP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266700" cy="279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туа біткен патология көрінбейтін тоқтату</w:t>
            </w:r>
          </w:p>
          <w:p>
            <w:pPr>
              <w:spacing w:after="20"/>
              <w:ind w:left="20"/>
              <w:jc w:val="both"/>
            </w:pPr>
          </w:p>
          <w:p>
            <w:pPr>
              <w:spacing w:after="20"/>
              <w:ind w:left="20"/>
              <w:jc w:val="both"/>
            </w:pP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266700" cy="279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туа біткен патологиямен тоқтату</w:t>
            </w:r>
          </w:p>
          <w:p>
            <w:pPr>
              <w:spacing w:after="20"/>
              <w:ind w:left="20"/>
              <w:jc w:val="both"/>
            </w:pPr>
          </w:p>
          <w:p>
            <w:pPr>
              <w:spacing w:after="20"/>
              <w:ind w:left="20"/>
              <w:jc w:val="both"/>
            </w:pP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266700" cy="279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туа біткен патологиясыз өздігінен түсік тастау (&lt;22 апта)</w:t>
            </w:r>
          </w:p>
          <w:p>
            <w:pPr>
              <w:spacing w:after="20"/>
              <w:ind w:left="20"/>
              <w:jc w:val="both"/>
            </w:pPr>
          </w:p>
          <w:p>
            <w:pPr>
              <w:spacing w:after="20"/>
              <w:ind w:left="20"/>
              <w:jc w:val="both"/>
            </w:pP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266700" cy="279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туа біткен патологиямен өздігінен түсік тастау (&lt;22 апта)</w:t>
            </w:r>
          </w:p>
          <w:p>
            <w:pPr>
              <w:spacing w:after="20"/>
              <w:ind w:left="20"/>
              <w:jc w:val="both"/>
            </w:pPr>
          </w:p>
          <w:p>
            <w:pPr>
              <w:spacing w:after="20"/>
              <w:ind w:left="20"/>
              <w:jc w:val="both"/>
            </w:pP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266700" cy="279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көрінбейтін туа біткен патологиясыз өлі ұрық (&gt;22 апта)</w:t>
            </w:r>
          </w:p>
          <w:p>
            <w:pPr>
              <w:spacing w:after="20"/>
              <w:ind w:left="20"/>
              <w:jc w:val="both"/>
            </w:pPr>
          </w:p>
          <w:p>
            <w:pPr>
              <w:spacing w:after="20"/>
              <w:ind w:left="20"/>
              <w:jc w:val="both"/>
            </w:pP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266700" cy="279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туа біткен патологиямен өлі ұрық (&gt;22 апта)</w:t>
            </w:r>
          </w:p>
          <w:p>
            <w:pPr>
              <w:spacing w:after="20"/>
              <w:ind w:left="20"/>
              <w:jc w:val="both"/>
            </w:pPr>
          </w:p>
          <w:p>
            <w:pPr>
              <w:spacing w:after="20"/>
              <w:ind w:left="20"/>
              <w:jc w:val="both"/>
            </w:pP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266700" cy="279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жатырдан тыс жүктілік</w:t>
            </w:r>
          </w:p>
          <w:p>
            <w:pPr>
              <w:spacing w:after="20"/>
              <w:ind w:left="20"/>
              <w:jc w:val="both"/>
            </w:pPr>
          </w:p>
          <w:p>
            <w:pPr>
              <w:spacing w:after="20"/>
              <w:ind w:left="20"/>
              <w:jc w:val="both"/>
            </w:pP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266700" cy="279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көпіршікті қағанақ</w:t>
            </w:r>
          </w:p>
          <w:p>
            <w:pPr>
              <w:spacing w:after="20"/>
              <w:ind w:left="20"/>
              <w:jc w:val="both"/>
            </w:pPr>
          </w:p>
          <w:p>
            <w:pPr>
              <w:spacing w:after="20"/>
              <w:ind w:left="20"/>
              <w:jc w:val="both"/>
            </w:pP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266700" cy="279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әрі қарай қадағалау мүмкін емес</w:t>
            </w:r>
          </w:p>
          <w:p>
            <w:pPr>
              <w:spacing w:after="20"/>
              <w:ind w:left="20"/>
              <w:jc w:val="both"/>
            </w:pPr>
          </w:p>
          <w:p>
            <w:pPr>
              <w:spacing w:after="20"/>
              <w:ind w:left="20"/>
              <w:jc w:val="both"/>
            </w:pP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266700" cy="279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белгісіз</w:t>
            </w:r>
          </w:p>
          <w:p>
            <w:pPr>
              <w:spacing w:after="20"/>
              <w:ind w:left="20"/>
              <w:jc w:val="both"/>
            </w:pPr>
          </w:p>
          <w:p>
            <w:pPr>
              <w:spacing w:after="20"/>
              <w:ind w:left="20"/>
              <w:jc w:val="both"/>
            </w:pPr>
            <w:r>
              <w:rPr>
                <w:rFonts w:ascii="Times New Roman"/>
                <w:b w:val="false"/>
                <w:i w:val="false"/>
                <w:color w:val="000000"/>
                <w:sz w:val="20"/>
              </w:rPr>
              <w:t>
Егер жүктілік аяқталып қойған болса: Босану күні: ____.______._______</w:t>
            </w:r>
          </w:p>
          <w:p>
            <w:pPr>
              <w:spacing w:after="20"/>
              <w:ind w:left="20"/>
              <w:jc w:val="both"/>
            </w:pPr>
            <w:r>
              <w:rPr>
                <w:rFonts w:ascii="Times New Roman"/>
                <w:b w:val="false"/>
                <w:i w:val="false"/>
                <w:color w:val="000000"/>
                <w:sz w:val="20"/>
              </w:rPr>
              <w:t>
Туу (үзу, тоқтату) кезіндегі гестациялық мерзімі:_________</w:t>
            </w:r>
          </w:p>
          <w:p>
            <w:pPr>
              <w:spacing w:after="20"/>
              <w:ind w:left="20"/>
              <w:jc w:val="both"/>
            </w:pPr>
            <w:r>
              <w:rPr>
                <w:rFonts w:ascii="Times New Roman"/>
                <w:b w:val="false"/>
                <w:i w:val="false"/>
                <w:color w:val="000000"/>
                <w:sz w:val="20"/>
              </w:rPr>
              <w:t>
Туу типі:</w:t>
            </w:r>
          </w:p>
          <w:p>
            <w:pPr>
              <w:spacing w:after="20"/>
              <w:ind w:left="20"/>
              <w:jc w:val="both"/>
            </w:pP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266700" cy="279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қалыпты қынаптық</w:t>
            </w:r>
          </w:p>
          <w:p>
            <w:pPr>
              <w:spacing w:after="20"/>
              <w:ind w:left="20"/>
              <w:jc w:val="both"/>
            </w:pPr>
          </w:p>
          <w:p>
            <w:pPr>
              <w:spacing w:after="20"/>
              <w:ind w:left="20"/>
              <w:jc w:val="both"/>
            </w:pP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266700" cy="279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кесарь тілігі</w:t>
            </w:r>
          </w:p>
          <w:p>
            <w:pPr>
              <w:spacing w:after="20"/>
              <w:ind w:left="20"/>
              <w:jc w:val="both"/>
            </w:pPr>
          </w:p>
          <w:p>
            <w:pPr>
              <w:spacing w:after="20"/>
              <w:ind w:left="20"/>
              <w:jc w:val="both"/>
            </w:pP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266700" cy="279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патологиялық қынаптық (қысқаштар, вакуум экстракция)</w:t>
            </w:r>
          </w:p>
          <w:p>
            <w:pPr>
              <w:spacing w:after="20"/>
              <w:ind w:left="20"/>
              <w:jc w:val="both"/>
            </w:pPr>
          </w:p>
          <w:p>
            <w:pPr>
              <w:spacing w:after="20"/>
              <w:ind w:left="20"/>
              <w:jc w:val="both"/>
            </w:pPr>
            <w:r>
              <w:rPr>
                <w:rFonts w:ascii="Times New Roman"/>
                <w:b w:val="false"/>
                <w:i w:val="false"/>
                <w:color w:val="000000"/>
                <w:sz w:val="20"/>
              </w:rPr>
              <w:t xml:space="preserve">
Сәби салмағы: ______ гр. Бойы______ см Жынысы: Еркек </w:t>
            </w: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266700" cy="279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Әйел </w:t>
            </w: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266700" cy="279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Апар шкаласы: 1 минут ________, 5 минут, ______ 10 минут</w:t>
            </w:r>
          </w:p>
          <w:p>
            <w:pPr>
              <w:spacing w:after="20"/>
              <w:ind w:left="20"/>
              <w:jc w:val="both"/>
            </w:pPr>
            <w:r>
              <w:rPr>
                <w:rFonts w:ascii="Times New Roman"/>
                <w:b w:val="false"/>
                <w:i w:val="false"/>
                <w:color w:val="000000"/>
                <w:sz w:val="20"/>
              </w:rPr>
              <w:t>
Қосымша ақпарат:</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Күдікті препарат (1вакцина)*(Патенттелмеген және сауда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басталған күн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аяқталған күн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Енгізу жолы, қабылдау жиілігі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Серия/партия №:, жарамдылық мерзімі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Көрсетілімдер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шаралар</w:t>
            </w:r>
          </w:p>
          <w:p>
            <w:pPr>
              <w:spacing w:after="20"/>
              <w:ind w:left="20"/>
              <w:jc w:val="both"/>
            </w:pPr>
            <w:r>
              <w:rPr>
                <w:rFonts w:ascii="Times New Roman"/>
                <w:b w:val="false"/>
                <w:i w:val="false"/>
                <w:color w:val="000000"/>
                <w:sz w:val="20"/>
              </w:rPr>
              <w:t xml:space="preserve">
Препарат тоқтатылды </w:t>
            </w: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266700" cy="279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Курс тоқтатылды </w:t>
            </w: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266700" cy="279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Доза азайтылды </w:t>
            </w: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266700" cy="279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Өзгеріссіз </w:t>
            </w: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266700" cy="279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Доза арттырылды </w:t>
            </w: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266700" cy="279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Белгісіз </w:t>
            </w: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266700" cy="279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Басқалары_______________________________________________________________</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Күдікті препарат (2 вакцина)*(Патенттелмеген және сауда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басталған күн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аяқталған күн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Енгізу жолы, қабылдау жиілігі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Серия/партия №:, жарамдылық мерзімі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Көрсетілімдер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шаралар</w:t>
            </w:r>
          </w:p>
          <w:p>
            <w:pPr>
              <w:spacing w:after="20"/>
              <w:ind w:left="20"/>
              <w:jc w:val="both"/>
            </w:pP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266700" cy="279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Препарат тоқтатылды</w:t>
            </w:r>
          </w:p>
          <w:p>
            <w:pPr>
              <w:spacing w:after="20"/>
              <w:ind w:left="20"/>
              <w:jc w:val="both"/>
            </w:pPr>
          </w:p>
          <w:p>
            <w:pPr>
              <w:spacing w:after="20"/>
              <w:ind w:left="20"/>
              <w:jc w:val="both"/>
            </w:pP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266700" cy="279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Курс тоқтатылды</w:t>
            </w:r>
          </w:p>
          <w:p>
            <w:pPr>
              <w:spacing w:after="20"/>
              <w:ind w:left="20"/>
              <w:jc w:val="both"/>
            </w:pPr>
          </w:p>
          <w:p>
            <w:pPr>
              <w:spacing w:after="20"/>
              <w:ind w:left="20"/>
              <w:jc w:val="both"/>
            </w:pP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266700" cy="279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Доза азайтылды</w:t>
            </w:r>
          </w:p>
          <w:p>
            <w:pPr>
              <w:spacing w:after="20"/>
              <w:ind w:left="20"/>
              <w:jc w:val="both"/>
            </w:pPr>
          </w:p>
          <w:p>
            <w:pPr>
              <w:spacing w:after="20"/>
              <w:ind w:left="20"/>
              <w:jc w:val="both"/>
            </w:pP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266700" cy="279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Өзгеріссіз</w:t>
            </w:r>
          </w:p>
          <w:p>
            <w:pPr>
              <w:spacing w:after="20"/>
              <w:ind w:left="20"/>
              <w:jc w:val="both"/>
            </w:pPr>
          </w:p>
          <w:p>
            <w:pPr>
              <w:spacing w:after="20"/>
              <w:ind w:left="20"/>
              <w:jc w:val="both"/>
            </w:pP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266700" cy="279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Доза арттырылды</w:t>
            </w:r>
          </w:p>
          <w:p>
            <w:pPr>
              <w:spacing w:after="20"/>
              <w:ind w:left="20"/>
              <w:jc w:val="both"/>
            </w:pPr>
          </w:p>
          <w:p>
            <w:pPr>
              <w:spacing w:after="20"/>
              <w:ind w:left="20"/>
              <w:jc w:val="both"/>
            </w:pP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266700" cy="279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Белгісіз</w:t>
            </w:r>
          </w:p>
          <w:p>
            <w:pPr>
              <w:spacing w:after="20"/>
              <w:ind w:left="20"/>
              <w:jc w:val="both"/>
            </w:pPr>
          </w:p>
          <w:p>
            <w:pPr>
              <w:spacing w:after="20"/>
              <w:ind w:left="20"/>
              <w:jc w:val="both"/>
            </w:pPr>
            <w:r>
              <w:rPr>
                <w:rFonts w:ascii="Times New Roman"/>
                <w:b w:val="false"/>
                <w:i w:val="false"/>
                <w:color w:val="000000"/>
                <w:sz w:val="20"/>
              </w:rPr>
              <w:t xml:space="preserve">
Басқалары _______________________________________________________________ </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Жанама әсері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Басталу күні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ДЗ-пен байланысы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266700" cy="279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Сауығу</w:t>
            </w:r>
          </w:p>
          <w:p>
            <w:pPr>
              <w:spacing w:after="20"/>
              <w:ind w:left="20"/>
              <w:jc w:val="both"/>
            </w:pPr>
          </w:p>
          <w:p>
            <w:pPr>
              <w:spacing w:after="20"/>
              <w:ind w:left="20"/>
              <w:jc w:val="both"/>
            </w:pP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266700" cy="279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Жалғасады</w:t>
            </w:r>
          </w:p>
          <w:p>
            <w:pPr>
              <w:spacing w:after="20"/>
              <w:ind w:left="20"/>
              <w:jc w:val="both"/>
            </w:pPr>
          </w:p>
          <w:p>
            <w:pPr>
              <w:spacing w:after="20"/>
              <w:ind w:left="20"/>
              <w:jc w:val="both"/>
            </w:pP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266700" cy="279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Ауруханаға жатқызу</w:t>
            </w:r>
          </w:p>
          <w:p>
            <w:pPr>
              <w:spacing w:after="20"/>
              <w:ind w:left="20"/>
              <w:jc w:val="both"/>
            </w:pPr>
          </w:p>
          <w:p>
            <w:pPr>
              <w:spacing w:after="20"/>
              <w:ind w:left="20"/>
              <w:jc w:val="both"/>
            </w:pP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266700" cy="279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Туа біткен.аномалиялар</w:t>
            </w:r>
          </w:p>
          <w:p>
            <w:pPr>
              <w:spacing w:after="20"/>
              <w:ind w:left="20"/>
              <w:jc w:val="both"/>
            </w:pPr>
          </w:p>
          <w:p>
            <w:pPr>
              <w:spacing w:after="20"/>
              <w:ind w:left="20"/>
              <w:jc w:val="both"/>
            </w:pP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266700" cy="279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Еңбекке жарамсыздық</w:t>
            </w:r>
          </w:p>
          <w:p>
            <w:pPr>
              <w:spacing w:after="20"/>
              <w:ind w:left="20"/>
              <w:jc w:val="both"/>
            </w:pPr>
          </w:p>
          <w:p>
            <w:pPr>
              <w:spacing w:after="20"/>
              <w:ind w:left="20"/>
              <w:jc w:val="both"/>
            </w:pP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266700" cy="279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Өлім</w:t>
            </w:r>
          </w:p>
          <w:p>
            <w:pPr>
              <w:spacing w:after="20"/>
              <w:ind w:left="20"/>
              <w:jc w:val="both"/>
            </w:pPr>
          </w:p>
          <w:p>
            <w:pPr>
              <w:spacing w:after="20"/>
              <w:ind w:left="20"/>
              <w:jc w:val="both"/>
            </w:pP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266700" cy="279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Жақсару</w:t>
            </w:r>
          </w:p>
          <w:p>
            <w:pPr>
              <w:spacing w:after="20"/>
              <w:ind w:left="20"/>
              <w:jc w:val="both"/>
            </w:pPr>
          </w:p>
          <w:p>
            <w:pPr>
              <w:spacing w:after="20"/>
              <w:ind w:left="20"/>
              <w:jc w:val="both"/>
            </w:pP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266700" cy="279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Нашарлау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266700" cy="279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Ықтималды</w:t>
            </w:r>
          </w:p>
          <w:p>
            <w:pPr>
              <w:spacing w:after="20"/>
              <w:ind w:left="20"/>
              <w:jc w:val="both"/>
            </w:pPr>
          </w:p>
          <w:p>
            <w:pPr>
              <w:spacing w:after="20"/>
              <w:ind w:left="20"/>
              <w:jc w:val="both"/>
            </w:pP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266700" cy="279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Байланыссыз</w:t>
            </w:r>
          </w:p>
          <w:p>
            <w:pPr>
              <w:spacing w:after="20"/>
              <w:ind w:left="20"/>
              <w:jc w:val="both"/>
            </w:pPr>
          </w:p>
          <w:p>
            <w:pPr>
              <w:spacing w:after="20"/>
              <w:ind w:left="20"/>
              <w:jc w:val="both"/>
            </w:pP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266700" cy="279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Болжамды</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266700" cy="279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Сауығу</w:t>
            </w:r>
          </w:p>
          <w:p>
            <w:pPr>
              <w:spacing w:after="20"/>
              <w:ind w:left="20"/>
              <w:jc w:val="both"/>
            </w:pPr>
          </w:p>
          <w:p>
            <w:pPr>
              <w:spacing w:after="20"/>
              <w:ind w:left="20"/>
              <w:jc w:val="both"/>
            </w:pP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266700" cy="279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Жалғасады</w:t>
            </w:r>
          </w:p>
          <w:p>
            <w:pPr>
              <w:spacing w:after="20"/>
              <w:ind w:left="20"/>
              <w:jc w:val="both"/>
            </w:pPr>
          </w:p>
          <w:p>
            <w:pPr>
              <w:spacing w:after="20"/>
              <w:ind w:left="20"/>
              <w:jc w:val="both"/>
            </w:pP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266700" cy="279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Ауруханаға жатқызу</w:t>
            </w:r>
          </w:p>
          <w:p>
            <w:pPr>
              <w:spacing w:after="20"/>
              <w:ind w:left="20"/>
              <w:jc w:val="both"/>
            </w:pPr>
          </w:p>
          <w:p>
            <w:pPr>
              <w:spacing w:after="20"/>
              <w:ind w:left="20"/>
              <w:jc w:val="both"/>
            </w:pP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266700" cy="279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Туа біткен.аномалиялар</w:t>
            </w:r>
          </w:p>
          <w:p>
            <w:pPr>
              <w:spacing w:after="20"/>
              <w:ind w:left="20"/>
              <w:jc w:val="both"/>
            </w:pPr>
          </w:p>
          <w:p>
            <w:pPr>
              <w:spacing w:after="20"/>
              <w:ind w:left="20"/>
              <w:jc w:val="both"/>
            </w:pP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266700" cy="279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Еңбекке жарамсыздық</w:t>
            </w:r>
          </w:p>
          <w:p>
            <w:pPr>
              <w:spacing w:after="20"/>
              <w:ind w:left="20"/>
              <w:jc w:val="both"/>
            </w:pPr>
          </w:p>
          <w:p>
            <w:pPr>
              <w:spacing w:after="20"/>
              <w:ind w:left="20"/>
              <w:jc w:val="both"/>
            </w:pP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266700" cy="279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Өлім</w:t>
            </w:r>
          </w:p>
          <w:p>
            <w:pPr>
              <w:spacing w:after="20"/>
              <w:ind w:left="20"/>
              <w:jc w:val="both"/>
            </w:pPr>
          </w:p>
          <w:p>
            <w:pPr>
              <w:spacing w:after="20"/>
              <w:ind w:left="20"/>
              <w:jc w:val="both"/>
            </w:pP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
                          <a:stretch>
                            <a:fillRect/>
                          </a:stretch>
                        </pic:blipFill>
                        <pic:spPr>
                          <a:xfrm>
                            <a:off x="0" y="0"/>
                            <a:ext cx="266700" cy="279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Жақсару</w:t>
            </w:r>
          </w:p>
          <w:p>
            <w:pPr>
              <w:spacing w:after="20"/>
              <w:ind w:left="20"/>
              <w:jc w:val="both"/>
            </w:pPr>
          </w:p>
          <w:p>
            <w:pPr>
              <w:spacing w:after="20"/>
              <w:ind w:left="20"/>
              <w:jc w:val="both"/>
            </w:pP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
                          <a:stretch>
                            <a:fillRect/>
                          </a:stretch>
                        </pic:blipFill>
                        <pic:spPr>
                          <a:xfrm>
                            <a:off x="0" y="0"/>
                            <a:ext cx="266700" cy="279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Нашарлау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
                          <a:stretch>
                            <a:fillRect/>
                          </a:stretch>
                        </pic:blipFill>
                        <pic:spPr>
                          <a:xfrm>
                            <a:off x="0" y="0"/>
                            <a:ext cx="266700" cy="279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Ықтималды</w:t>
            </w:r>
          </w:p>
          <w:p>
            <w:pPr>
              <w:spacing w:after="20"/>
              <w:ind w:left="20"/>
              <w:jc w:val="both"/>
            </w:pPr>
          </w:p>
          <w:p>
            <w:pPr>
              <w:spacing w:after="20"/>
              <w:ind w:left="20"/>
              <w:jc w:val="both"/>
            </w:pP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
                          <a:stretch>
                            <a:fillRect/>
                          </a:stretch>
                        </pic:blipFill>
                        <pic:spPr>
                          <a:xfrm>
                            <a:off x="0" y="0"/>
                            <a:ext cx="266700" cy="279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Байланыссыз</w:t>
            </w:r>
          </w:p>
          <w:p>
            <w:pPr>
              <w:spacing w:after="20"/>
              <w:ind w:left="20"/>
              <w:jc w:val="both"/>
            </w:pPr>
          </w:p>
          <w:p>
            <w:pPr>
              <w:spacing w:after="20"/>
              <w:ind w:left="20"/>
              <w:jc w:val="both"/>
            </w:pP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
                          <a:stretch>
                            <a:fillRect/>
                          </a:stretch>
                        </pic:blipFill>
                        <pic:spPr>
                          <a:xfrm>
                            <a:off x="0" y="0"/>
                            <a:ext cx="266700" cy="279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Болжамды</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
                          <a:stretch>
                            <a:fillRect/>
                          </a:stretch>
                        </pic:blipFill>
                        <pic:spPr>
                          <a:xfrm>
                            <a:off x="0" y="0"/>
                            <a:ext cx="266700" cy="279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Сауығу</w:t>
            </w:r>
          </w:p>
          <w:p>
            <w:pPr>
              <w:spacing w:after="20"/>
              <w:ind w:left="20"/>
              <w:jc w:val="both"/>
            </w:pPr>
          </w:p>
          <w:p>
            <w:pPr>
              <w:spacing w:after="20"/>
              <w:ind w:left="20"/>
              <w:jc w:val="both"/>
            </w:pP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5"/>
                          <a:stretch>
                            <a:fillRect/>
                          </a:stretch>
                        </pic:blipFill>
                        <pic:spPr>
                          <a:xfrm>
                            <a:off x="0" y="0"/>
                            <a:ext cx="266700" cy="279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Жалғасады</w:t>
            </w:r>
          </w:p>
          <w:p>
            <w:pPr>
              <w:spacing w:after="20"/>
              <w:ind w:left="20"/>
              <w:jc w:val="both"/>
            </w:pPr>
          </w:p>
          <w:p>
            <w:pPr>
              <w:spacing w:after="20"/>
              <w:ind w:left="20"/>
              <w:jc w:val="both"/>
            </w:pP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6"/>
                          <a:stretch>
                            <a:fillRect/>
                          </a:stretch>
                        </pic:blipFill>
                        <pic:spPr>
                          <a:xfrm>
                            <a:off x="0" y="0"/>
                            <a:ext cx="266700" cy="279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Ауруханаға жатқызу</w:t>
            </w:r>
          </w:p>
          <w:p>
            <w:pPr>
              <w:spacing w:after="20"/>
              <w:ind w:left="20"/>
              <w:jc w:val="both"/>
            </w:pPr>
          </w:p>
          <w:p>
            <w:pPr>
              <w:spacing w:after="20"/>
              <w:ind w:left="20"/>
              <w:jc w:val="both"/>
            </w:pP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7"/>
                          <a:stretch>
                            <a:fillRect/>
                          </a:stretch>
                        </pic:blipFill>
                        <pic:spPr>
                          <a:xfrm>
                            <a:off x="0" y="0"/>
                            <a:ext cx="266700" cy="279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Туа біткен.аномалиялар</w:t>
            </w:r>
          </w:p>
          <w:p>
            <w:pPr>
              <w:spacing w:after="20"/>
              <w:ind w:left="20"/>
              <w:jc w:val="both"/>
            </w:pPr>
          </w:p>
          <w:p>
            <w:pPr>
              <w:spacing w:after="20"/>
              <w:ind w:left="20"/>
              <w:jc w:val="both"/>
            </w:pP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8"/>
                          <a:stretch>
                            <a:fillRect/>
                          </a:stretch>
                        </pic:blipFill>
                        <pic:spPr>
                          <a:xfrm>
                            <a:off x="0" y="0"/>
                            <a:ext cx="266700" cy="279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Еңбекке жарамсыздық</w:t>
            </w:r>
          </w:p>
          <w:p>
            <w:pPr>
              <w:spacing w:after="20"/>
              <w:ind w:left="20"/>
              <w:jc w:val="both"/>
            </w:pPr>
          </w:p>
          <w:p>
            <w:pPr>
              <w:spacing w:after="20"/>
              <w:ind w:left="20"/>
              <w:jc w:val="both"/>
            </w:pP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9"/>
                          <a:stretch>
                            <a:fillRect/>
                          </a:stretch>
                        </pic:blipFill>
                        <pic:spPr>
                          <a:xfrm>
                            <a:off x="0" y="0"/>
                            <a:ext cx="266700" cy="279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Өлім</w:t>
            </w:r>
          </w:p>
          <w:p>
            <w:pPr>
              <w:spacing w:after="20"/>
              <w:ind w:left="20"/>
              <w:jc w:val="both"/>
            </w:pPr>
          </w:p>
          <w:p>
            <w:pPr>
              <w:spacing w:after="20"/>
              <w:ind w:left="20"/>
              <w:jc w:val="both"/>
            </w:pP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0"/>
                          <a:stretch>
                            <a:fillRect/>
                          </a:stretch>
                        </pic:blipFill>
                        <pic:spPr>
                          <a:xfrm>
                            <a:off x="0" y="0"/>
                            <a:ext cx="266700" cy="279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Жақсару</w:t>
            </w:r>
          </w:p>
          <w:p>
            <w:pPr>
              <w:spacing w:after="20"/>
              <w:ind w:left="20"/>
              <w:jc w:val="both"/>
            </w:pPr>
          </w:p>
          <w:p>
            <w:pPr>
              <w:spacing w:after="20"/>
              <w:ind w:left="20"/>
              <w:jc w:val="both"/>
            </w:pP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1"/>
                          <a:stretch>
                            <a:fillRect/>
                          </a:stretch>
                        </pic:blipFill>
                        <pic:spPr>
                          <a:xfrm>
                            <a:off x="0" y="0"/>
                            <a:ext cx="266700" cy="279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Нашарлау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2"/>
                          <a:stretch>
                            <a:fillRect/>
                          </a:stretch>
                        </pic:blipFill>
                        <pic:spPr>
                          <a:xfrm>
                            <a:off x="0" y="0"/>
                            <a:ext cx="266700" cy="279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Ықтималды</w:t>
            </w:r>
          </w:p>
          <w:p>
            <w:pPr>
              <w:spacing w:after="20"/>
              <w:ind w:left="20"/>
              <w:jc w:val="both"/>
            </w:pPr>
          </w:p>
          <w:p>
            <w:pPr>
              <w:spacing w:after="20"/>
              <w:ind w:left="20"/>
              <w:jc w:val="both"/>
            </w:pP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3"/>
                          <a:stretch>
                            <a:fillRect/>
                          </a:stretch>
                        </pic:blipFill>
                        <pic:spPr>
                          <a:xfrm>
                            <a:off x="0" y="0"/>
                            <a:ext cx="266700" cy="279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Байланыссыз</w:t>
            </w:r>
          </w:p>
          <w:p>
            <w:pPr>
              <w:spacing w:after="20"/>
              <w:ind w:left="20"/>
              <w:jc w:val="both"/>
            </w:pPr>
          </w:p>
          <w:p>
            <w:pPr>
              <w:spacing w:after="20"/>
              <w:ind w:left="20"/>
              <w:jc w:val="both"/>
            </w:pP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4"/>
                          <a:stretch>
                            <a:fillRect/>
                          </a:stretch>
                        </pic:blipFill>
                        <pic:spPr>
                          <a:xfrm>
                            <a:off x="0" y="0"/>
                            <a:ext cx="266700" cy="279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Болжамды</w:t>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Егер вакцина болса, дозасының нөмірін енгізіңіз. Егер доза нөмірі белгісіз болса, бастапқы вакцинация үшін Б деп, ал бустерлік доза үшін Б деп жазыңыз.</w:t>
      </w:r>
    </w:p>
    <w:p>
      <w:pPr>
        <w:spacing w:after="0"/>
        <w:ind w:left="0"/>
        <w:jc w:val="both"/>
      </w:pPr>
      <w:r>
        <w:rPr>
          <w:rFonts w:ascii="Times New Roman"/>
          <w:b w:val="false"/>
          <w:i w:val="false"/>
          <w:color w:val="000000"/>
          <w:sz w:val="28"/>
        </w:rPr>
        <w:t>
      Егер қандай да бір вакцина бір еккіште енгізілген болса, атап көрсетуіңізді өтінеміз.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Сіз осы жағымсыз әсерді күрделі деп қарастырасыз ба?</w:t>
            </w:r>
          </w:p>
          <w:p>
            <w:pPr>
              <w:spacing w:after="20"/>
              <w:ind w:left="20"/>
              <w:jc w:val="both"/>
            </w:pPr>
            <w:r>
              <w:rPr>
                <w:rFonts w:ascii="Times New Roman"/>
                <w:b w:val="false"/>
                <w:i w:val="false"/>
                <w:color w:val="000000"/>
                <w:sz w:val="20"/>
              </w:rPr>
              <w:t xml:space="preserve">
Иә </w:t>
            </w: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5"/>
                          <a:stretch>
                            <a:fillRect/>
                          </a:stretch>
                        </pic:blipFill>
                        <pic:spPr>
                          <a:xfrm>
                            <a:off x="0" y="0"/>
                            <a:ext cx="266700" cy="279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Жоқ </w:t>
            </w: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6"/>
                          <a:stretch>
                            <a:fillRect/>
                          </a:stretch>
                        </pic:blipFill>
                        <pic:spPr>
                          <a:xfrm>
                            <a:off x="0" y="0"/>
                            <a:ext cx="266700" cy="279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Егер Иә, бұл құбылысты неліктен күрдері деп қарастыратыныңызды атап көрсетуіңізді өтінеміз (мысалдардың бәріне белгі қойыңыз):</w:t>
            </w: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Өмірге қатерлі ме </w:t>
            </w: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7"/>
                          <a:stretch>
                            <a:fillRect/>
                          </a:stretch>
                        </pic:blipFill>
                        <pic:spPr>
                          <a:xfrm>
                            <a:off x="0" y="0"/>
                            <a:ext cx="266700" cy="279400"/>
                          </a:xfrm>
                          <a:prstGeom prst="rect">
                            <a:avLst/>
                          </a:prstGeom>
                        </pic:spPr>
                      </pic:pic>
                    </a:graphicData>
                  </a:graphic>
                </wp:inline>
              </w:drawing>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Айқын немесе тұрақты мүгедектік</w:t>
            </w:r>
          </w:p>
          <w:p>
            <w:pPr>
              <w:spacing w:after="20"/>
              <w:ind w:left="20"/>
              <w:jc w:val="both"/>
            </w:pP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8"/>
                          <a:stretch>
                            <a:fillRect/>
                          </a:stretch>
                        </pic:blipFill>
                        <pic:spPr>
                          <a:xfrm>
                            <a:off x="0" y="0"/>
                            <a:ext cx="1905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Ауруханаға жатқызу талап етіле ме немесе ұзаққа созыла ма? </w:t>
            </w: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9"/>
                          <a:stretch>
                            <a:fillRect/>
                          </a:stretch>
                        </pic:blipFill>
                        <pic:spPr>
                          <a:xfrm>
                            <a:off x="0" y="0"/>
                            <a:ext cx="266700" cy="2794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Туа біткен аномалиялар бар ма? </w:t>
            </w: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0"/>
                          <a:stretch>
                            <a:fillRect/>
                          </a:stretch>
                        </pic:blipFill>
                        <pic:spPr>
                          <a:xfrm>
                            <a:off x="0" y="0"/>
                            <a:ext cx="266700" cy="279400"/>
                          </a:xfrm>
                          <a:prstGeom prst="rect">
                            <a:avLst/>
                          </a:prstGeom>
                        </pic:spPr>
                      </pic:pic>
                    </a:graphicData>
                  </a:graphic>
                </wp:inline>
              </w:drawing>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Имеет важное медицинское значение </w:t>
            </w: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1"/>
                          <a:stretch>
                            <a:fillRect/>
                          </a:stretch>
                        </pic:blipFill>
                        <pic:spPr>
                          <a:xfrm>
                            <a:off x="0" y="0"/>
                            <a:ext cx="266700" cy="279400"/>
                          </a:xfrm>
                          <a:prstGeom prst="rect">
                            <a:avLst/>
                          </a:prstGeom>
                        </pic:spPr>
                      </pic:pic>
                    </a:graphicData>
                  </a:graphic>
                </wp:inline>
              </w:drawing>
            </w:r>
          </w:p>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Пациент қайтыс болды </w:t>
            </w:r>
          </w:p>
          <w:p>
            <w:pPr>
              <w:spacing w:after="20"/>
              <w:ind w:left="20"/>
              <w:jc w:val="both"/>
            </w:pP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2"/>
                          <a:stretch>
                            <a:fillRect/>
                          </a:stretch>
                        </pic:blipFill>
                        <pic:spPr>
                          <a:xfrm>
                            <a:off x="0" y="0"/>
                            <a:ext cx="1905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Жағымсыз реакцияның сипаттамасы, түзетуге арналған дәрілік заттар, қосымша ақпарат: Егер пациент өлсе, өлімнің себебі не болды?</w:t>
            </w:r>
          </w:p>
          <w:p>
            <w:pPr>
              <w:spacing w:after="20"/>
              <w:ind w:left="20"/>
              <w:jc w:val="both"/>
            </w:pPr>
            <w:r>
              <w:rPr>
                <w:rFonts w:ascii="Times New Roman"/>
                <w:b w:val="false"/>
                <w:i w:val="false"/>
                <w:color w:val="000000"/>
                <w:sz w:val="20"/>
              </w:rPr>
              <w:t>
Мүмкін болса аутопсия нәтижелерін ұсыныңыз</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Күдікті препарат болды ма немесе вакцинация курсы тоқтатылды ма? </w:t>
            </w:r>
          </w:p>
          <w:p>
            <w:pPr>
              <w:spacing w:after="20"/>
              <w:ind w:left="20"/>
              <w:jc w:val="both"/>
            </w:pPr>
            <w:r>
              <w:rPr>
                <w:rFonts w:ascii="Times New Roman"/>
                <w:b w:val="false"/>
                <w:i w:val="false"/>
                <w:color w:val="000000"/>
                <w:sz w:val="20"/>
              </w:rPr>
              <w:t xml:space="preserve">
Иә </w:t>
            </w: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3"/>
                          <a:stretch>
                            <a:fillRect/>
                          </a:stretch>
                        </pic:blipFill>
                        <pic:spPr>
                          <a:xfrm>
                            <a:off x="0" y="0"/>
                            <a:ext cx="266700" cy="279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Жоқ </w:t>
            </w: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4"/>
                          <a:stretch>
                            <a:fillRect/>
                          </a:stretch>
                        </pic:blipFill>
                        <pic:spPr>
                          <a:xfrm>
                            <a:off x="0" y="0"/>
                            <a:ext cx="266700" cy="2794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Қосарлас ДЗ 1 (жағымсыз әсерді түзетуге арналған ДЗ қоспағанда) (Патенттелмеген және сауда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түрі (серия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тәуліктік доза ( тағайындау жолы, тарап)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басталған күн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аяқталған күн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Көрсетілімдер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шаралар</w:t>
            </w:r>
          </w:p>
          <w:p>
            <w:pPr>
              <w:spacing w:after="20"/>
              <w:ind w:left="20"/>
              <w:jc w:val="both"/>
            </w:pP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5"/>
                          <a:stretch>
                            <a:fillRect/>
                          </a:stretch>
                        </pic:blipFill>
                        <pic:spPr>
                          <a:xfrm>
                            <a:off x="0" y="0"/>
                            <a:ext cx="266700" cy="279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Препарат тоқтатылды</w:t>
            </w:r>
          </w:p>
          <w:p>
            <w:pPr>
              <w:spacing w:after="20"/>
              <w:ind w:left="20"/>
              <w:jc w:val="both"/>
            </w:pPr>
          </w:p>
          <w:p>
            <w:pPr>
              <w:spacing w:after="20"/>
              <w:ind w:left="20"/>
              <w:jc w:val="both"/>
            </w:pP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6"/>
                          <a:stretch>
                            <a:fillRect/>
                          </a:stretch>
                        </pic:blipFill>
                        <pic:spPr>
                          <a:xfrm>
                            <a:off x="0" y="0"/>
                            <a:ext cx="266700" cy="279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Курс тоқтатылды</w:t>
            </w:r>
          </w:p>
          <w:p>
            <w:pPr>
              <w:spacing w:after="20"/>
              <w:ind w:left="20"/>
              <w:jc w:val="both"/>
            </w:pPr>
          </w:p>
          <w:p>
            <w:pPr>
              <w:spacing w:after="20"/>
              <w:ind w:left="20"/>
              <w:jc w:val="both"/>
            </w:pP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7"/>
                          <a:stretch>
                            <a:fillRect/>
                          </a:stretch>
                        </pic:blipFill>
                        <pic:spPr>
                          <a:xfrm>
                            <a:off x="0" y="0"/>
                            <a:ext cx="266700" cy="279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Доза азайтылды</w:t>
            </w:r>
          </w:p>
          <w:p>
            <w:pPr>
              <w:spacing w:after="20"/>
              <w:ind w:left="20"/>
              <w:jc w:val="both"/>
            </w:pPr>
          </w:p>
          <w:p>
            <w:pPr>
              <w:spacing w:after="20"/>
              <w:ind w:left="20"/>
              <w:jc w:val="both"/>
            </w:pP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8"/>
                          <a:stretch>
                            <a:fillRect/>
                          </a:stretch>
                        </pic:blipFill>
                        <pic:spPr>
                          <a:xfrm>
                            <a:off x="0" y="0"/>
                            <a:ext cx="266700" cy="279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Өзгеріссіз</w:t>
            </w:r>
          </w:p>
          <w:p>
            <w:pPr>
              <w:spacing w:after="20"/>
              <w:ind w:left="20"/>
              <w:jc w:val="both"/>
            </w:pPr>
          </w:p>
          <w:p>
            <w:pPr>
              <w:spacing w:after="20"/>
              <w:ind w:left="20"/>
              <w:jc w:val="both"/>
            </w:pP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9"/>
                          <a:stretch>
                            <a:fillRect/>
                          </a:stretch>
                        </pic:blipFill>
                        <pic:spPr>
                          <a:xfrm>
                            <a:off x="0" y="0"/>
                            <a:ext cx="266700" cy="279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Доза арттырылды</w:t>
            </w:r>
          </w:p>
          <w:p>
            <w:pPr>
              <w:spacing w:after="20"/>
              <w:ind w:left="20"/>
              <w:jc w:val="both"/>
            </w:pPr>
          </w:p>
          <w:p>
            <w:pPr>
              <w:spacing w:after="20"/>
              <w:ind w:left="20"/>
              <w:jc w:val="both"/>
            </w:pP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0"/>
                          <a:stretch>
                            <a:fillRect/>
                          </a:stretch>
                        </pic:blipFill>
                        <pic:spPr>
                          <a:xfrm>
                            <a:off x="0" y="0"/>
                            <a:ext cx="266700" cy="279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Белгісіз</w:t>
            </w:r>
          </w:p>
          <w:p>
            <w:pPr>
              <w:spacing w:after="20"/>
              <w:ind w:left="20"/>
              <w:jc w:val="both"/>
            </w:pPr>
          </w:p>
          <w:p>
            <w:pPr>
              <w:spacing w:after="20"/>
              <w:ind w:left="20"/>
              <w:jc w:val="both"/>
            </w:pPr>
            <w:r>
              <w:rPr>
                <w:rFonts w:ascii="Times New Roman"/>
                <w:b w:val="false"/>
                <w:i w:val="false"/>
                <w:color w:val="000000"/>
                <w:sz w:val="20"/>
              </w:rPr>
              <w:t>
Басқалары ________________________________________________</w:t>
            </w: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Қосарлас ДЗ 2 (жағымсыз әсерді түзетуге арналған ДЗ қоспағанда) (Патенттелмеген және сауда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түрі (серия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тәуліктік доза ( тағайындау жолы, тарап)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басталған күн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аяқталған күн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Көрсетілімдер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Қосарлас ДЗ 3 (жағымсыз әсерді түзетуге арналған ДЗ қоспағанда) (Патенттелмеген және сауда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түрі (серия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тәуліктік доза ( тағайындау жолы, тарап)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басталған күн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аяқталған күн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Көрсетілімдер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Анамнездің маңызды деректері, ілеспе аурулар, аллергия* (темекі тарту және алкоголь тұтынуды қоса)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Жалғасады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Анамнездің маңызды деректері, ілеспе аурулар, аллергия* (темекі тарту және алкоголь тұтынуды қоса)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деректеру*</w:t>
            </w:r>
          </w:p>
        </w:tc>
      </w:tr>
    </w:tbl>
    <w:p>
      <w:pPr>
        <w:spacing w:after="0"/>
        <w:ind w:left="0"/>
        <w:jc w:val="both"/>
      </w:pPr>
      <w:r>
        <w:rPr>
          <w:rFonts w:ascii="Times New Roman"/>
          <w:b w:val="false"/>
          <w:i w:val="false"/>
          <w:color w:val="000000"/>
          <w:sz w:val="28"/>
        </w:rPr>
        <w:t>
      * Ескерту:</w:t>
      </w:r>
    </w:p>
    <w:p>
      <w:pPr>
        <w:spacing w:after="0"/>
        <w:ind w:left="0"/>
        <w:jc w:val="both"/>
      </w:pPr>
      <w:r>
        <w:rPr>
          <w:rFonts w:ascii="Times New Roman"/>
          <w:b w:val="false"/>
          <w:i w:val="false"/>
          <w:color w:val="000000"/>
          <w:sz w:val="28"/>
        </w:rPr>
        <w:t>
      толтыруы міндетті өрістер (дәрілік заттың жағымсыз реакциялары дамуының арасындағы себеп-салдар байланыстың бағалануын анықтауға талап етілетін хабарлама:</w:t>
      </w:r>
    </w:p>
    <w:p>
      <w:pPr>
        <w:spacing w:after="0"/>
        <w:ind w:left="0"/>
        <w:jc w:val="both"/>
      </w:pPr>
      <w:r>
        <w:rPr>
          <w:rFonts w:ascii="Times New Roman"/>
          <w:b w:val="false"/>
          <w:i w:val="false"/>
          <w:color w:val="000000"/>
          <w:sz w:val="28"/>
        </w:rPr>
        <w:t>
      пациент туралы ақпарат: жасы, жынысы;</w:t>
      </w:r>
    </w:p>
    <w:p>
      <w:pPr>
        <w:spacing w:after="0"/>
        <w:ind w:left="0"/>
        <w:jc w:val="both"/>
      </w:pPr>
      <w:r>
        <w:rPr>
          <w:rFonts w:ascii="Times New Roman"/>
          <w:b w:val="false"/>
          <w:i w:val="false"/>
          <w:color w:val="000000"/>
          <w:sz w:val="28"/>
        </w:rPr>
        <w:t>
      жағымсыз реакциялары (әсерлері) және(немесе) тиімділігінің болмауы жөніндегі ақпарат: реакцияның басталу, өту, басылу уақыты;</w:t>
      </w:r>
    </w:p>
    <w:p>
      <w:pPr>
        <w:spacing w:after="0"/>
        <w:ind w:left="0"/>
        <w:jc w:val="both"/>
      </w:pPr>
      <w:r>
        <w:rPr>
          <w:rFonts w:ascii="Times New Roman"/>
          <w:b w:val="false"/>
          <w:i w:val="false"/>
          <w:color w:val="000000"/>
          <w:sz w:val="28"/>
        </w:rPr>
        <w:t>
      күдікті дәрілік зат туралы ақпарат: саудалық атауы, халықаралық патенттелмеген атауы, дозалануы, енгізу тәсілі, қабылдаудың басталу және аяқталу күні, қолдану көрсетілімдері, серия нөмірі;</w:t>
      </w:r>
    </w:p>
    <w:p>
      <w:pPr>
        <w:spacing w:after="0"/>
        <w:ind w:left="0"/>
        <w:jc w:val="both"/>
      </w:pPr>
      <w:r>
        <w:rPr>
          <w:rFonts w:ascii="Times New Roman"/>
          <w:b w:val="false"/>
          <w:i w:val="false"/>
          <w:color w:val="000000"/>
          <w:sz w:val="28"/>
        </w:rPr>
        <w:t>
      жағымсыз реакцияларының (әсерлерінің) туындауы және(немесе) тиімділігінің болмауы жөніндегі хабарламаны жолдаған репортер туралы ақпарат (ақпарат құпиялы болып табылады және тек деректерді тексеру және толықтыру, сондай-ақ динамикалық қадағалау үшін пайдаланылады). Егер репортер байланыс деректерді ұсынғысы келмесе, жағдай туралы хабарландырылған ұйым оны репортермен тікелей растауға қабілетті жағдайда, жағымсыз реакциялар туралы хабарлама валидтік болып табылады.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Фармакологиялық қадағалауды </w:t>
            </w:r>
            <w:r>
              <w:br/>
            </w:r>
            <w:r>
              <w:rPr>
                <w:rFonts w:ascii="Times New Roman"/>
                <w:b w:val="false"/>
                <w:i w:val="false"/>
                <w:color w:val="000000"/>
                <w:sz w:val="20"/>
              </w:rPr>
              <w:t xml:space="preserve">және медициналық </w:t>
            </w:r>
            <w:r>
              <w:br/>
            </w:r>
            <w:r>
              <w:rPr>
                <w:rFonts w:ascii="Times New Roman"/>
                <w:b w:val="false"/>
                <w:i w:val="false"/>
                <w:color w:val="000000"/>
                <w:sz w:val="20"/>
              </w:rPr>
              <w:t xml:space="preserve">бұйымдардың қауіпсіздігіне, </w:t>
            </w:r>
            <w:r>
              <w:br/>
            </w:r>
            <w:r>
              <w:rPr>
                <w:rFonts w:ascii="Times New Roman"/>
                <w:b w:val="false"/>
                <w:i w:val="false"/>
                <w:color w:val="000000"/>
                <w:sz w:val="20"/>
              </w:rPr>
              <w:t>сапасы мен тиімділігіне</w:t>
            </w:r>
            <w:r>
              <w:br/>
            </w:r>
            <w:r>
              <w:rPr>
                <w:rFonts w:ascii="Times New Roman"/>
                <w:b w:val="false"/>
                <w:i w:val="false"/>
                <w:color w:val="000000"/>
                <w:sz w:val="20"/>
              </w:rPr>
              <w:t xml:space="preserve">мониторинг жүргізу </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Фармацевтикалық компанияның атауы ______________________________ </w:t>
      </w:r>
    </w:p>
    <w:p>
      <w:pPr>
        <w:spacing w:after="0"/>
        <w:ind w:left="0"/>
        <w:jc w:val="both"/>
      </w:pPr>
      <w:r>
        <w:rPr>
          <w:rFonts w:ascii="Times New Roman"/>
          <w:b w:val="false"/>
          <w:i w:val="false"/>
          <w:color w:val="000000"/>
          <w:sz w:val="28"/>
        </w:rPr>
        <w:t xml:space="preserve">
      Тіркеу куәлігінің ұстаушысы ________________________________________ </w:t>
      </w:r>
    </w:p>
    <w:p>
      <w:pPr>
        <w:spacing w:after="0"/>
        <w:ind w:left="0"/>
        <w:jc w:val="both"/>
      </w:pPr>
      <w:r>
        <w:rPr>
          <w:rFonts w:ascii="Times New Roman"/>
          <w:b w:val="false"/>
          <w:i w:val="false"/>
          <w:color w:val="000000"/>
          <w:sz w:val="28"/>
        </w:rPr>
        <w:t>
      ____________________________________________________________________</w:t>
      </w:r>
    </w:p>
    <w:bookmarkStart w:name="z248" w:id="168"/>
    <w:p>
      <w:pPr>
        <w:spacing w:after="0"/>
        <w:ind w:left="0"/>
        <w:jc w:val="left"/>
      </w:pPr>
      <w:r>
        <w:rPr>
          <w:rFonts w:ascii="Times New Roman"/>
          <w:b/>
          <w:i w:val="false"/>
          <w:color w:val="000000"/>
        </w:rPr>
        <w:t xml:space="preserve"> Қазақстан Республикасының аумағынан тыс анықталған дәрілік заттың елеулі күтпеген жағымсыз реакцияларының жағдайлары туралы есеп</w:t>
      </w:r>
    </w:p>
    <w:bookmarkEnd w:id="168"/>
    <w:p>
      <w:pPr>
        <w:spacing w:after="0"/>
        <w:ind w:left="0"/>
        <w:jc w:val="both"/>
      </w:pPr>
      <w:r>
        <w:rPr>
          <w:rFonts w:ascii="Times New Roman"/>
          <w:b w:val="false"/>
          <w:i w:val="false"/>
          <w:color w:val="000000"/>
          <w:sz w:val="28"/>
        </w:rPr>
        <w:t xml:space="preserve">
      Дәрілік препараттың саудалық атауы _______________________ </w:t>
      </w:r>
    </w:p>
    <w:p>
      <w:pPr>
        <w:spacing w:after="0"/>
        <w:ind w:left="0"/>
        <w:jc w:val="both"/>
      </w:pPr>
      <w:r>
        <w:rPr>
          <w:rFonts w:ascii="Times New Roman"/>
          <w:b w:val="false"/>
          <w:i w:val="false"/>
          <w:color w:val="000000"/>
          <w:sz w:val="28"/>
        </w:rPr>
        <w:t xml:space="preserve">
      ХПА ______________________________________________________________ </w:t>
      </w:r>
    </w:p>
    <w:p>
      <w:pPr>
        <w:spacing w:after="0"/>
        <w:ind w:left="0"/>
        <w:jc w:val="both"/>
      </w:pPr>
      <w:r>
        <w:rPr>
          <w:rFonts w:ascii="Times New Roman"/>
          <w:b w:val="false"/>
          <w:i w:val="false"/>
          <w:color w:val="000000"/>
          <w:sz w:val="28"/>
        </w:rPr>
        <w:t>
      Әлем бойынша компанияның өндірушісі 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тұлға: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Есептің күні: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Есептің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Өліммен аяқталған күрделі күтпеген (сипатталмаған) жағымсыз әсерлер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Өмірге қауіп төндірген күрделі күтпеген (сипатталмаған) жағымсыз әсерлер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Хабарламаның жалпы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Аңдаусыз хабарламалар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хабарламалар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хабарламалар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сынақтар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хабарламалар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хабарламалар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Маркетингтен кейінгі зерттеулер, әдеби оқиғалар, басқалары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хабарламалар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хабарламалар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ҚР фармакологиялық қадағалау жөніндегі уәкілетті тұлға </w:t>
      </w:r>
    </w:p>
    <w:p>
      <w:pPr>
        <w:spacing w:after="0"/>
        <w:ind w:left="0"/>
        <w:jc w:val="both"/>
      </w:pPr>
      <w:r>
        <w:rPr>
          <w:rFonts w:ascii="Times New Roman"/>
          <w:b w:val="false"/>
          <w:i w:val="false"/>
          <w:color w:val="000000"/>
          <w:sz w:val="28"/>
        </w:rPr>
        <w:t xml:space="preserve">
      ____________________________ </w:t>
      </w:r>
    </w:p>
    <w:p>
      <w:pPr>
        <w:spacing w:after="0"/>
        <w:ind w:left="0"/>
        <w:jc w:val="both"/>
      </w:pPr>
      <w:r>
        <w:rPr>
          <w:rFonts w:ascii="Times New Roman"/>
          <w:b w:val="false"/>
          <w:i w:val="false"/>
          <w:color w:val="000000"/>
          <w:sz w:val="28"/>
        </w:rPr>
        <w:t>
      Қолы,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Фармакологиялық қадағалауды </w:t>
            </w:r>
            <w:r>
              <w:br/>
            </w:r>
            <w:r>
              <w:rPr>
                <w:rFonts w:ascii="Times New Roman"/>
                <w:b w:val="false"/>
                <w:i w:val="false"/>
                <w:color w:val="000000"/>
                <w:sz w:val="20"/>
              </w:rPr>
              <w:t xml:space="preserve">және медициналық </w:t>
            </w:r>
            <w:r>
              <w:br/>
            </w:r>
            <w:r>
              <w:rPr>
                <w:rFonts w:ascii="Times New Roman"/>
                <w:b w:val="false"/>
                <w:i w:val="false"/>
                <w:color w:val="000000"/>
                <w:sz w:val="20"/>
              </w:rPr>
              <w:t xml:space="preserve">бұйымдардың қауіпсіздігіне, </w:t>
            </w:r>
            <w:r>
              <w:br/>
            </w:r>
            <w:r>
              <w:rPr>
                <w:rFonts w:ascii="Times New Roman"/>
                <w:b w:val="false"/>
                <w:i w:val="false"/>
                <w:color w:val="000000"/>
                <w:sz w:val="20"/>
              </w:rPr>
              <w:t xml:space="preserve">сапасы мен тиімділігіне </w:t>
            </w:r>
            <w:r>
              <w:br/>
            </w:r>
            <w:r>
              <w:rPr>
                <w:rFonts w:ascii="Times New Roman"/>
                <w:b w:val="false"/>
                <w:i w:val="false"/>
                <w:color w:val="000000"/>
                <w:sz w:val="20"/>
              </w:rPr>
              <w:t xml:space="preserve">мониторинг жүргізу </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50" w:id="169"/>
    <w:p>
      <w:pPr>
        <w:spacing w:after="0"/>
        <w:ind w:left="0"/>
        <w:jc w:val="left"/>
      </w:pPr>
      <w:r>
        <w:rPr>
          <w:rFonts w:ascii="Times New Roman"/>
          <w:b/>
          <w:i w:val="false"/>
          <w:color w:val="000000"/>
        </w:rPr>
        <w:t xml:space="preserve"> Жағымсыз реакция және дәрілік затты қолдану арасындағы себеп-салдарлы байланысты бағалау жөніндегі сараптама қорытындысы</w:t>
      </w:r>
    </w:p>
    <w:bookmarkEnd w:id="169"/>
    <w:p>
      <w:pPr>
        <w:spacing w:after="0"/>
        <w:ind w:left="0"/>
        <w:jc w:val="both"/>
      </w:pPr>
      <w:r>
        <w:rPr>
          <w:rFonts w:ascii="Times New Roman"/>
          <w:b w:val="false"/>
          <w:i w:val="false"/>
          <w:color w:val="000000"/>
          <w:sz w:val="28"/>
        </w:rPr>
        <w:t xml:space="preserve">
      Саудалық атауы: ________________________________________________ </w:t>
      </w:r>
    </w:p>
    <w:p>
      <w:pPr>
        <w:spacing w:after="0"/>
        <w:ind w:left="0"/>
        <w:jc w:val="both"/>
      </w:pPr>
      <w:r>
        <w:rPr>
          <w:rFonts w:ascii="Times New Roman"/>
          <w:b w:val="false"/>
          <w:i w:val="false"/>
          <w:color w:val="000000"/>
          <w:sz w:val="28"/>
        </w:rPr>
        <w:t xml:space="preserve">
      Өндіруші: ___________________________________________________ </w:t>
      </w:r>
    </w:p>
    <w:p>
      <w:pPr>
        <w:spacing w:after="0"/>
        <w:ind w:left="0"/>
        <w:jc w:val="both"/>
      </w:pPr>
      <w:r>
        <w:rPr>
          <w:rFonts w:ascii="Times New Roman"/>
          <w:b w:val="false"/>
          <w:i w:val="false"/>
          <w:color w:val="000000"/>
          <w:sz w:val="28"/>
        </w:rPr>
        <w:t>
      Қазақстан Республикасында тіркеу нөмірі: 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ақпарат: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 ДЗСҰО келіп түскен күн: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Күдікті ДЗ: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 туралы ақпарат: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Жағымсыз реакцияның (ЖР)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 ЖР күрделілігін бағалау (хабарламада көрсетілгендей)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 денсаулығы және денсаулық сақтау жүйесі туралы" Қазақстан Респуликасының 2020 жылғы 7 шіледедегі Кодекстің 10-бабының </w:t>
            </w:r>
            <w:r>
              <w:rPr>
                <w:rFonts w:ascii="Times New Roman"/>
                <w:b w:val="false"/>
                <w:i w:val="false"/>
                <w:color w:val="000000"/>
                <w:sz w:val="20"/>
              </w:rPr>
              <w:t>9) тармақшасымен</w:t>
            </w:r>
            <w:r>
              <w:rPr>
                <w:rFonts w:ascii="Times New Roman"/>
                <w:b w:val="false"/>
                <w:i w:val="false"/>
                <w:color w:val="000000"/>
                <w:sz w:val="20"/>
              </w:rPr>
              <w:t xml:space="preserve"> көзделген тәртіпте бекітілген тиісті фармацевтикалық тәжірибелердің стандарттарына сәйкес хабарламаларды валидациялау</w:t>
            </w:r>
          </w:p>
          <w:p>
            <w:pPr>
              <w:spacing w:after="20"/>
              <w:ind w:left="20"/>
              <w:jc w:val="both"/>
            </w:pPr>
            <w:r>
              <w:rPr>
                <w:rFonts w:ascii="Times New Roman"/>
                <w:b w:val="false"/>
                <w:i w:val="false"/>
                <w:color w:val="000000"/>
                <w:sz w:val="20"/>
              </w:rPr>
              <w:t>
Ең аз қажетті ақпаратқа кіреді: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Репортер: аты немесе аты-жөнінің бірінші әріптері, мекенжайы немесе біліктілігі (әсіресе дәрігер, провизор, фармацевт, басқа медицина қызметкері, пациент (тұтынушы) немесе денсаулық сақтау жүйесінің маманы болып табылмайтын басқа медици маманы) бойынша сәйкестендіріледі. Репортер хабарламаны растайтын немесе әрі қарай бақылауды қажет болса орындау мүмкіндігін қамтамасыз ететін байланыс деректері бар болған жағдайда сәйкестендірілетін болып есептеледі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 аты-жөнінің бірінші әріптерін, пациенттің сәйкестендіру нөмірін, туған жылын, жасын немесе жас тобын, жынысын көрсете отырып сәйкестендіріледі. Пациент туралы ақпарат көп болып есептеледі;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Күдікті дәрілік препарат: хабарламада кем дегенде бір күдікті дәрілік препарат көрсетілуі тиіс (саудалық атауы немесе ХПА);</w:t>
            </w:r>
          </w:p>
          <w:p>
            <w:pPr>
              <w:spacing w:after="20"/>
              <w:ind w:left="20"/>
              <w:jc w:val="both"/>
            </w:pPr>
            <w:r>
              <w:rPr>
                <w:rFonts w:ascii="Times New Roman"/>
                <w:b w:val="false"/>
                <w:i w:val="false"/>
                <w:color w:val="000000"/>
                <w:sz w:val="20"/>
              </w:rPr>
              <w:t>
1) Хабарламада көрсетілген күдікті ДП қолдануға көрсетілім *</w:t>
            </w:r>
          </w:p>
          <w:p>
            <w:pPr>
              <w:spacing w:after="20"/>
              <w:ind w:left="20"/>
              <w:jc w:val="both"/>
            </w:pPr>
            <w:r>
              <w:rPr>
                <w:rFonts w:ascii="Times New Roman"/>
                <w:b w:val="false"/>
                <w:i w:val="false"/>
                <w:color w:val="000000"/>
                <w:sz w:val="20"/>
              </w:rPr>
              <w:t>
2) Енгізу жолы және дозасы* 3) ДП енгізуді бастау күні және ДП тоқтату күні немесе егер бастау және аяқтау күні көрсетілмесе препаратты пайдалану ұзақтығы* 4) Пациенттің дәрілік тарихы* 5) ДП сапасына шағым (иә/жоқ; егер "иә" болса, хабарламада көрсетілгендей шағымды сипаттау)*.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Жағымсыз реакцияның сипаттамасы: хабарламада кем дегенде бір күдікті жағымсыз реакция көрсетілуі тиіс.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Валидациялаусыз хабарлама: Хабарлама егер хабарламада толық қажетті ең аз ақпарат болмаса жағымсыз реакция туралы валидті емес жеке хабарлама болып анықталады.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Ілеспелі дәрілік заттар (ДЗ) туралы ақпарат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Ілеспелі ДЗ тағайындау және тоқтату күні</w:t>
            </w:r>
          </w:p>
          <w:p>
            <w:pPr>
              <w:spacing w:after="20"/>
              <w:ind w:left="20"/>
              <w:jc w:val="both"/>
            </w:pPr>
            <w:r>
              <w:rPr>
                <w:rFonts w:ascii="Times New Roman"/>
                <w:b w:val="false"/>
                <w:i w:val="false"/>
                <w:color w:val="000000"/>
                <w:sz w:val="20"/>
              </w:rPr>
              <w:t>
2) Осы мәліметтерді ДП тағайындаған және тоқтатқан күнмен, ЖР дамуының басталуыман салыстыру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Жағымсыз реакция туралы ақпарат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 алған күн. Егер бар болса, өлшем бірлігін көрсете отырып зертханалық тестілердің нәтижелері. Жағымсыз реакцияның (әсердің) нәтижесі: сауығу, жалғасуда, госпитализация (госпитализацияны ұзарту), мүгедектік/еңбекке жарамсыздық, туа біткен аномалия, өмірге төнген қауіп, өлім, медициналық маңызы бар ДП ЖР дамуының басталу күні Жағымсыз реакцияның күрделілігін бағалау: хабарламада көрсетілгендей сарапшының бағалауы: ЖР күрделілігін растау/растамау, сипатталған/сипатталмаған ЖР, белгілі/белгісіз ЖР, әсер немесе жағымсыз құбылыс Қабылданған шаралар: препарат тоқтатылды курс тоқтатылды доза азайтылды өзгеріссіз доза көбейтілді белгісіз Қабылданған шаралардан кейінгі әсер: Дәрілік препаратты қайта тағайындау әсері: қайтадан ЖР дамуына әкелді қайтадан ЖР дамуына әкелмеді белгісіз Ілеспелі ДЗ жағдайында немесе бірден көп күдікті ДЗ көрсеткен кезде ЖР (ЖҚ) дамуындағы дәрілік өзара әрекеттесу мүмкіндігін бағалаған жөн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ДП ЖР түзетуге арналған дәрілік препараттар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ақпарат Анамнездің елеулі деректері, ілеспелі аурулар, аллергия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материалдың тізбесі және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сынақтардың нәтижелері (күрделі ДП ЖР жағдайында немесе осы бұйрыққа сәйкес тиімділігі болмаса/жеткілісіз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ЖР және ДП арасындағы себеп-салдарлы байланысты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байланысын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Пациент дәрілік затты қабылдауды бастағанға дейін құбылыс орын алды 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Құбылыс орын алғанға дейінгі уақыт шынайы (ықтимал) болып табыла 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Құбылыс қандай да бір басқа дәрілік затты қабылдауды бастағаннан кейін орын алды ма? Егер құбылыс басқа дәрілік затты қабылдай бастағаннан кейін орын алса, онда екі мүмкіндікті ескеру қажет: Әсер жаңа дәрілік заттан туындауы мүмкін. Әсерді туындатқан екі дәрілік заттың арасындағы өзара әсердің орын алуы мүмкін.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Әсер қандай да бір жаңа ауру пайда болғаннан кейін орын алды 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Әсердің туындауының қандай да бір басқа ықтимал мүмкіндігі бар ма? Әсер пациент ем алуға байланысты аурумен шартталған ба? Әсер басқа ліспелі аурумен шартталған болуы мүмкін бе? Әсер қатар тағайындалған қандай да бір басқа дәрілік затты қабылдаумен шартталуы мүмкін бе?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Дәрілік затты тоқтатуға реакция қандай? Пациент жазылды ма? Пациенттің жағдайы жақсарды ма? Жағдайы өзгеріссіз бе? Пациенттің жағдайы нашарлады ма? Тоқтатуға реакция белгісіз бе? Мұндай жағдайда "белгісіз" деп міндетті түрде жазу керек.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Дәрілік затты қайта тағайындауға реакция қандай? (Егер қолдануға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байланыс санаттары: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себеп-салдарлы байланыс зертханалық көрсеткіштердің жағымсыз өзгерістерін қоса, жағымсыз реакция симптомдарының клиникалық белгілері уақыты бойынша дәрілік затты қабылдауға (қолдануға) байланысты, ілеспелі аурулардың бар болуымен немесе бір уақытта қабылданатын басқа дәрілік заттармен түсіндірілмеуі мүмкін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 себеп-салдарлы байланыс**: зертханалық көрсеткіштердің жағымсыз өзгерістерін қоса, жағымсыз реакция симптомдарының клиникалық белгілері уақыты бойынша дәрілік затты қабылдауға байланысты, ілеспелі аурулардың бар болуымен немесе бір уақытта қабылданатын басқа дәрілік заттармен түсіндірілуі мүмкін дәрілік затты қабылдауды тоқтату нәтижелері туралы ақпарат жоқ немесе нақты емес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себеп-салдарлы байланыс** зертханалық көрсеткіштердің жағымсыз өзгерістерін қоса, жағымсыз реакция симптомдарының клиникалық белгілері уақыты бойынша дәрілік затты қабылдауға (қолдануға) байланысты ілеспелі аурулардың бар болуымен немесе бір уақытта қабылданатын басқа дәрілік заттармен түсіндірілмеуі мүмкін; дәрілік затты қабылдауды (қолдануды) тоқтатқаннан кейін регрессияланады; препарат қайта тағайындалған жоқ немесе нәтижесі белгісіз.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Күдікті себеп-салдарлы байланыс зертханалық көрсеткіштердің жағымсыз өзгерістерін қоса, жағымсыз реакция симптомдарының клиникалық белгілері уақыты бойынша дәрілік затты қабылдауға (қолдануға) байланысты ілеспелі аурулардың бар болуымен немесе бір уақытта қабылданатын басқа дәрілік заттармен түсіндірілуі мүмкін; Ескертпе: "өлім" жағдайын ықтимал деп кодтауға болмайтынын айта кету маңызды, себебі мұндай жағдайда дәрілік затты тоқтату әсерін көру мүмкін емес. Егер уақытша өзара байланыс мүмкін болса, өліммен өзара байланысын мүмкін деп кодтауға болады.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себеп-салдарлы байланыс осы дәрілік затты қабылдаған пациент туралы және (немесе) жағымсыз әсер туралы қосымша ақпаратты алуды қажет етеді немесе анықталған жағымсыз реакцияны талдау жағымсыз әсер мен дәрілік затты қабылдау арасындағы себеп-салдарлы байланысты бағалау сәтіне аяқталған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Жіктеуге жатпайтын себеп-салдарлы байланыс күдікті жағымсыз реакциялар туралы хабарламаларды бағалауға болмайды, себебі жеткілікті ақпарат жоқ немесе ол қарама-қайшы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Әсерінің (тиімділігінің) жоқтығы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тиімділігінің жоқтығын әрдайым құбылыс ретінде жазған жөн. "Дәрілік заттың тиімсіздігі" және "дәрінің тиімділігін төмендету" құбылыстарын сипаттау үшін терминдерді дұрыс пайдалану қажет. Жеткіліксіз тиімділігінің себептері төмендегіні қамтуы мүмкін: Дәрілік зат құсу немесе күшті диареяның себебінен организмде сақталмайды; Пациенттің тағайындалған емдеу сызбасын ұстанбауы; баламалы емес доза; дәрілік зат сапасының төмендігі; бұрмаланған дәрілік зат; дұрыс қойылмаған диагноз; қандағы препараттың деңгейін төмендететін өзара әрекеттесу; дәрілік төзімділігі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байланысын бағалау нәтижесі Өзара байланысын бағалауды орындағаннан кейін төмендегі тармақтардың бірін көрсету қажет: реакция (жағымсыз реакция): құбылыстар, олар үшін себеп-салдарлы байланыс нақты, ықтимал немесе мүмкін деңгейде анықталады және жиынтығын "реакцияның" қатарына жатқызады, себебі олар үшін дәрілік затты (заттарды) тағайындауға өзара байланыстың бар болуы ықтималдылық болып болжанады.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Жағымсыз құбылыс: Кездейсоқ құбылыстар: құбылыстар, олар үшін себеп-салдарлы байланыс күдікті болып анықталады, себебі дәрілік затты тағайындаумен үйлесуі кездейсоқ болып бағаланады. Оларды жеке топқа жатқызу керек, себебі олар сигналды анықтағанда елеулі құндылықты білдіруі мүмкін. Бағаланбайтын болып кодталатын құбылыстар, қосымша талдау қажет, және оларды талдаудан алып тастау керек. Жіктелмейтін болып кодталатын құбылыстар аралас санатқа жатады, және оларды қосымша ақпарат пайда болған кезде қайталау керек.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және нәтижелер: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Егер ақпарат қол жетімді болса</w:t>
      </w:r>
    </w:p>
    <w:p>
      <w:pPr>
        <w:spacing w:after="0"/>
        <w:ind w:left="0"/>
        <w:jc w:val="both"/>
      </w:pPr>
      <w:r>
        <w:rPr>
          <w:rFonts w:ascii="Times New Roman"/>
          <w:b w:val="false"/>
          <w:i w:val="false"/>
          <w:color w:val="000000"/>
          <w:sz w:val="28"/>
        </w:rPr>
        <w:t>
      ** Өлім жағдайында себеп-салдарлы байланысты ықтимал деп бағалауға болмайды, өйткені бұл жағдайда дәрілік заттың тоқтау әсерін көру мүмкін емес. Алайда, дәрілік препаратты қолдану мен өліммен аяқталудың арасында қолайлы уақытша өзара байланыс болған кезде себеп-салдарлы байланысты мүмкін деп бағалауға болады.</w:t>
      </w:r>
    </w:p>
    <w:p>
      <w:pPr>
        <w:spacing w:after="0"/>
        <w:ind w:left="0"/>
        <w:jc w:val="both"/>
      </w:pPr>
      <w:r>
        <w:rPr>
          <w:rFonts w:ascii="Times New Roman"/>
          <w:b w:val="false"/>
          <w:i w:val="false"/>
          <w:color w:val="000000"/>
          <w:sz w:val="28"/>
        </w:rPr>
        <w:t xml:space="preserve">
      Құрылымдық бөлімше басшысының Т.А.Ә. (бар болса) __________ Қолы __________ </w:t>
      </w:r>
    </w:p>
    <w:p>
      <w:pPr>
        <w:spacing w:after="0"/>
        <w:ind w:left="0"/>
        <w:jc w:val="both"/>
      </w:pPr>
      <w:r>
        <w:rPr>
          <w:rFonts w:ascii="Times New Roman"/>
          <w:b w:val="false"/>
          <w:i w:val="false"/>
          <w:color w:val="000000"/>
          <w:sz w:val="28"/>
        </w:rPr>
        <w:t>
      Сарапшының Т.А.Ә. (бар болса) _______________ Қолы 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Фармакологиялық қадағалауды </w:t>
            </w:r>
            <w:r>
              <w:br/>
            </w:r>
            <w:r>
              <w:rPr>
                <w:rFonts w:ascii="Times New Roman"/>
                <w:b w:val="false"/>
                <w:i w:val="false"/>
                <w:color w:val="000000"/>
                <w:sz w:val="20"/>
              </w:rPr>
              <w:t xml:space="preserve">және медициналық </w:t>
            </w:r>
            <w:r>
              <w:br/>
            </w:r>
            <w:r>
              <w:rPr>
                <w:rFonts w:ascii="Times New Roman"/>
                <w:b w:val="false"/>
                <w:i w:val="false"/>
                <w:color w:val="000000"/>
                <w:sz w:val="20"/>
              </w:rPr>
              <w:t xml:space="preserve">бұйымдардың қауіпсіздігіне, </w:t>
            </w:r>
            <w:r>
              <w:br/>
            </w:r>
            <w:r>
              <w:rPr>
                <w:rFonts w:ascii="Times New Roman"/>
                <w:b w:val="false"/>
                <w:i w:val="false"/>
                <w:color w:val="000000"/>
                <w:sz w:val="20"/>
              </w:rPr>
              <w:t>сапасы мен тиімділігіне</w:t>
            </w:r>
            <w:r>
              <w:br/>
            </w:r>
            <w:r>
              <w:rPr>
                <w:rFonts w:ascii="Times New Roman"/>
                <w:b w:val="false"/>
                <w:i w:val="false"/>
                <w:color w:val="000000"/>
                <w:sz w:val="20"/>
              </w:rPr>
              <w:t xml:space="preserve">мониторинг жүргізу </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52" w:id="170"/>
    <w:p>
      <w:pPr>
        <w:spacing w:after="0"/>
        <w:ind w:left="0"/>
        <w:jc w:val="left"/>
      </w:pPr>
      <w:r>
        <w:rPr>
          <w:rFonts w:ascii="Times New Roman"/>
          <w:b/>
          <w:i w:val="false"/>
          <w:color w:val="000000"/>
        </w:rPr>
        <w:t xml:space="preserve"> Келіп түскен карта-хабарламалар туралы есеп</w:t>
      </w:r>
    </w:p>
    <w:bookmarkEnd w:id="1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кенеттен жасалған карта-хабарламалар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мемлекетттік органдар жолданған хаттар (күрделі жағымсыз реакция туралы)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шаралар (тоқтата тұру туралы бұйрық)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Күдікті препаратты қолдану кезінде "өліммен", "өмірге қауіп төндірумен" аяқталған күрделі жағымсыз реакция туралы ақпарат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Құрылымдық бөлімше басшысының Т.А.Ә. (бар болса) __________ Қолы __________ </w:t>
      </w:r>
    </w:p>
    <w:p>
      <w:pPr>
        <w:spacing w:after="0"/>
        <w:ind w:left="0"/>
        <w:jc w:val="both"/>
      </w:pPr>
      <w:r>
        <w:rPr>
          <w:rFonts w:ascii="Times New Roman"/>
          <w:b w:val="false"/>
          <w:i w:val="false"/>
          <w:color w:val="000000"/>
          <w:sz w:val="28"/>
        </w:rPr>
        <w:t>
      Сарапшының Т.А.Ә. (бар болса) _______________ Қолы 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Фармакологиялық қадағалауды </w:t>
            </w:r>
            <w:r>
              <w:br/>
            </w:r>
            <w:r>
              <w:rPr>
                <w:rFonts w:ascii="Times New Roman"/>
                <w:b w:val="false"/>
                <w:i w:val="false"/>
                <w:color w:val="000000"/>
                <w:sz w:val="20"/>
              </w:rPr>
              <w:t xml:space="preserve">және медициналық </w:t>
            </w:r>
            <w:r>
              <w:br/>
            </w:r>
            <w:r>
              <w:rPr>
                <w:rFonts w:ascii="Times New Roman"/>
                <w:b w:val="false"/>
                <w:i w:val="false"/>
                <w:color w:val="000000"/>
                <w:sz w:val="20"/>
              </w:rPr>
              <w:t xml:space="preserve">бұйымдардың қауіпсіздігіне, </w:t>
            </w:r>
            <w:r>
              <w:br/>
            </w:r>
            <w:r>
              <w:rPr>
                <w:rFonts w:ascii="Times New Roman"/>
                <w:b w:val="false"/>
                <w:i w:val="false"/>
                <w:color w:val="000000"/>
                <w:sz w:val="20"/>
              </w:rPr>
              <w:t>сапасы мен тиімділігіне</w:t>
            </w:r>
            <w:r>
              <w:br/>
            </w:r>
            <w:r>
              <w:rPr>
                <w:rFonts w:ascii="Times New Roman"/>
                <w:b w:val="false"/>
                <w:i w:val="false"/>
                <w:color w:val="000000"/>
                <w:sz w:val="20"/>
              </w:rPr>
              <w:t xml:space="preserve">мониторинг жүргізу </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54" w:id="171"/>
    <w:p>
      <w:pPr>
        <w:spacing w:after="0"/>
        <w:ind w:left="0"/>
        <w:jc w:val="left"/>
      </w:pPr>
      <w:r>
        <w:rPr>
          <w:rFonts w:ascii="Times New Roman"/>
          <w:b/>
          <w:i w:val="false"/>
          <w:color w:val="000000"/>
        </w:rPr>
        <w:t xml:space="preserve"> Қауіпсіздігі бойынша мерзімділікпен жаңартылатын есептің құрылымы</w:t>
      </w:r>
    </w:p>
    <w:bookmarkEnd w:id="171"/>
    <w:p>
      <w:pPr>
        <w:spacing w:after="0"/>
        <w:ind w:left="0"/>
        <w:jc w:val="both"/>
      </w:pPr>
      <w:r>
        <w:rPr>
          <w:rFonts w:ascii="Times New Roman"/>
          <w:b w:val="false"/>
          <w:i w:val="false"/>
          <w:color w:val="000000"/>
          <w:sz w:val="28"/>
        </w:rPr>
        <w:t>
      1. Қол қойғанын куәландыруды қоса алғанда, титул парағы;</w:t>
      </w:r>
    </w:p>
    <w:p>
      <w:pPr>
        <w:spacing w:after="0"/>
        <w:ind w:left="0"/>
        <w:jc w:val="both"/>
      </w:pPr>
      <w:r>
        <w:rPr>
          <w:rFonts w:ascii="Times New Roman"/>
          <w:b w:val="false"/>
          <w:i w:val="false"/>
          <w:color w:val="000000"/>
          <w:sz w:val="28"/>
        </w:rPr>
        <w:t>
      2. негізгі мазмұнның қысқаша мазмұны:</w:t>
      </w:r>
    </w:p>
    <w:p>
      <w:pPr>
        <w:spacing w:after="0"/>
        <w:ind w:left="0"/>
        <w:jc w:val="both"/>
      </w:pPr>
      <w:r>
        <w:rPr>
          <w:rFonts w:ascii="Times New Roman"/>
          <w:b w:val="false"/>
          <w:i w:val="false"/>
          <w:color w:val="000000"/>
          <w:sz w:val="28"/>
        </w:rPr>
        <w:t>
      1) есеп мазмұнының кестесі:</w:t>
      </w:r>
    </w:p>
    <w:p>
      <w:pPr>
        <w:spacing w:after="0"/>
        <w:ind w:left="0"/>
        <w:jc w:val="both"/>
      </w:pPr>
      <w:r>
        <w:rPr>
          <w:rFonts w:ascii="Times New Roman"/>
          <w:b w:val="false"/>
          <w:i w:val="false"/>
          <w:color w:val="000000"/>
          <w:sz w:val="28"/>
        </w:rPr>
        <w:t>
      2) кіріспе;</w:t>
      </w:r>
    </w:p>
    <w:p>
      <w:pPr>
        <w:spacing w:after="0"/>
        <w:ind w:left="0"/>
        <w:jc w:val="both"/>
      </w:pPr>
      <w:r>
        <w:rPr>
          <w:rFonts w:ascii="Times New Roman"/>
          <w:b w:val="false"/>
          <w:i w:val="false"/>
          <w:color w:val="000000"/>
          <w:sz w:val="28"/>
        </w:rPr>
        <w:t>
      3) әлемдегі тіркеу мәртебесі;</w:t>
      </w:r>
    </w:p>
    <w:p>
      <w:pPr>
        <w:spacing w:after="0"/>
        <w:ind w:left="0"/>
        <w:jc w:val="both"/>
      </w:pPr>
      <w:r>
        <w:rPr>
          <w:rFonts w:ascii="Times New Roman"/>
          <w:b w:val="false"/>
          <w:i w:val="false"/>
          <w:color w:val="000000"/>
          <w:sz w:val="28"/>
        </w:rPr>
        <w:t>
      3. қауіпсіздік деректерімен байланысты есепті кезеңде қабылданған шаралар;</w:t>
      </w:r>
    </w:p>
    <w:p>
      <w:pPr>
        <w:spacing w:after="0"/>
        <w:ind w:left="0"/>
        <w:jc w:val="both"/>
      </w:pPr>
      <w:r>
        <w:rPr>
          <w:rFonts w:ascii="Times New Roman"/>
          <w:b w:val="false"/>
          <w:i w:val="false"/>
          <w:color w:val="000000"/>
          <w:sz w:val="28"/>
        </w:rPr>
        <w:t>
      4. дәрілік препараттың қауіпсіздігі жөніндегі анықтамалық ақпаратқа енгізілген өзгерістер;</w:t>
      </w:r>
    </w:p>
    <w:p>
      <w:pPr>
        <w:spacing w:after="0"/>
        <w:ind w:left="0"/>
        <w:jc w:val="both"/>
      </w:pPr>
      <w:r>
        <w:rPr>
          <w:rFonts w:ascii="Times New Roman"/>
          <w:b w:val="false"/>
          <w:i w:val="false"/>
          <w:color w:val="000000"/>
          <w:sz w:val="28"/>
        </w:rPr>
        <w:t>
      5. дәрілік препараттың әсеріне ұшыраған пациенттердің санын бағалау:</w:t>
      </w:r>
    </w:p>
    <w:p>
      <w:pPr>
        <w:spacing w:after="0"/>
        <w:ind w:left="0"/>
        <w:jc w:val="both"/>
      </w:pPr>
      <w:r>
        <w:rPr>
          <w:rFonts w:ascii="Times New Roman"/>
          <w:b w:val="false"/>
          <w:i w:val="false"/>
          <w:color w:val="000000"/>
          <w:sz w:val="28"/>
        </w:rPr>
        <w:t>
      1) клиникалық зерттеулердің әсеріне ұшығаран пациенттердің жалпы саны;</w:t>
      </w:r>
    </w:p>
    <w:p>
      <w:pPr>
        <w:spacing w:after="0"/>
        <w:ind w:left="0"/>
        <w:jc w:val="both"/>
      </w:pPr>
      <w:r>
        <w:rPr>
          <w:rFonts w:ascii="Times New Roman"/>
          <w:b w:val="false"/>
          <w:i w:val="false"/>
          <w:color w:val="000000"/>
          <w:sz w:val="28"/>
        </w:rPr>
        <w:t>
      2) нарықтағы қолдану деректері бойынша әсеріне ұшыраған пациенттердің жалпы саны.</w:t>
      </w:r>
    </w:p>
    <w:p>
      <w:pPr>
        <w:spacing w:after="0"/>
        <w:ind w:left="0"/>
        <w:jc w:val="both"/>
      </w:pPr>
      <w:r>
        <w:rPr>
          <w:rFonts w:ascii="Times New Roman"/>
          <w:b w:val="false"/>
          <w:i w:val="false"/>
          <w:color w:val="000000"/>
          <w:sz w:val="28"/>
        </w:rPr>
        <w:t>
      6. жалпыланған кестелік деректер:</w:t>
      </w:r>
    </w:p>
    <w:p>
      <w:pPr>
        <w:spacing w:after="0"/>
        <w:ind w:left="0"/>
        <w:jc w:val="both"/>
      </w:pPr>
      <w:r>
        <w:rPr>
          <w:rFonts w:ascii="Times New Roman"/>
          <w:b w:val="false"/>
          <w:i w:val="false"/>
          <w:color w:val="000000"/>
          <w:sz w:val="28"/>
        </w:rPr>
        <w:t>
      1) анықтамалық ақпарат;</w:t>
      </w:r>
    </w:p>
    <w:p>
      <w:pPr>
        <w:spacing w:after="0"/>
        <w:ind w:left="0"/>
        <w:jc w:val="both"/>
      </w:pPr>
      <w:r>
        <w:rPr>
          <w:rFonts w:ascii="Times New Roman"/>
          <w:b w:val="false"/>
          <w:i w:val="false"/>
          <w:color w:val="000000"/>
          <w:sz w:val="28"/>
        </w:rPr>
        <w:t>
      2) клиникалық зерттеулердің барысында анықталған күрделі жағымсыз реакциялар жөніндегі жалпыланған ақпарат;</w:t>
      </w:r>
    </w:p>
    <w:p>
      <w:pPr>
        <w:spacing w:after="0"/>
        <w:ind w:left="0"/>
        <w:jc w:val="both"/>
      </w:pPr>
      <w:r>
        <w:rPr>
          <w:rFonts w:ascii="Times New Roman"/>
          <w:b w:val="false"/>
          <w:i w:val="false"/>
          <w:color w:val="000000"/>
          <w:sz w:val="28"/>
        </w:rPr>
        <w:t>
      3) тіркеуден кейінгі қолдану деректері жөніндегі жалпыланған ақпарат.</w:t>
      </w:r>
    </w:p>
    <w:p>
      <w:pPr>
        <w:spacing w:after="0"/>
        <w:ind w:left="0"/>
        <w:jc w:val="both"/>
      </w:pPr>
      <w:r>
        <w:rPr>
          <w:rFonts w:ascii="Times New Roman"/>
          <w:b w:val="false"/>
          <w:i w:val="false"/>
          <w:color w:val="000000"/>
          <w:sz w:val="28"/>
        </w:rPr>
        <w:t>
      7. есепті кезеңде клиникалық зерттеу барысында алынған маңызды деректердің резюмесі:</w:t>
      </w:r>
    </w:p>
    <w:p>
      <w:pPr>
        <w:spacing w:after="0"/>
        <w:ind w:left="0"/>
        <w:jc w:val="both"/>
      </w:pPr>
      <w:r>
        <w:rPr>
          <w:rFonts w:ascii="Times New Roman"/>
          <w:b w:val="false"/>
          <w:i w:val="false"/>
          <w:color w:val="000000"/>
          <w:sz w:val="28"/>
        </w:rPr>
        <w:t>
      1) аяқталған клиникалық зерттеулер;</w:t>
      </w:r>
    </w:p>
    <w:p>
      <w:pPr>
        <w:spacing w:after="0"/>
        <w:ind w:left="0"/>
        <w:jc w:val="both"/>
      </w:pPr>
      <w:r>
        <w:rPr>
          <w:rFonts w:ascii="Times New Roman"/>
          <w:b w:val="false"/>
          <w:i w:val="false"/>
          <w:color w:val="000000"/>
          <w:sz w:val="28"/>
        </w:rPr>
        <w:t>
      2) жалғасатын клиникалық зерттеулер;</w:t>
      </w:r>
    </w:p>
    <w:p>
      <w:pPr>
        <w:spacing w:after="0"/>
        <w:ind w:left="0"/>
        <w:jc w:val="both"/>
      </w:pPr>
      <w:r>
        <w:rPr>
          <w:rFonts w:ascii="Times New Roman"/>
          <w:b w:val="false"/>
          <w:i w:val="false"/>
          <w:color w:val="000000"/>
          <w:sz w:val="28"/>
        </w:rPr>
        <w:t>
      3) ұзақ кейінгі мониторингілеу;</w:t>
      </w:r>
    </w:p>
    <w:p>
      <w:pPr>
        <w:spacing w:after="0"/>
        <w:ind w:left="0"/>
        <w:jc w:val="both"/>
      </w:pPr>
      <w:r>
        <w:rPr>
          <w:rFonts w:ascii="Times New Roman"/>
          <w:b w:val="false"/>
          <w:i w:val="false"/>
          <w:color w:val="000000"/>
          <w:sz w:val="28"/>
        </w:rPr>
        <w:t>
      4) дәрілік препаратты өзге емдік қолдану;</w:t>
      </w:r>
    </w:p>
    <w:p>
      <w:pPr>
        <w:spacing w:after="0"/>
        <w:ind w:left="0"/>
        <w:jc w:val="both"/>
      </w:pPr>
      <w:r>
        <w:rPr>
          <w:rFonts w:ascii="Times New Roman"/>
          <w:b w:val="false"/>
          <w:i w:val="false"/>
          <w:color w:val="000000"/>
          <w:sz w:val="28"/>
        </w:rPr>
        <w:t>
      5) бекітілген біріктірілімді тағайындауға қатысты қауіпсіздік жөніндегі жаңа деректер.</w:t>
      </w:r>
    </w:p>
    <w:p>
      <w:pPr>
        <w:spacing w:after="0"/>
        <w:ind w:left="0"/>
        <w:jc w:val="both"/>
      </w:pPr>
      <w:r>
        <w:rPr>
          <w:rFonts w:ascii="Times New Roman"/>
          <w:b w:val="false"/>
          <w:i w:val="false"/>
          <w:color w:val="000000"/>
          <w:sz w:val="28"/>
        </w:rPr>
        <w:t>
      8. интервенциялық емес зерттеулердің деректері;</w:t>
      </w:r>
    </w:p>
    <w:p>
      <w:pPr>
        <w:spacing w:after="0"/>
        <w:ind w:left="0"/>
        <w:jc w:val="both"/>
      </w:pPr>
      <w:r>
        <w:rPr>
          <w:rFonts w:ascii="Times New Roman"/>
          <w:b w:val="false"/>
          <w:i w:val="false"/>
          <w:color w:val="000000"/>
          <w:sz w:val="28"/>
        </w:rPr>
        <w:t>
      9. басқа клиникалық зерттеулердің және басқа көздерден деректер;</w:t>
      </w:r>
    </w:p>
    <w:p>
      <w:pPr>
        <w:spacing w:after="0"/>
        <w:ind w:left="0"/>
        <w:jc w:val="both"/>
      </w:pPr>
      <w:r>
        <w:rPr>
          <w:rFonts w:ascii="Times New Roman"/>
          <w:b w:val="false"/>
          <w:i w:val="false"/>
          <w:color w:val="000000"/>
          <w:sz w:val="28"/>
        </w:rPr>
        <w:t>
      10. клиникаға дейінгі зерттеулердің деректері;</w:t>
      </w:r>
    </w:p>
    <w:p>
      <w:pPr>
        <w:spacing w:after="0"/>
        <w:ind w:left="0"/>
        <w:jc w:val="both"/>
      </w:pPr>
      <w:r>
        <w:rPr>
          <w:rFonts w:ascii="Times New Roman"/>
          <w:b w:val="false"/>
          <w:i w:val="false"/>
          <w:color w:val="000000"/>
          <w:sz w:val="28"/>
        </w:rPr>
        <w:t>
      11. әдебиет;</w:t>
      </w:r>
    </w:p>
    <w:p>
      <w:pPr>
        <w:spacing w:after="0"/>
        <w:ind w:left="0"/>
        <w:jc w:val="both"/>
      </w:pPr>
      <w:r>
        <w:rPr>
          <w:rFonts w:ascii="Times New Roman"/>
          <w:b w:val="false"/>
          <w:i w:val="false"/>
          <w:color w:val="000000"/>
          <w:sz w:val="28"/>
        </w:rPr>
        <w:t>
      12. басқа кезеңдік есептер;</w:t>
      </w:r>
    </w:p>
    <w:p>
      <w:pPr>
        <w:spacing w:after="0"/>
        <w:ind w:left="0"/>
        <w:jc w:val="both"/>
      </w:pPr>
      <w:r>
        <w:rPr>
          <w:rFonts w:ascii="Times New Roman"/>
          <w:b w:val="false"/>
          <w:i w:val="false"/>
          <w:color w:val="000000"/>
          <w:sz w:val="28"/>
        </w:rPr>
        <w:t>
      13. бақыланатын клиникалық зерттеулердегі жеткіліксіз емдік тиімділік;</w:t>
      </w:r>
    </w:p>
    <w:p>
      <w:pPr>
        <w:spacing w:after="0"/>
        <w:ind w:left="0"/>
        <w:jc w:val="both"/>
      </w:pPr>
      <w:r>
        <w:rPr>
          <w:rFonts w:ascii="Times New Roman"/>
          <w:b w:val="false"/>
          <w:i w:val="false"/>
          <w:color w:val="000000"/>
          <w:sz w:val="28"/>
        </w:rPr>
        <w:t>
      14. КЖЕ дайындауды аяқтағаннан кейін алынған маңызды ақпарат;</w:t>
      </w:r>
    </w:p>
    <w:p>
      <w:pPr>
        <w:spacing w:after="0"/>
        <w:ind w:left="0"/>
        <w:jc w:val="both"/>
      </w:pPr>
      <w:r>
        <w:rPr>
          <w:rFonts w:ascii="Times New Roman"/>
          <w:b w:val="false"/>
          <w:i w:val="false"/>
          <w:color w:val="000000"/>
          <w:sz w:val="28"/>
        </w:rPr>
        <w:t>
      15. сигналдарды шолу: жаңа, қарастырылатын және аяқталған;</w:t>
      </w:r>
    </w:p>
    <w:p>
      <w:pPr>
        <w:spacing w:after="0"/>
        <w:ind w:left="0"/>
        <w:jc w:val="both"/>
      </w:pPr>
      <w:r>
        <w:rPr>
          <w:rFonts w:ascii="Times New Roman"/>
          <w:b w:val="false"/>
          <w:i w:val="false"/>
          <w:color w:val="000000"/>
          <w:sz w:val="28"/>
        </w:rPr>
        <w:t>
      16. сигналдар және қауіптерді бағалау:</w:t>
      </w:r>
    </w:p>
    <w:p>
      <w:pPr>
        <w:spacing w:after="0"/>
        <w:ind w:left="0"/>
        <w:jc w:val="both"/>
      </w:pPr>
      <w:r>
        <w:rPr>
          <w:rFonts w:ascii="Times New Roman"/>
          <w:b w:val="false"/>
          <w:i w:val="false"/>
          <w:color w:val="000000"/>
          <w:sz w:val="28"/>
        </w:rPr>
        <w:t>
      1) қауіпсіздік проблемалары жөніндегі жалпыланған ақпарат;</w:t>
      </w:r>
    </w:p>
    <w:p>
      <w:pPr>
        <w:spacing w:after="0"/>
        <w:ind w:left="0"/>
        <w:jc w:val="both"/>
      </w:pPr>
      <w:r>
        <w:rPr>
          <w:rFonts w:ascii="Times New Roman"/>
          <w:b w:val="false"/>
          <w:i w:val="false"/>
          <w:color w:val="000000"/>
          <w:sz w:val="28"/>
        </w:rPr>
        <w:t>
      2) сигналды бағалау;</w:t>
      </w:r>
    </w:p>
    <w:p>
      <w:pPr>
        <w:spacing w:after="0"/>
        <w:ind w:left="0"/>
        <w:jc w:val="both"/>
      </w:pPr>
      <w:r>
        <w:rPr>
          <w:rFonts w:ascii="Times New Roman"/>
          <w:b w:val="false"/>
          <w:i w:val="false"/>
          <w:color w:val="000000"/>
          <w:sz w:val="28"/>
        </w:rPr>
        <w:t>
      3) қауіптерді және жаңа ақпаратты бағалау;</w:t>
      </w:r>
    </w:p>
    <w:p>
      <w:pPr>
        <w:spacing w:after="0"/>
        <w:ind w:left="0"/>
        <w:jc w:val="both"/>
      </w:pPr>
      <w:r>
        <w:rPr>
          <w:rFonts w:ascii="Times New Roman"/>
          <w:b w:val="false"/>
          <w:i w:val="false"/>
          <w:color w:val="000000"/>
          <w:sz w:val="28"/>
        </w:rPr>
        <w:t>
      4) қауіптердің сипаттамасы;</w:t>
      </w:r>
    </w:p>
    <w:p>
      <w:pPr>
        <w:spacing w:after="0"/>
        <w:ind w:left="0"/>
        <w:jc w:val="both"/>
      </w:pPr>
      <w:r>
        <w:rPr>
          <w:rFonts w:ascii="Times New Roman"/>
          <w:b w:val="false"/>
          <w:i w:val="false"/>
          <w:color w:val="000000"/>
          <w:sz w:val="28"/>
        </w:rPr>
        <w:t>
      5) қауіптерді азайту шараларының тиімділігі (егер қолдануға болса).</w:t>
      </w:r>
    </w:p>
    <w:p>
      <w:pPr>
        <w:spacing w:after="0"/>
        <w:ind w:left="0"/>
        <w:jc w:val="both"/>
      </w:pPr>
      <w:r>
        <w:rPr>
          <w:rFonts w:ascii="Times New Roman"/>
          <w:b w:val="false"/>
          <w:i w:val="false"/>
          <w:color w:val="000000"/>
          <w:sz w:val="28"/>
        </w:rPr>
        <w:t>
      17. пайданы бағалау:</w:t>
      </w:r>
    </w:p>
    <w:p>
      <w:pPr>
        <w:spacing w:after="0"/>
        <w:ind w:left="0"/>
        <w:jc w:val="both"/>
      </w:pPr>
      <w:r>
        <w:rPr>
          <w:rFonts w:ascii="Times New Roman"/>
          <w:b w:val="false"/>
          <w:i w:val="false"/>
          <w:color w:val="000000"/>
          <w:sz w:val="28"/>
        </w:rPr>
        <w:t>
      1) клиникалық сынақтар және медициналық тәжірибеде қолдану барысында тиімділігі жөніндегі маңызды базисті ақпарат;</w:t>
      </w:r>
    </w:p>
    <w:p>
      <w:pPr>
        <w:spacing w:after="0"/>
        <w:ind w:left="0"/>
        <w:jc w:val="both"/>
      </w:pPr>
      <w:r>
        <w:rPr>
          <w:rFonts w:ascii="Times New Roman"/>
          <w:b w:val="false"/>
          <w:i w:val="false"/>
          <w:color w:val="000000"/>
          <w:sz w:val="28"/>
        </w:rPr>
        <w:t>
      2) клиникалық сынақтар және медициналық тәжірибеде қолдану барысында тиімділігі жөніндегі жаңа анықталған ақпарат;</w:t>
      </w:r>
    </w:p>
    <w:p>
      <w:pPr>
        <w:spacing w:after="0"/>
        <w:ind w:left="0"/>
        <w:jc w:val="both"/>
      </w:pPr>
      <w:r>
        <w:rPr>
          <w:rFonts w:ascii="Times New Roman"/>
          <w:b w:val="false"/>
          <w:i w:val="false"/>
          <w:color w:val="000000"/>
          <w:sz w:val="28"/>
        </w:rPr>
        <w:t>
      3) пайданың сипаттамасы.</w:t>
      </w:r>
    </w:p>
    <w:p>
      <w:pPr>
        <w:spacing w:after="0"/>
        <w:ind w:left="0"/>
        <w:jc w:val="both"/>
      </w:pPr>
      <w:r>
        <w:rPr>
          <w:rFonts w:ascii="Times New Roman"/>
          <w:b w:val="false"/>
          <w:i w:val="false"/>
          <w:color w:val="000000"/>
          <w:sz w:val="28"/>
        </w:rPr>
        <w:t>
      18. мақұлданған көрсеткіштер бойынша пайда-тәуекел арақатынасын біріктірілген талдау:</w:t>
      </w:r>
    </w:p>
    <w:p>
      <w:pPr>
        <w:spacing w:after="0"/>
        <w:ind w:left="0"/>
        <w:jc w:val="both"/>
      </w:pPr>
      <w:r>
        <w:rPr>
          <w:rFonts w:ascii="Times New Roman"/>
          <w:b w:val="false"/>
          <w:i w:val="false"/>
          <w:color w:val="000000"/>
          <w:sz w:val="28"/>
        </w:rPr>
        <w:t>
      1) пайда-тәуекел арақатынасының мәнмәтіні – медициналық қажеттілік және маңызды баламалар;</w:t>
      </w:r>
    </w:p>
    <w:p>
      <w:pPr>
        <w:spacing w:after="0"/>
        <w:ind w:left="0"/>
        <w:jc w:val="both"/>
      </w:pPr>
      <w:r>
        <w:rPr>
          <w:rFonts w:ascii="Times New Roman"/>
          <w:b w:val="false"/>
          <w:i w:val="false"/>
          <w:color w:val="000000"/>
          <w:sz w:val="28"/>
        </w:rPr>
        <w:t>
      2) пайда-тәуекел арақатынасын талдау рәсімін бағалау.</w:t>
      </w:r>
    </w:p>
    <w:p>
      <w:pPr>
        <w:spacing w:after="0"/>
        <w:ind w:left="0"/>
        <w:jc w:val="both"/>
      </w:pPr>
      <w:r>
        <w:rPr>
          <w:rFonts w:ascii="Times New Roman"/>
          <w:b w:val="false"/>
          <w:i w:val="false"/>
          <w:color w:val="000000"/>
          <w:sz w:val="28"/>
        </w:rPr>
        <w:t>
      19. қорытынды және әрекеттер;</w:t>
      </w:r>
    </w:p>
    <w:p>
      <w:pPr>
        <w:spacing w:after="0"/>
        <w:ind w:left="0"/>
        <w:jc w:val="both"/>
      </w:pPr>
      <w:r>
        <w:rPr>
          <w:rFonts w:ascii="Times New Roman"/>
          <w:b w:val="false"/>
          <w:i w:val="false"/>
          <w:color w:val="000000"/>
          <w:sz w:val="28"/>
        </w:rPr>
        <w:t>
      20. КЖЕ қосымшалар.</w:t>
      </w:r>
    </w:p>
    <w:p>
      <w:pPr>
        <w:spacing w:after="0"/>
        <w:ind w:left="0"/>
        <w:jc w:val="both"/>
      </w:pPr>
      <w:r>
        <w:rPr>
          <w:rFonts w:ascii="Times New Roman"/>
          <w:b w:val="false"/>
          <w:i w:val="false"/>
          <w:color w:val="000000"/>
          <w:sz w:val="28"/>
        </w:rPr>
        <w:t>
      КЖЕ мынадай қосымшаларды қамтиды:</w:t>
      </w:r>
    </w:p>
    <w:p>
      <w:pPr>
        <w:spacing w:after="0"/>
        <w:ind w:left="0"/>
        <w:jc w:val="both"/>
      </w:pPr>
      <w:r>
        <w:rPr>
          <w:rFonts w:ascii="Times New Roman"/>
          <w:b w:val="false"/>
          <w:i w:val="false"/>
          <w:color w:val="000000"/>
          <w:sz w:val="28"/>
        </w:rPr>
        <w:t>
      1. анықтамалық ақпарат;</w:t>
      </w:r>
    </w:p>
    <w:p>
      <w:pPr>
        <w:spacing w:after="0"/>
        <w:ind w:left="0"/>
        <w:jc w:val="both"/>
      </w:pPr>
      <w:r>
        <w:rPr>
          <w:rFonts w:ascii="Times New Roman"/>
          <w:b w:val="false"/>
          <w:i w:val="false"/>
          <w:color w:val="000000"/>
          <w:sz w:val="28"/>
        </w:rPr>
        <w:t>
      2. клиникалық зерттеу (сынақ) барысында анықталған күрделі жағымсыз әсерлер жөніндегі жинақты жалпыланған кестелік деректер;</w:t>
      </w:r>
    </w:p>
    <w:p>
      <w:pPr>
        <w:spacing w:after="0"/>
        <w:ind w:left="0"/>
        <w:jc w:val="both"/>
      </w:pPr>
      <w:r>
        <w:rPr>
          <w:rFonts w:ascii="Times New Roman"/>
          <w:b w:val="false"/>
          <w:i w:val="false"/>
          <w:color w:val="000000"/>
          <w:sz w:val="28"/>
        </w:rPr>
        <w:t>
      3. тіркеуден кейінгі қолдану деректері бойынша күрделі және күрделі емес жағымсыз реакциялар бойынша жинақты және аралық жалпыланған кестелік деректер;</w:t>
      </w:r>
    </w:p>
    <w:p>
      <w:pPr>
        <w:spacing w:after="0"/>
        <w:ind w:left="0"/>
        <w:jc w:val="both"/>
      </w:pPr>
      <w:r>
        <w:rPr>
          <w:rFonts w:ascii="Times New Roman"/>
          <w:b w:val="false"/>
          <w:i w:val="false"/>
          <w:color w:val="000000"/>
          <w:sz w:val="28"/>
        </w:rPr>
        <w:t>
      4. сигналдар бойынша кестелік деректер;</w:t>
      </w:r>
    </w:p>
    <w:p>
      <w:pPr>
        <w:spacing w:after="0"/>
        <w:ind w:left="0"/>
        <w:jc w:val="both"/>
      </w:pPr>
      <w:r>
        <w:rPr>
          <w:rFonts w:ascii="Times New Roman"/>
          <w:b w:val="false"/>
          <w:i w:val="false"/>
          <w:color w:val="000000"/>
          <w:sz w:val="28"/>
        </w:rPr>
        <w:t>
      5. сигналдарды бағалау, егер қолдануға болса;</w:t>
      </w:r>
    </w:p>
    <w:p>
      <w:pPr>
        <w:spacing w:after="0"/>
        <w:ind w:left="0"/>
        <w:jc w:val="both"/>
      </w:pPr>
      <w:r>
        <w:rPr>
          <w:rFonts w:ascii="Times New Roman"/>
          <w:b w:val="false"/>
          <w:i w:val="false"/>
          <w:color w:val="000000"/>
          <w:sz w:val="28"/>
        </w:rPr>
        <w:t>
      6. қауіпсіздігі бойынша барлық тіркеуден кейінгі зерттеулердің тізбесі.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Фармакологиялық қадағалауды </w:t>
            </w:r>
            <w:r>
              <w:br/>
            </w:r>
            <w:r>
              <w:rPr>
                <w:rFonts w:ascii="Times New Roman"/>
                <w:b w:val="false"/>
                <w:i w:val="false"/>
                <w:color w:val="000000"/>
                <w:sz w:val="20"/>
              </w:rPr>
              <w:t xml:space="preserve">және медициналық </w:t>
            </w:r>
            <w:r>
              <w:br/>
            </w:r>
            <w:r>
              <w:rPr>
                <w:rFonts w:ascii="Times New Roman"/>
                <w:b w:val="false"/>
                <w:i w:val="false"/>
                <w:color w:val="000000"/>
                <w:sz w:val="20"/>
              </w:rPr>
              <w:t xml:space="preserve">бұйымдардың қауіпсіздігіне, </w:t>
            </w:r>
            <w:r>
              <w:br/>
            </w:r>
            <w:r>
              <w:rPr>
                <w:rFonts w:ascii="Times New Roman"/>
                <w:b w:val="false"/>
                <w:i w:val="false"/>
                <w:color w:val="000000"/>
                <w:sz w:val="20"/>
              </w:rPr>
              <w:t>сапасы мен тиімділігіне</w:t>
            </w:r>
            <w:r>
              <w:br/>
            </w:r>
            <w:r>
              <w:rPr>
                <w:rFonts w:ascii="Times New Roman"/>
                <w:b w:val="false"/>
                <w:i w:val="false"/>
                <w:color w:val="000000"/>
                <w:sz w:val="20"/>
              </w:rPr>
              <w:t xml:space="preserve">мониторинг жүргізу </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56" w:id="172"/>
    <w:p>
      <w:pPr>
        <w:spacing w:after="0"/>
        <w:ind w:left="0"/>
        <w:jc w:val="left"/>
      </w:pPr>
      <w:r>
        <w:rPr>
          <w:rFonts w:ascii="Times New Roman"/>
          <w:b/>
          <w:i w:val="false"/>
          <w:color w:val="000000"/>
        </w:rPr>
        <w:t xml:space="preserve"> Дәрілік заттың қауіпсіздігі бойынша мерзімділікпен жаңартылатын есепті бағалау жөніндегі сараптама қорытындысы  _____________________________________________________  (дәрілік заттың атауын көрсету)  (вакцина мен биотехнологиялық препараттардан басқа барлық дәрілік заттар үшін)</w:t>
      </w:r>
    </w:p>
    <w:bookmarkEnd w:id="172"/>
    <w:p>
      <w:pPr>
        <w:spacing w:after="0"/>
        <w:ind w:left="0"/>
        <w:jc w:val="both"/>
      </w:pPr>
      <w:r>
        <w:rPr>
          <w:rFonts w:ascii="Times New Roman"/>
          <w:b w:val="false"/>
          <w:i w:val="false"/>
          <w:color w:val="000000"/>
          <w:sz w:val="28"/>
        </w:rPr>
        <w:t>
      Қауіпсіздігі бойынша мерзімділікпен жаңартылатын есептің (бұдан әрі - ҚМЖЕ)</w:t>
      </w:r>
    </w:p>
    <w:p>
      <w:pPr>
        <w:spacing w:after="0"/>
        <w:ind w:left="0"/>
        <w:jc w:val="both"/>
      </w:pPr>
      <w:r>
        <w:rPr>
          <w:rFonts w:ascii="Times New Roman"/>
          <w:b w:val="false"/>
          <w:i w:val="false"/>
          <w:color w:val="000000"/>
          <w:sz w:val="28"/>
        </w:rPr>
        <w:t>
      ҚМЖЕ тізіліміндегі нөмірі: ТКҰ берген ҚМЖЕ нөмірі:</w:t>
      </w:r>
    </w:p>
    <w:p>
      <w:pPr>
        <w:spacing w:after="0"/>
        <w:ind w:left="0"/>
        <w:jc w:val="both"/>
      </w:pPr>
      <w:r>
        <w:rPr>
          <w:rFonts w:ascii="Times New Roman"/>
          <w:b w:val="false"/>
          <w:i w:val="false"/>
          <w:color w:val="000000"/>
          <w:sz w:val="28"/>
        </w:rPr>
        <w:t>
      Рәсімі (төмендегіден қажеттісін таңдау)</w:t>
      </w:r>
    </w:p>
    <w:p>
      <w:pPr>
        <w:spacing w:after="0"/>
        <w:ind w:left="0"/>
        <w:jc w:val="both"/>
      </w:pPr>
      <w:r>
        <w:rPr>
          <w:rFonts w:ascii="Times New Roman"/>
          <w:b w:val="false"/>
          <w:i w:val="false"/>
          <w:color w:val="000000"/>
          <w:sz w:val="28"/>
        </w:rPr>
        <w:t>
      стандартты мерзімділік</w:t>
      </w:r>
    </w:p>
    <w:p>
      <w:pPr>
        <w:spacing w:after="0"/>
        <w:ind w:left="0"/>
        <w:jc w:val="both"/>
      </w:pPr>
      <w:r>
        <w:rPr>
          <w:rFonts w:ascii="Times New Roman"/>
          <w:b w:val="false"/>
          <w:i w:val="false"/>
          <w:color w:val="000000"/>
          <w:sz w:val="28"/>
        </w:rPr>
        <w:t>
      ерекше мерзімділік (ЕО референтті күндерінің тізімі бойынша)</w:t>
      </w:r>
    </w:p>
    <w:p>
      <w:pPr>
        <w:spacing w:after="0"/>
        <w:ind w:left="0"/>
        <w:jc w:val="both"/>
      </w:pPr>
      <w:r>
        <w:rPr>
          <w:rFonts w:ascii="Times New Roman"/>
          <w:b w:val="false"/>
          <w:i w:val="false"/>
          <w:color w:val="000000"/>
          <w:sz w:val="28"/>
        </w:rPr>
        <w:t>
      уәкілетті ұйымның сұрау салуы бойынша)</w:t>
      </w:r>
    </w:p>
    <w:p>
      <w:pPr>
        <w:spacing w:after="0"/>
        <w:ind w:left="0"/>
        <w:jc w:val="both"/>
      </w:pPr>
      <w:r>
        <w:rPr>
          <w:rFonts w:ascii="Times New Roman"/>
          <w:b w:val="false"/>
          <w:i w:val="false"/>
          <w:color w:val="000000"/>
          <w:sz w:val="28"/>
        </w:rPr>
        <w:t>
      Белсенді зат(тар):</w:t>
      </w:r>
    </w:p>
    <w:p>
      <w:pPr>
        <w:spacing w:after="0"/>
        <w:ind w:left="0"/>
        <w:jc w:val="both"/>
      </w:pPr>
      <w:r>
        <w:rPr>
          <w:rFonts w:ascii="Times New Roman"/>
          <w:b w:val="false"/>
          <w:i w:val="false"/>
          <w:color w:val="000000"/>
          <w:sz w:val="28"/>
        </w:rPr>
        <w:t>
      ҚМЖЕ деректерімен қамтылған кезең: 20__ ж. __________ бастап _________ дейін</w:t>
      </w:r>
    </w:p>
    <w:p>
      <w:pPr>
        <w:spacing w:after="0"/>
        <w:ind w:left="0"/>
        <w:jc w:val="both"/>
      </w:pPr>
      <w:r>
        <w:rPr>
          <w:rFonts w:ascii="Times New Roman"/>
          <w:b w:val="false"/>
          <w:i w:val="false"/>
          <w:color w:val="000000"/>
          <w:sz w:val="28"/>
        </w:rPr>
        <w:t>
      кк.аа.жжжж. кк.аа.жжжж.</w:t>
      </w:r>
    </w:p>
    <w:p>
      <w:pPr>
        <w:spacing w:after="0"/>
        <w:ind w:left="0"/>
        <w:jc w:val="both"/>
      </w:pPr>
      <w:r>
        <w:rPr>
          <w:rFonts w:ascii="Times New Roman"/>
          <w:b w:val="false"/>
          <w:i w:val="false"/>
          <w:color w:val="000000"/>
          <w:sz w:val="28"/>
        </w:rPr>
        <w:t>
      1. Анықтамалық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Саудалық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ХПА немесе әсер ететін заттың атауы немесе біріктірілген препараттарға арналған құрамы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тіркеу күні, елі; ҚР тіркеу куәлігінің нөмірі, тіркеу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Фармакотерапиялық тобы (АТХ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Қолдануға көрсетілімдер, қолдану тәсілі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түрі және дозасы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Негізгі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ҚКЖЕ бөлімдері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ҚКЖЕ деректерін қысқаша мазмұндау және сарапшының алдын ала түсініктемелері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заттың сипаттамасы, оның фармакотерапиялық әсері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ҚМЖЕ шеңберінде ТКҰ ұсынған дәрілік зат туралы ақпараттағы өзгерістер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заттың тіркеу мәртебесі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себептері бойынша есепті кезеңнің барысында қабылданған шаралар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Қауіпсіздігі бойынша анықтамалық ақпараттағы өзгерістер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Экспозицияны бағалау: клиникалық сынақтар кезінде және тіркеуден кейінгі кезеңде ДЗ алған жинақты немесе аралық пациенттердің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Салыстырмалы кестелерде деректерді қарастыру нәтижелері бойынша қысқаша түсініктемелер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Есептің кезеңнің барысында клиникалық зерттеулердің елеулі нәтижелерінің резюмесі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Интервенциялық емес зерттеулердің деректері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клиникалық зерттеулердің және басқа көздерден деректер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Клиникаға дейінгі зерттеулердің деректері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ҚМЖЕ деректер базасы жабылғаннан кейінгі күннің соңғы мәліметтері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Сигналдарды бағалау: есептілік аралығының барысында жаңа, ағымдағы немесе жабық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Қауіптерді бағалау және жаңа ақпарат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Қауіптердің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Пайданы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(қауіп) арақатынасын талдауды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Бекітілген көрсетілімдер үшін пайда мен қауіптерді интеграцияланған талдауды бағалау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 Қорытындылар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(қауіп) арақатынасы жағымды болып сақталады және реттеуші шараларды ұсынудың қажеттілігі жоқ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(қауіп) арақатынасы жағымды болып сақталады, дегенмен дәрілік заттың медициналық қолдану жөніндегі нұсқаулыққа (қосымша парақ) өзгерістер енгізу немесе қауіптерді басқару және оларды азайту мақсатында қауіптерді басқару жоспарын енгізу ұсынылады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(қауіп) арақатынасы жағымды болып сақталады, дегенмен пайда/қауіп арақатынасына ықпал ететін жаңа деректерді бағалау мақсатында қауіпсіздігін тіркеуден кейінгі зерттеу жүргізу ұсынылады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қауіптерден аспайды, дәрілік заттың тіркеу куәлігін тоқтата тұру немесе қайтарып алу ұсынылады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 Ұсынымдар</w:t>
      </w:r>
    </w:p>
    <w:p>
      <w:pPr>
        <w:spacing w:after="0"/>
        <w:ind w:left="0"/>
        <w:jc w:val="both"/>
      </w:pPr>
      <w:r>
        <w:rPr>
          <w:rFonts w:ascii="Times New Roman"/>
          <w:b w:val="false"/>
          <w:i w:val="false"/>
          <w:color w:val="000000"/>
          <w:sz w:val="28"/>
        </w:rPr>
        <w:t>
      Қауіптерді басқару және оларды азайту немесе тіркеуден кейінгі зерттеулерді жүргізу мақсатында дәрілік затты медициналық қолдану жөніндегі нұсқаулыққа (қосымша парақ) және жалпы сипаттамасына өзгерістер енгізу, қауіптерді басқару жоспарын енгізу үшін қорытындылар мен негіздемелер.</w:t>
      </w:r>
    </w:p>
    <w:p>
      <w:pPr>
        <w:spacing w:after="0"/>
        <w:ind w:left="0"/>
        <w:jc w:val="both"/>
      </w:pPr>
      <w:r>
        <w:rPr>
          <w:rFonts w:ascii="Times New Roman"/>
          <w:b w:val="false"/>
          <w:i w:val="false"/>
          <w:color w:val="000000"/>
          <w:sz w:val="28"/>
        </w:rPr>
        <w:t>
      Құрылымдық бөлімше басшысының Т.А.Ә. (бар болса) _____________ Қолы _______</w:t>
      </w:r>
    </w:p>
    <w:p>
      <w:pPr>
        <w:spacing w:after="0"/>
        <w:ind w:left="0"/>
        <w:jc w:val="both"/>
      </w:pPr>
      <w:r>
        <w:rPr>
          <w:rFonts w:ascii="Times New Roman"/>
          <w:b w:val="false"/>
          <w:i w:val="false"/>
          <w:color w:val="000000"/>
          <w:sz w:val="28"/>
        </w:rPr>
        <w:t>
      Сарапшының Т.А.Ә. (бар болса) _______________ Қолы 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Фармакологиялық қадағалауды </w:t>
            </w:r>
            <w:r>
              <w:br/>
            </w:r>
            <w:r>
              <w:rPr>
                <w:rFonts w:ascii="Times New Roman"/>
                <w:b w:val="false"/>
                <w:i w:val="false"/>
                <w:color w:val="000000"/>
                <w:sz w:val="20"/>
              </w:rPr>
              <w:t xml:space="preserve">және медициналық </w:t>
            </w:r>
            <w:r>
              <w:br/>
            </w:r>
            <w:r>
              <w:rPr>
                <w:rFonts w:ascii="Times New Roman"/>
                <w:b w:val="false"/>
                <w:i w:val="false"/>
                <w:color w:val="000000"/>
                <w:sz w:val="20"/>
              </w:rPr>
              <w:t xml:space="preserve">бұйымдардың қауіпсіздігіне, </w:t>
            </w:r>
            <w:r>
              <w:br/>
            </w:r>
            <w:r>
              <w:rPr>
                <w:rFonts w:ascii="Times New Roman"/>
                <w:b w:val="false"/>
                <w:i w:val="false"/>
                <w:color w:val="000000"/>
                <w:sz w:val="20"/>
              </w:rPr>
              <w:t>сапасы мен тиімділігіне</w:t>
            </w:r>
            <w:r>
              <w:br/>
            </w:r>
            <w:r>
              <w:rPr>
                <w:rFonts w:ascii="Times New Roman"/>
                <w:b w:val="false"/>
                <w:i w:val="false"/>
                <w:color w:val="000000"/>
                <w:sz w:val="20"/>
              </w:rPr>
              <w:t xml:space="preserve">мониторинг жүргізу </w:t>
            </w:r>
            <w:r>
              <w:br/>
            </w:r>
            <w:r>
              <w:rPr>
                <w:rFonts w:ascii="Times New Roman"/>
                <w:b w:val="false"/>
                <w:i w:val="false"/>
                <w:color w:val="000000"/>
                <w:sz w:val="20"/>
              </w:rPr>
              <w:t>қағидаларына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58" w:id="173"/>
    <w:p>
      <w:pPr>
        <w:spacing w:after="0"/>
        <w:ind w:left="0"/>
        <w:jc w:val="left"/>
      </w:pPr>
      <w:r>
        <w:rPr>
          <w:rFonts w:ascii="Times New Roman"/>
          <w:b/>
          <w:i w:val="false"/>
          <w:color w:val="000000"/>
        </w:rPr>
        <w:t xml:space="preserve"> ҚБЖ құрылымы және мазмұны *</w:t>
      </w:r>
    </w:p>
    <w:bookmarkEnd w:id="173"/>
    <w:p>
      <w:pPr>
        <w:spacing w:after="0"/>
        <w:ind w:left="0"/>
        <w:jc w:val="both"/>
      </w:pPr>
      <w:r>
        <w:rPr>
          <w:rFonts w:ascii="Times New Roman"/>
          <w:b w:val="false"/>
          <w:i w:val="false"/>
          <w:color w:val="000000"/>
          <w:sz w:val="28"/>
        </w:rPr>
        <w:t>
      ҚБЖ 7 ақпараттық бөліктерді қамтиды:</w:t>
      </w:r>
    </w:p>
    <w:p>
      <w:pPr>
        <w:spacing w:after="0"/>
        <w:ind w:left="0"/>
        <w:jc w:val="both"/>
      </w:pPr>
      <w:r>
        <w:rPr>
          <w:rFonts w:ascii="Times New Roman"/>
          <w:b w:val="false"/>
          <w:i w:val="false"/>
          <w:color w:val="000000"/>
          <w:sz w:val="28"/>
        </w:rPr>
        <w:t>
      1-бөлім – дәрілік препарат бойынша шолу ақпараты;</w:t>
      </w:r>
    </w:p>
    <w:p>
      <w:pPr>
        <w:spacing w:after="0"/>
        <w:ind w:left="0"/>
        <w:jc w:val="both"/>
      </w:pPr>
      <w:r>
        <w:rPr>
          <w:rFonts w:ascii="Times New Roman"/>
          <w:b w:val="false"/>
          <w:i w:val="false"/>
          <w:color w:val="000000"/>
          <w:sz w:val="28"/>
        </w:rPr>
        <w:t>
      2-бөлім – қауіпсіздігі бойынша спецификация:</w:t>
      </w:r>
    </w:p>
    <w:p>
      <w:pPr>
        <w:spacing w:after="0"/>
        <w:ind w:left="0"/>
        <w:jc w:val="both"/>
      </w:pPr>
      <w:r>
        <w:rPr>
          <w:rFonts w:ascii="Times New Roman"/>
          <w:b w:val="false"/>
          <w:i w:val="false"/>
          <w:color w:val="000000"/>
          <w:sz w:val="28"/>
        </w:rPr>
        <w:t>
      CI модуль – мақсаттық популяциялар бойынша көрсеткіштер эпидемиологиясы;</w:t>
      </w:r>
    </w:p>
    <w:p>
      <w:pPr>
        <w:spacing w:after="0"/>
        <w:ind w:left="0"/>
        <w:jc w:val="both"/>
      </w:pPr>
      <w:r>
        <w:rPr>
          <w:rFonts w:ascii="Times New Roman"/>
          <w:b w:val="false"/>
          <w:i w:val="false"/>
          <w:color w:val="000000"/>
          <w:sz w:val="28"/>
        </w:rPr>
        <w:t>
      CII модуль – клиникаға дейінгі бөлім;</w:t>
      </w:r>
    </w:p>
    <w:p>
      <w:pPr>
        <w:spacing w:after="0"/>
        <w:ind w:left="0"/>
        <w:jc w:val="both"/>
      </w:pPr>
      <w:r>
        <w:rPr>
          <w:rFonts w:ascii="Times New Roman"/>
          <w:b w:val="false"/>
          <w:i w:val="false"/>
          <w:color w:val="000000"/>
          <w:sz w:val="28"/>
        </w:rPr>
        <w:t>
      CIII модуль – клиникалық зерттеулер барысында дәрілік препараттың әсері;</w:t>
      </w:r>
    </w:p>
    <w:p>
      <w:pPr>
        <w:spacing w:after="0"/>
        <w:ind w:left="0"/>
        <w:jc w:val="both"/>
      </w:pPr>
      <w:r>
        <w:rPr>
          <w:rFonts w:ascii="Times New Roman"/>
          <w:b w:val="false"/>
          <w:i w:val="false"/>
          <w:color w:val="000000"/>
          <w:sz w:val="28"/>
        </w:rPr>
        <w:t>
      CIV модуль – клиникалық зерттеулер барысында зерттелмеген популяция;</w:t>
      </w:r>
    </w:p>
    <w:p>
      <w:pPr>
        <w:spacing w:after="0"/>
        <w:ind w:left="0"/>
        <w:jc w:val="both"/>
      </w:pPr>
      <w:r>
        <w:rPr>
          <w:rFonts w:ascii="Times New Roman"/>
          <w:b w:val="false"/>
          <w:i w:val="false"/>
          <w:color w:val="000000"/>
          <w:sz w:val="28"/>
        </w:rPr>
        <w:t>
      CV модуль – қолданудың тіркеуден кейінгі тәжірибесі;</w:t>
      </w:r>
    </w:p>
    <w:p>
      <w:pPr>
        <w:spacing w:after="0"/>
        <w:ind w:left="0"/>
        <w:jc w:val="both"/>
      </w:pPr>
      <w:r>
        <w:rPr>
          <w:rFonts w:ascii="Times New Roman"/>
          <w:b w:val="false"/>
          <w:i w:val="false"/>
          <w:color w:val="000000"/>
          <w:sz w:val="28"/>
        </w:rPr>
        <w:t>
      CVI модуль – қауіпсіздігі бойынша спецификацияға қойылатын қосымша талаптар;</w:t>
      </w:r>
    </w:p>
    <w:p>
      <w:pPr>
        <w:spacing w:after="0"/>
        <w:ind w:left="0"/>
        <w:jc w:val="both"/>
      </w:pPr>
      <w:r>
        <w:rPr>
          <w:rFonts w:ascii="Times New Roman"/>
          <w:b w:val="false"/>
          <w:i w:val="false"/>
          <w:color w:val="000000"/>
          <w:sz w:val="28"/>
        </w:rPr>
        <w:t>
      CVII модуль – сәйкестендіру және әлеуетті қауіптер;</w:t>
      </w:r>
    </w:p>
    <w:p>
      <w:pPr>
        <w:spacing w:after="0"/>
        <w:ind w:left="0"/>
        <w:jc w:val="both"/>
      </w:pPr>
      <w:r>
        <w:rPr>
          <w:rFonts w:ascii="Times New Roman"/>
          <w:b w:val="false"/>
          <w:i w:val="false"/>
          <w:color w:val="000000"/>
          <w:sz w:val="28"/>
        </w:rPr>
        <w:t>
      CVIII модуль – қауіпсіздік бойынша проблемалар бойынша жалпыланған ақпарат;</w:t>
      </w:r>
    </w:p>
    <w:p>
      <w:pPr>
        <w:spacing w:after="0"/>
        <w:ind w:left="0"/>
        <w:jc w:val="both"/>
      </w:pPr>
      <w:r>
        <w:rPr>
          <w:rFonts w:ascii="Times New Roman"/>
          <w:b w:val="false"/>
          <w:i w:val="false"/>
          <w:color w:val="000000"/>
          <w:sz w:val="28"/>
        </w:rPr>
        <w:t>
      3-бөлім – фармакологиялық қадағалау бойынша жоспар;</w:t>
      </w:r>
    </w:p>
    <w:p>
      <w:pPr>
        <w:spacing w:after="0"/>
        <w:ind w:left="0"/>
        <w:jc w:val="both"/>
      </w:pPr>
      <w:r>
        <w:rPr>
          <w:rFonts w:ascii="Times New Roman"/>
          <w:b w:val="false"/>
          <w:i w:val="false"/>
          <w:color w:val="000000"/>
          <w:sz w:val="28"/>
        </w:rPr>
        <w:t>
      4-бөлім – тиімділіктің тіркеуден кейінгі зерттеулер жоспары;</w:t>
      </w:r>
    </w:p>
    <w:p>
      <w:pPr>
        <w:spacing w:after="0"/>
        <w:ind w:left="0"/>
        <w:jc w:val="both"/>
      </w:pPr>
      <w:r>
        <w:rPr>
          <w:rFonts w:ascii="Times New Roman"/>
          <w:b w:val="false"/>
          <w:i w:val="false"/>
          <w:color w:val="000000"/>
          <w:sz w:val="28"/>
        </w:rPr>
        <w:t>
      5-бөлім – қауіптерді азайту бойынша шаралар (қауіптерді аазайту шараларының тиімділігін бағалауды қоса);</w:t>
      </w:r>
    </w:p>
    <w:p>
      <w:pPr>
        <w:spacing w:after="0"/>
        <w:ind w:left="0"/>
        <w:jc w:val="both"/>
      </w:pPr>
      <w:r>
        <w:rPr>
          <w:rFonts w:ascii="Times New Roman"/>
          <w:b w:val="false"/>
          <w:i w:val="false"/>
          <w:color w:val="000000"/>
          <w:sz w:val="28"/>
        </w:rPr>
        <w:t>
      6-бөлім – ҚБЖ резюмесі;</w:t>
      </w:r>
    </w:p>
    <w:p>
      <w:pPr>
        <w:spacing w:after="0"/>
        <w:ind w:left="0"/>
        <w:jc w:val="both"/>
      </w:pPr>
      <w:r>
        <w:rPr>
          <w:rFonts w:ascii="Times New Roman"/>
          <w:b w:val="false"/>
          <w:i w:val="false"/>
          <w:color w:val="000000"/>
          <w:sz w:val="28"/>
        </w:rPr>
        <w:t>
      7-бөлім - қосымшалар.</w:t>
      </w:r>
    </w:p>
    <w:p>
      <w:pPr>
        <w:spacing w:after="0"/>
        <w:ind w:left="0"/>
        <w:jc w:val="both"/>
      </w:pPr>
      <w:r>
        <w:rPr>
          <w:rFonts w:ascii="Times New Roman"/>
          <w:b w:val="false"/>
          <w:i w:val="false"/>
          <w:color w:val="000000"/>
          <w:sz w:val="28"/>
        </w:rPr>
        <w:t>
      Егер ҚБЖ бірнеше дәрілік препараттарға жасалатын болса, дәрілік препараттың әрқайсысына бөлек бөлім қарастырылады.</w:t>
      </w:r>
    </w:p>
    <w:p>
      <w:pPr>
        <w:spacing w:after="0"/>
        <w:ind w:left="0"/>
        <w:jc w:val="both"/>
      </w:pPr>
      <w:r>
        <w:rPr>
          <w:rFonts w:ascii="Times New Roman"/>
          <w:b w:val="false"/>
          <w:i w:val="false"/>
          <w:color w:val="000000"/>
          <w:sz w:val="28"/>
        </w:rPr>
        <w:t>
      ҚБЖ мынадай қосымшалардан тұрады:</w:t>
      </w:r>
    </w:p>
    <w:p>
      <w:pPr>
        <w:spacing w:after="0"/>
        <w:ind w:left="0"/>
        <w:jc w:val="both"/>
      </w:pPr>
      <w:r>
        <w:rPr>
          <w:rFonts w:ascii="Times New Roman"/>
          <w:b w:val="false"/>
          <w:i w:val="false"/>
          <w:color w:val="000000"/>
          <w:sz w:val="28"/>
        </w:rPr>
        <w:t>
      ҚБЖ № 1-қосымша: ДПҚБ және МҚН (ҚП) ағымдағы нұсқасы (немесе ұсынылатын егер дәрілік препарат тіркелмеген болса);</w:t>
      </w:r>
    </w:p>
    <w:p>
      <w:pPr>
        <w:spacing w:after="0"/>
        <w:ind w:left="0"/>
        <w:jc w:val="both"/>
      </w:pPr>
      <w:r>
        <w:rPr>
          <w:rFonts w:ascii="Times New Roman"/>
          <w:b w:val="false"/>
          <w:i w:val="false"/>
          <w:color w:val="000000"/>
          <w:sz w:val="28"/>
        </w:rPr>
        <w:t>
      ҚБЖ № 2-қосымша: Клиникалық зерттеулердің орындалатын және аяқталған бағдарламаларын қысқаша шолу;</w:t>
      </w:r>
    </w:p>
    <w:p>
      <w:pPr>
        <w:spacing w:after="0"/>
        <w:ind w:left="0"/>
        <w:jc w:val="both"/>
      </w:pPr>
      <w:r>
        <w:rPr>
          <w:rFonts w:ascii="Times New Roman"/>
          <w:b w:val="false"/>
          <w:i w:val="false"/>
          <w:color w:val="000000"/>
          <w:sz w:val="28"/>
        </w:rPr>
        <w:t>
      ҚБЖ № 3-қосымша: Фармакологиялық эпидемиялық зерттеулердің орындалатын және аяқталған бағдарламаларын қысқаша шолу;</w:t>
      </w:r>
    </w:p>
    <w:p>
      <w:pPr>
        <w:spacing w:after="0"/>
        <w:ind w:left="0"/>
        <w:jc w:val="both"/>
      </w:pPr>
      <w:r>
        <w:rPr>
          <w:rFonts w:ascii="Times New Roman"/>
          <w:b w:val="false"/>
          <w:i w:val="false"/>
          <w:color w:val="000000"/>
          <w:sz w:val="28"/>
        </w:rPr>
        <w:t>
      ҚБЖ № 4-қосымша: ҚБЖ 3-бөлімі бойынша ұсынылатын және жүргізілетін зерттеулердің хаттамалары;</w:t>
      </w:r>
    </w:p>
    <w:p>
      <w:pPr>
        <w:spacing w:after="0"/>
        <w:ind w:left="0"/>
        <w:jc w:val="both"/>
      </w:pPr>
      <w:r>
        <w:rPr>
          <w:rFonts w:ascii="Times New Roman"/>
          <w:b w:val="false"/>
          <w:i w:val="false"/>
          <w:color w:val="000000"/>
          <w:sz w:val="28"/>
        </w:rPr>
        <w:t>
      ҚБЖ № 5-қосымша: Жағымсыз реакцияларды одан әрі бақылаудың арнайы нысандары;</w:t>
      </w:r>
    </w:p>
    <w:p>
      <w:pPr>
        <w:spacing w:after="0"/>
        <w:ind w:left="0"/>
        <w:jc w:val="both"/>
      </w:pPr>
      <w:r>
        <w:rPr>
          <w:rFonts w:ascii="Times New Roman"/>
          <w:b w:val="false"/>
          <w:i w:val="false"/>
          <w:color w:val="000000"/>
          <w:sz w:val="28"/>
        </w:rPr>
        <w:t>
      ҚБЖ № 6-қосымша: ҚБЖ 4-бөлімі бойынша ұсынылатын және жүргізілетін зерттеулердің хаттамалары;</w:t>
      </w:r>
    </w:p>
    <w:p>
      <w:pPr>
        <w:spacing w:after="0"/>
        <w:ind w:left="0"/>
        <w:jc w:val="both"/>
      </w:pPr>
      <w:r>
        <w:rPr>
          <w:rFonts w:ascii="Times New Roman"/>
          <w:b w:val="false"/>
          <w:i w:val="false"/>
          <w:color w:val="000000"/>
          <w:sz w:val="28"/>
        </w:rPr>
        <w:t>
      ҚБЖ № 7-қосымша: Зерттеулер туралы жаңа қолжетімді есептер;</w:t>
      </w:r>
    </w:p>
    <w:p>
      <w:pPr>
        <w:spacing w:after="0"/>
        <w:ind w:left="0"/>
        <w:jc w:val="both"/>
      </w:pPr>
      <w:r>
        <w:rPr>
          <w:rFonts w:ascii="Times New Roman"/>
          <w:b w:val="false"/>
          <w:i w:val="false"/>
          <w:color w:val="000000"/>
          <w:sz w:val="28"/>
        </w:rPr>
        <w:t>
      ҚБЖ № 8-қосымша: Қауіптерді азайту бойынша ұсынылған қосымша іс-шаралар туралы егжей-тегжейлі ақпарат (егер қолдануға болса);</w:t>
      </w:r>
    </w:p>
    <w:p>
      <w:pPr>
        <w:spacing w:after="0"/>
        <w:ind w:left="0"/>
        <w:jc w:val="both"/>
      </w:pPr>
      <w:r>
        <w:rPr>
          <w:rFonts w:ascii="Times New Roman"/>
          <w:b w:val="false"/>
          <w:i w:val="false"/>
          <w:color w:val="000000"/>
          <w:sz w:val="28"/>
        </w:rPr>
        <w:t>
      ҚБЖ № 9-қосымша: Басқа қосалқы деректер (сілтеме материалды қоса).</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xml:space="preserve">
      * ҚБЖ сарапмата ұйымына электрондық нысанда ілеспе хатпен бірге ұсынылады, денсаулық сақтау субъектілеріне, пациенттерге арналған білім материалдары орыс және мемлекеттік телдерге аудармасымен бірге ұсынылады.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Фармакологиялық қадағалауды </w:t>
            </w:r>
            <w:r>
              <w:br/>
            </w:r>
            <w:r>
              <w:rPr>
                <w:rFonts w:ascii="Times New Roman"/>
                <w:b w:val="false"/>
                <w:i w:val="false"/>
                <w:color w:val="000000"/>
                <w:sz w:val="20"/>
              </w:rPr>
              <w:t xml:space="preserve">және медициналық </w:t>
            </w:r>
            <w:r>
              <w:br/>
            </w:r>
            <w:r>
              <w:rPr>
                <w:rFonts w:ascii="Times New Roman"/>
                <w:b w:val="false"/>
                <w:i w:val="false"/>
                <w:color w:val="000000"/>
                <w:sz w:val="20"/>
              </w:rPr>
              <w:t xml:space="preserve">бұйымдардың қауіпсіздігіне, </w:t>
            </w:r>
            <w:r>
              <w:br/>
            </w:r>
            <w:r>
              <w:rPr>
                <w:rFonts w:ascii="Times New Roman"/>
                <w:b w:val="false"/>
                <w:i w:val="false"/>
                <w:color w:val="000000"/>
                <w:sz w:val="20"/>
              </w:rPr>
              <w:t>сапасы мен тиімділігіне</w:t>
            </w:r>
            <w:r>
              <w:br/>
            </w:r>
            <w:r>
              <w:rPr>
                <w:rFonts w:ascii="Times New Roman"/>
                <w:b w:val="false"/>
                <w:i w:val="false"/>
                <w:color w:val="000000"/>
                <w:sz w:val="20"/>
              </w:rPr>
              <w:t xml:space="preserve">мониторинг жүргізу </w:t>
            </w:r>
            <w:r>
              <w:br/>
            </w:r>
            <w:r>
              <w:rPr>
                <w:rFonts w:ascii="Times New Roman"/>
                <w:b w:val="false"/>
                <w:i w:val="false"/>
                <w:color w:val="000000"/>
                <w:sz w:val="20"/>
              </w:rPr>
              <w:t>қағидаларына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60" w:id="174"/>
    <w:p>
      <w:pPr>
        <w:spacing w:after="0"/>
        <w:ind w:left="0"/>
        <w:jc w:val="left"/>
      </w:pPr>
      <w:r>
        <w:rPr>
          <w:rFonts w:ascii="Times New Roman"/>
          <w:b/>
          <w:i w:val="false"/>
          <w:color w:val="000000"/>
        </w:rPr>
        <w:t xml:space="preserve"> Дәрілік затты қолдану кезінде Қауіптерді басқару жоспарының сараптамасы бойынша сараптама қорытындысы</w:t>
      </w:r>
    </w:p>
    <w:bookmarkEnd w:id="174"/>
    <w:p>
      <w:pPr>
        <w:spacing w:after="0"/>
        <w:ind w:left="0"/>
        <w:jc w:val="both"/>
      </w:pPr>
      <w:r>
        <w:rPr>
          <w:rFonts w:ascii="Times New Roman"/>
          <w:b w:val="false"/>
          <w:i w:val="false"/>
          <w:color w:val="000000"/>
          <w:sz w:val="28"/>
        </w:rPr>
        <w:t>
      1. ТКҰ берген ҚБЖ нөмірі</w:t>
      </w:r>
    </w:p>
    <w:p>
      <w:pPr>
        <w:spacing w:after="0"/>
        <w:ind w:left="0"/>
        <w:jc w:val="both"/>
      </w:pPr>
      <w:r>
        <w:rPr>
          <w:rFonts w:ascii="Times New Roman"/>
          <w:b w:val="false"/>
          <w:i w:val="false"/>
          <w:color w:val="000000"/>
          <w:sz w:val="28"/>
        </w:rPr>
        <w:t>
      2. ДЗСҰО/ДЗ/ҚБЖ/З/хххх/жжжжаа ("ДЗСҰО" РМК сұранысы бойынша ҚБЖ ұсыну, ҚБЖ жаңарту)</w:t>
      </w:r>
    </w:p>
    <w:p>
      <w:pPr>
        <w:spacing w:after="0"/>
        <w:ind w:left="0"/>
        <w:jc w:val="both"/>
      </w:pPr>
      <w:r>
        <w:rPr>
          <w:rFonts w:ascii="Times New Roman"/>
          <w:b w:val="false"/>
          <w:i w:val="false"/>
          <w:color w:val="000000"/>
          <w:sz w:val="28"/>
        </w:rPr>
        <w:t>
      3. Жиналыс болған күн және ҚБЖ қарастыру бойынша хаттаманың нөмірі</w:t>
      </w:r>
    </w:p>
    <w:p>
      <w:pPr>
        <w:spacing w:after="0"/>
        <w:ind w:left="0"/>
        <w:jc w:val="both"/>
      </w:pPr>
      <w:r>
        <w:rPr>
          <w:rFonts w:ascii="Times New Roman"/>
          <w:b w:val="false"/>
          <w:i w:val="false"/>
          <w:color w:val="000000"/>
          <w:sz w:val="28"/>
        </w:rPr>
        <w:t>
      4. Саудалық атауы</w:t>
      </w:r>
    </w:p>
    <w:p>
      <w:pPr>
        <w:spacing w:after="0"/>
        <w:ind w:left="0"/>
        <w:jc w:val="both"/>
      </w:pPr>
      <w:r>
        <w:rPr>
          <w:rFonts w:ascii="Times New Roman"/>
          <w:b w:val="false"/>
          <w:i w:val="false"/>
          <w:color w:val="000000"/>
          <w:sz w:val="28"/>
        </w:rPr>
        <w:t>
      5. Дәрілік түрі және концентрациясы</w:t>
      </w:r>
    </w:p>
    <w:p>
      <w:pPr>
        <w:spacing w:after="0"/>
        <w:ind w:left="0"/>
        <w:jc w:val="both"/>
      </w:pPr>
      <w:r>
        <w:rPr>
          <w:rFonts w:ascii="Times New Roman"/>
          <w:b w:val="false"/>
          <w:i w:val="false"/>
          <w:color w:val="000000"/>
          <w:sz w:val="28"/>
        </w:rPr>
        <w:t>
      6. Белсенді зат(тар):</w:t>
      </w:r>
    </w:p>
    <w:p>
      <w:pPr>
        <w:spacing w:after="0"/>
        <w:ind w:left="0"/>
        <w:jc w:val="both"/>
      </w:pPr>
      <w:r>
        <w:rPr>
          <w:rFonts w:ascii="Times New Roman"/>
          <w:b w:val="false"/>
          <w:i w:val="false"/>
          <w:color w:val="000000"/>
          <w:sz w:val="28"/>
        </w:rPr>
        <w:t>
      7. Әсер ететін заттың(тардың) ХПА (немесе жалпы атауы] –</w:t>
      </w:r>
    </w:p>
    <w:p>
      <w:pPr>
        <w:spacing w:after="0"/>
        <w:ind w:left="0"/>
        <w:jc w:val="both"/>
      </w:pPr>
      <w:r>
        <w:rPr>
          <w:rFonts w:ascii="Times New Roman"/>
          <w:b w:val="false"/>
          <w:i w:val="false"/>
          <w:color w:val="000000"/>
          <w:sz w:val="28"/>
        </w:rPr>
        <w:t>
      Фармако-терапиялық тобы (ATX-коды) ________________________</w:t>
      </w:r>
    </w:p>
    <w:p>
      <w:pPr>
        <w:spacing w:after="0"/>
        <w:ind w:left="0"/>
        <w:jc w:val="both"/>
      </w:pPr>
      <w:r>
        <w:rPr>
          <w:rFonts w:ascii="Times New Roman"/>
          <w:b w:val="false"/>
          <w:i w:val="false"/>
          <w:color w:val="000000"/>
          <w:sz w:val="28"/>
        </w:rPr>
        <w:t>
      8. Тіркеу куәлігінің ұстаушысы немесе Өтініш беруші:_________</w:t>
      </w:r>
    </w:p>
    <w:p>
      <w:pPr>
        <w:spacing w:after="0"/>
        <w:ind w:left="0"/>
        <w:jc w:val="both"/>
      </w:pPr>
      <w:r>
        <w:rPr>
          <w:rFonts w:ascii="Times New Roman"/>
          <w:b w:val="false"/>
          <w:i w:val="false"/>
          <w:color w:val="000000"/>
          <w:sz w:val="28"/>
        </w:rPr>
        <w:t>
      9. Осы ҚБЖ жататын дәрілік заттың саны:____</w:t>
      </w:r>
    </w:p>
    <w:p>
      <w:pPr>
        <w:spacing w:after="0"/>
        <w:ind w:left="0"/>
        <w:jc w:val="both"/>
      </w:pPr>
      <w:r>
        <w:rPr>
          <w:rFonts w:ascii="Times New Roman"/>
          <w:b w:val="false"/>
          <w:i w:val="false"/>
          <w:color w:val="000000"/>
          <w:sz w:val="28"/>
        </w:rPr>
        <w:t>
      (құрамында осындай әсер ететін зат бар және тіркеу)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ҚБЖ қамтылған бірінші ҚБЖ қолданысының аяқталу күні 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Нұсқасы 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ҚБЖ қамтылған соңғы ҚБЖ қолданысының аяқталу күні 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Нұсқасы ________________</w:t>
            </w:r>
          </w:p>
        </w:tc>
      </w:tr>
    </w:tbl>
    <w:p>
      <w:pPr>
        <w:spacing w:after="0"/>
        <w:ind w:left="0"/>
        <w:jc w:val="both"/>
      </w:pPr>
      <w:r>
        <w:rPr>
          <w:rFonts w:ascii="Times New Roman"/>
          <w:b w:val="false"/>
          <w:i w:val="false"/>
          <w:color w:val="000000"/>
          <w:sz w:val="28"/>
        </w:rPr>
        <w:t>
       10. НЕГІЗГІ МӘЛІМЕТТЕР</w:t>
      </w:r>
    </w:p>
    <w:p>
      <w:pPr>
        <w:spacing w:after="0"/>
        <w:ind w:left="0"/>
        <w:jc w:val="both"/>
      </w:pPr>
      <w:r>
        <w:rPr>
          <w:rFonts w:ascii="Times New Roman"/>
          <w:b w:val="false"/>
          <w:i w:val="false"/>
          <w:color w:val="000000"/>
          <w:sz w:val="28"/>
        </w:rPr>
        <w:t>
      10.1 І-бөлім "Өнімді шолу"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Саудалық атау(лар)ы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рәсімі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куәлігінің нөмір(лер)і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классын,қолданыс механизмін қысқаша мазмұндауды, құрамы туралы маңызды ақпаратты қоса өнімнің қысқаша сипаттамасы (мысалы, қосалқы заттармен немесе вакцинаға арналған радикалдармен байланысты биопрепараттың әсер ететін затының шығу тегі)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Көрсетілімдер: Әсер ететін (егер қолдануға болса) Ұсынылатын (егер қолдануға болса)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Дозасы Әсер ететін (егер қолдануға болса) Ұсынылатын (егер қолдануға болса)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түр(лер)і және концентрациясы Әсер ететін (егер қолдануға болса) Ұсынылатын (егер қолдануға болса)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Бірінші ТК берген ел және күн _______________________________________ </w:t>
      </w:r>
    </w:p>
    <w:p>
      <w:pPr>
        <w:spacing w:after="0"/>
        <w:ind w:left="0"/>
        <w:jc w:val="both"/>
      </w:pPr>
      <w:r>
        <w:rPr>
          <w:rFonts w:ascii="Times New Roman"/>
          <w:b w:val="false"/>
          <w:i w:val="false"/>
          <w:color w:val="000000"/>
          <w:sz w:val="28"/>
        </w:rPr>
        <w:t xml:space="preserve">
      Нарыққа соңғы шығарған ел және күн ______________________________ </w:t>
      </w:r>
    </w:p>
    <w:p>
      <w:pPr>
        <w:spacing w:after="0"/>
        <w:ind w:left="0"/>
        <w:jc w:val="both"/>
      </w:pPr>
      <w:r>
        <w:rPr>
          <w:rFonts w:ascii="Times New Roman"/>
          <w:b w:val="false"/>
          <w:i w:val="false"/>
          <w:color w:val="000000"/>
          <w:sz w:val="28"/>
        </w:rPr>
        <w:t xml:space="preserve">
      11. II-бөлім "Қауіпсіздігі бойынша спецификация" Тек қана тіркеуден кейін </w:t>
      </w:r>
    </w:p>
    <w:p>
      <w:pPr>
        <w:spacing w:after="0"/>
        <w:ind w:left="0"/>
        <w:jc w:val="both"/>
      </w:pPr>
      <w:r>
        <w:rPr>
          <w:rFonts w:ascii="Times New Roman"/>
          <w:b w:val="false"/>
          <w:i w:val="false"/>
          <w:color w:val="000000"/>
          <w:sz w:val="28"/>
        </w:rPr>
        <w:t>
      Өнім қосымша мониторингілеуге жата ма (қажеттісін таңдау)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Еуропалық одақта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Иә </w:t>
            </w: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1"/>
                          <a:stretch>
                            <a:fillRect/>
                          </a:stretch>
                        </pic:blipFill>
                        <pic:spPr>
                          <a:xfrm>
                            <a:off x="0" y="0"/>
                            <a:ext cx="266700" cy="2794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Жоқ </w:t>
            </w: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2"/>
                          <a:stretch>
                            <a:fillRect/>
                          </a:stretch>
                        </pic:blipFill>
                        <pic:spPr>
                          <a:xfrm>
                            <a:off x="0" y="0"/>
                            <a:ext cx="266700" cy="2794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Иә </w:t>
            </w: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3"/>
                          <a:stretch>
                            <a:fillRect/>
                          </a:stretch>
                        </pic:blipFill>
                        <pic:spPr>
                          <a:xfrm>
                            <a:off x="0" y="0"/>
                            <a:ext cx="266700" cy="2794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Жоқ </w:t>
            </w: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4"/>
                          <a:stretch>
                            <a:fillRect/>
                          </a:stretch>
                        </pic:blipFill>
                        <pic:spPr>
                          <a:xfrm>
                            <a:off x="0" y="0"/>
                            <a:ext cx="266700" cy="2794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Иә </w:t>
            </w: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5"/>
                          <a:stretch>
                            <a:fillRect/>
                          </a:stretch>
                        </pic:blipFill>
                        <pic:spPr>
                          <a:xfrm>
                            <a:off x="0" y="0"/>
                            <a:ext cx="266700" cy="2794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Жоқ </w:t>
            </w: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6"/>
                          <a:stretch>
                            <a:fillRect/>
                          </a:stretch>
                        </pic:blipFill>
                        <pic:spPr>
                          <a:xfrm>
                            <a:off x="0" y="0"/>
                            <a:ext cx="266700" cy="2794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 модуль – мақсаттық популяция бойынша көрсетілімдер эпидемиологиясы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CII модуль – клиникаға дейінгі бөлім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CIII модуль – клиникалық зерттеу барысында дәрілік препараттың әсері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CIV модуль - клиникалық зерттеу барысында зерттелмеген популяциялар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CV модуль – тіркеуден кейінгі қолдану тәжірибесі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CVI модуль – қауіпсіздігі бойынша спецификацияға қойылатын қосымша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CVII модуль – сәйкестендіру және әлеуетті қауіптер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CVIII модуль – қауіпсіздік проблемалары бойынша жалпыланған ақпарат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 Қауіпсіздік қауіптерінің резюмесі</w:t>
      </w:r>
    </w:p>
    <w:p>
      <w:pPr>
        <w:spacing w:after="0"/>
        <w:ind w:left="0"/>
        <w:jc w:val="both"/>
      </w:pPr>
      <w:r>
        <w:rPr>
          <w:rFonts w:ascii="Times New Roman"/>
          <w:b w:val="false"/>
          <w:i w:val="false"/>
          <w:color w:val="000000"/>
          <w:sz w:val="28"/>
        </w:rPr>
        <w:t>
      Кесте: Қауіпсіздік қауіптерінің резюмесі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қауіптерінің резюмесі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Маңызды сәйкестендіру қауіптері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 Көрсету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 әлеуетті қауіптер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 Көрсету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ақпарат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 Көрсету</w:t>
            </w:r>
          </w:p>
        </w:tc>
      </w:tr>
    </w:tbl>
    <w:p>
      <w:pPr>
        <w:spacing w:after="0"/>
        <w:ind w:left="0"/>
        <w:jc w:val="both"/>
      </w:pPr>
      <w:r>
        <w:rPr>
          <w:rFonts w:ascii="Times New Roman"/>
          <w:b w:val="false"/>
          <w:i w:val="false"/>
          <w:color w:val="000000"/>
          <w:sz w:val="28"/>
        </w:rPr>
        <w:t>
      2) Қауіпсіздік спецификациясы бойынша қорытындылар</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12. III-бөлім "Фармакологиялық қадағалау жоспары" 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Іс-шара/Зерттеудің атауы (іс-шараның түрі, зерттеудің атауы [егер белгілі болса] 1-3 санат)*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Қарастырылатын қауіпсіздік қауіптері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Статусы Жоспарланған, басталған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немесе қорытынды есептерді ұсыну күні (жоспарланған немесе нақты)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1) Фармакологиялық қадағалау бойынша жоспарланған қосымша іс-шаралардың резюмесі </w:t>
      </w:r>
    </w:p>
    <w:p>
      <w:pPr>
        <w:spacing w:after="0"/>
        <w:ind w:left="0"/>
        <w:jc w:val="both"/>
      </w:pPr>
      <w:r>
        <w:rPr>
          <w:rFonts w:ascii="Times New Roman"/>
          <w:b w:val="false"/>
          <w:i w:val="false"/>
          <w:color w:val="000000"/>
          <w:sz w:val="28"/>
        </w:rPr>
        <w:t xml:space="preserve">
      (егер қолдануға болса) ________________________________________________ </w:t>
      </w:r>
    </w:p>
    <w:p>
      <w:pPr>
        <w:spacing w:after="0"/>
        <w:ind w:left="0"/>
        <w:jc w:val="both"/>
      </w:pPr>
      <w:r>
        <w:rPr>
          <w:rFonts w:ascii="Times New Roman"/>
          <w:b w:val="false"/>
          <w:i w:val="false"/>
          <w:color w:val="000000"/>
          <w:sz w:val="28"/>
        </w:rPr>
        <w:t xml:space="preserve">
      2) Фармакологиялық қадағалау жоспары бойынша жалпы қорытындылар </w:t>
      </w:r>
    </w:p>
    <w:p>
      <w:pPr>
        <w:spacing w:after="0"/>
        <w:ind w:left="0"/>
        <w:jc w:val="both"/>
      </w:pPr>
      <w:r>
        <w:rPr>
          <w:rFonts w:ascii="Times New Roman"/>
          <w:b w:val="false"/>
          <w:i w:val="false"/>
          <w:color w:val="000000"/>
          <w:sz w:val="28"/>
        </w:rPr>
        <w:t xml:space="preserve">
      ___________________________ </w:t>
      </w:r>
    </w:p>
    <w:p>
      <w:pPr>
        <w:spacing w:after="0"/>
        <w:ind w:left="0"/>
        <w:jc w:val="both"/>
      </w:pPr>
      <w:r>
        <w:rPr>
          <w:rFonts w:ascii="Times New Roman"/>
          <w:b w:val="false"/>
          <w:i w:val="false"/>
          <w:color w:val="000000"/>
          <w:sz w:val="28"/>
        </w:rPr>
        <w:t xml:space="preserve">
      13. IV-бөлім "Тиімділігінің тіркеуден кейінгі зерттеулерін жүргізу бойынша жоспар"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Тиімділігін зерттеуді дамытудың тіркеуден кейінгі жоспарының резюмесі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Кесте: Тиімділігін зерттеуді дамытудың тіркеуден кейінгі жоспарының резюмесі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(зерттеу түрі және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Тиімділіктің қарастырылатын проблемалары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 (жоспарланған, басталған, аяқталған, нәтижелері ұсынылған)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немесе қорытынды есептерді ұсыну күні (жоспарланған немесе нақты)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14. V-бөлім "Қауіптерді азайту бойынша шаралар"</w:t>
      </w:r>
    </w:p>
    <w:p>
      <w:pPr>
        <w:spacing w:after="0"/>
        <w:ind w:left="0"/>
        <w:jc w:val="both"/>
      </w:pPr>
      <w:r>
        <w:rPr>
          <w:rFonts w:ascii="Times New Roman"/>
          <w:b w:val="false"/>
          <w:i w:val="false"/>
          <w:color w:val="000000"/>
          <w:sz w:val="28"/>
        </w:rPr>
        <w:t>
      Кесте: Қауіптерді азайту бойынша шараларға қатысты ТКҰ ұсыныстар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қауіптері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Қауіптерді азайту бойынша қарапайым шаралар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Қауіптерді азайту бойынша қосымша шаралар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Қауіптерді азайту бойынша шараларға қатысты қорытындылар 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15. VI- бөлім "Дәрілік зат үшін қауіптерді басқару жоспарында іс-шаралардың резюмесі"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Жалпыға қолжетімді резюме бойынша жалпы қорытындылар 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16. Сарапшының қорытындысы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ҚБЖ қолданбалы болып табылады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7"/>
                          <a:stretch>
                            <a:fillRect/>
                          </a:stretch>
                        </pic:blipFill>
                        <pic:spPr>
                          <a:xfrm>
                            <a:off x="0" y="0"/>
                            <a:ext cx="266700" cy="2794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ҚБЖ келесі жаңартуда елеусіз өзгерістерді енгізу қажеттілігімен қолданбалы болып табылады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8"/>
                          <a:stretch>
                            <a:fillRect/>
                          </a:stretch>
                        </pic:blipFill>
                        <pic:spPr>
                          <a:xfrm>
                            <a:off x="0" y="0"/>
                            <a:ext cx="266700" cy="2794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Сұрақтардың тізбесіне, даулы сұрақтардың тізбесіне, қосымша ақпаратты алуға сұранысқа және ҚБЖ жаңартылған ҚБЖ қанағаттанарлық жауапты ұсынған жағдайда қолданбалы болуы мүмкін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9"/>
                          <a:stretch>
                            <a:fillRect/>
                          </a:stretch>
                        </pic:blipFill>
                        <pic:spPr>
                          <a:xfrm>
                            <a:off x="0" y="0"/>
                            <a:ext cx="266700" cy="2794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ҚБЖ қолданбалы болып табылмайды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0"/>
                          <a:stretch>
                            <a:fillRect/>
                          </a:stretch>
                        </pic:blipFill>
                        <pic:spPr>
                          <a:xfrm>
                            <a:off x="0" y="0"/>
                            <a:ext cx="266700" cy="2794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 Сұранысқа жауаптарды алғаннан кейін сарапшының қорытындысы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ҚБЖ қолданбалы болып табылады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1"/>
                          <a:stretch>
                            <a:fillRect/>
                          </a:stretch>
                        </pic:blipFill>
                        <pic:spPr>
                          <a:xfrm>
                            <a:off x="0" y="0"/>
                            <a:ext cx="1905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ҚБЖ келесі жаңартуда елеусіз өзгерістерді енгізу қажеттілігімен қолданбалы болып табылады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2"/>
                          <a:stretch>
                            <a:fillRect/>
                          </a:stretch>
                        </pic:blipFill>
                        <pic:spPr>
                          <a:xfrm>
                            <a:off x="0" y="0"/>
                            <a:ext cx="1905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ҚБЖ жаңартылған ҚБЖ ұсынған жағдайда қолданбалы болуы мүмкін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3"/>
                          <a:stretch>
                            <a:fillRect/>
                          </a:stretch>
                        </pic:blipFill>
                        <pic:spPr>
                          <a:xfrm>
                            <a:off x="0" y="0"/>
                            <a:ext cx="1905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ҚБЖ қолданбалы болып табылмайды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4"/>
                          <a:stretch>
                            <a:fillRect/>
                          </a:stretch>
                        </pic:blipFill>
                        <pic:spPr>
                          <a:xfrm>
                            <a:off x="0" y="0"/>
                            <a:ext cx="1905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p>
      <w:pPr>
        <w:spacing w:after="0"/>
        <w:ind w:left="0"/>
        <w:jc w:val="both"/>
      </w:pPr>
      <w:r>
        <w:rPr>
          <w:rFonts w:ascii="Times New Roman"/>
          <w:b w:val="false"/>
          <w:i w:val="false"/>
          <w:color w:val="000000"/>
          <w:sz w:val="28"/>
        </w:rPr>
        <w:t xml:space="preserve">
      Құрылымдық бөлімше басшысының Т.А.Ә. (бар болса) ___________ Қолы __________ </w:t>
      </w:r>
    </w:p>
    <w:p>
      <w:pPr>
        <w:spacing w:after="0"/>
        <w:ind w:left="0"/>
        <w:jc w:val="both"/>
      </w:pPr>
      <w:r>
        <w:rPr>
          <w:rFonts w:ascii="Times New Roman"/>
          <w:b w:val="false"/>
          <w:i w:val="false"/>
          <w:color w:val="000000"/>
          <w:sz w:val="28"/>
        </w:rPr>
        <w:t>
      Сарапшының Т.А.Ә. (бар болса) _______________ Қолы 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Фармакологиялық қадағалауды </w:t>
            </w:r>
            <w:r>
              <w:br/>
            </w:r>
            <w:r>
              <w:rPr>
                <w:rFonts w:ascii="Times New Roman"/>
                <w:b w:val="false"/>
                <w:i w:val="false"/>
                <w:color w:val="000000"/>
                <w:sz w:val="20"/>
              </w:rPr>
              <w:t xml:space="preserve">және медициналық </w:t>
            </w:r>
            <w:r>
              <w:br/>
            </w:r>
            <w:r>
              <w:rPr>
                <w:rFonts w:ascii="Times New Roman"/>
                <w:b w:val="false"/>
                <w:i w:val="false"/>
                <w:color w:val="000000"/>
                <w:sz w:val="20"/>
              </w:rPr>
              <w:t xml:space="preserve">бұйымдардың қауіпсіздігіне, </w:t>
            </w:r>
            <w:r>
              <w:br/>
            </w:r>
            <w:r>
              <w:rPr>
                <w:rFonts w:ascii="Times New Roman"/>
                <w:b w:val="false"/>
                <w:i w:val="false"/>
                <w:color w:val="000000"/>
                <w:sz w:val="20"/>
              </w:rPr>
              <w:t>сапасы мен тиімділігіне</w:t>
            </w:r>
            <w:r>
              <w:br/>
            </w:r>
            <w:r>
              <w:rPr>
                <w:rFonts w:ascii="Times New Roman"/>
                <w:b w:val="false"/>
                <w:i w:val="false"/>
                <w:color w:val="000000"/>
                <w:sz w:val="20"/>
              </w:rPr>
              <w:t xml:space="preserve">мониторинг жүргізу </w:t>
            </w:r>
            <w:r>
              <w:br/>
            </w:r>
            <w:r>
              <w:rPr>
                <w:rFonts w:ascii="Times New Roman"/>
                <w:b w:val="false"/>
                <w:i w:val="false"/>
                <w:color w:val="000000"/>
                <w:sz w:val="20"/>
              </w:rPr>
              <w:t>қағидаларына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62" w:id="175"/>
    <w:p>
      <w:pPr>
        <w:spacing w:after="0"/>
        <w:ind w:left="0"/>
        <w:jc w:val="left"/>
      </w:pPr>
      <w:r>
        <w:rPr>
          <w:rFonts w:ascii="Times New Roman"/>
          <w:b/>
          <w:i w:val="false"/>
          <w:color w:val="000000"/>
        </w:rPr>
        <w:t xml:space="preserve"> Тіркеу куәлігін ұстаушысының фармакологияық қадағалау жүйесінің мастер-файлын (ФҚЖМФ) бағалау жөніндегі сараптама қорытындысы</w:t>
      </w:r>
    </w:p>
    <w:bookmarkEnd w:id="175"/>
    <w:p>
      <w:pPr>
        <w:spacing w:after="0"/>
        <w:ind w:left="0"/>
        <w:jc w:val="both"/>
      </w:pPr>
      <w:r>
        <w:rPr>
          <w:rFonts w:ascii="Times New Roman"/>
          <w:b w:val="false"/>
          <w:i w:val="false"/>
          <w:color w:val="000000"/>
          <w:sz w:val="28"/>
        </w:rPr>
        <w:t xml:space="preserve">
      "ДЗ және МБ СҰО" РМК ФҚЖМФ тізімінідегі ФҚЖ МФ нөмірі: </w:t>
      </w:r>
    </w:p>
    <w:p>
      <w:pPr>
        <w:spacing w:after="0"/>
        <w:ind w:left="0"/>
        <w:jc w:val="both"/>
      </w:pPr>
      <w:r>
        <w:rPr>
          <w:rFonts w:ascii="Times New Roman"/>
          <w:b w:val="false"/>
          <w:i w:val="false"/>
          <w:color w:val="000000"/>
          <w:sz w:val="28"/>
        </w:rPr>
        <w:t xml:space="preserve">
      ТҚҰ берген ФҚЖ МФ нұқсасының нөмірі: </w:t>
      </w:r>
    </w:p>
    <w:p>
      <w:pPr>
        <w:spacing w:after="0"/>
        <w:ind w:left="0"/>
        <w:jc w:val="both"/>
      </w:pPr>
      <w:r>
        <w:rPr>
          <w:rFonts w:ascii="Times New Roman"/>
          <w:b w:val="false"/>
          <w:i w:val="false"/>
          <w:color w:val="000000"/>
          <w:sz w:val="28"/>
        </w:rPr>
        <w:t xml:space="preserve">
      Белсенді зат(тар): н/п </w:t>
      </w:r>
    </w:p>
    <w:p>
      <w:pPr>
        <w:spacing w:after="0"/>
        <w:ind w:left="0"/>
        <w:jc w:val="both"/>
      </w:pPr>
      <w:r>
        <w:rPr>
          <w:rFonts w:ascii="Times New Roman"/>
          <w:b w:val="false"/>
          <w:i w:val="false"/>
          <w:color w:val="000000"/>
          <w:sz w:val="28"/>
        </w:rPr>
        <w:t xml:space="preserve">
      Процедура:выбрать нужное изнижеследующего </w:t>
      </w:r>
    </w:p>
    <w:p>
      <w:pPr>
        <w:spacing w:after="0"/>
        <w:ind w:left="0"/>
        <w:jc w:val="both"/>
      </w:pPr>
      <w:r>
        <w:rPr>
          <w:rFonts w:ascii="Times New Roman"/>
          <w:b w:val="false"/>
          <w:i w:val="false"/>
          <w:color w:val="000000"/>
          <w:sz w:val="28"/>
        </w:rPr>
        <w:t xml:space="preserve">
      ДЗСҰО/ДЗ/ФҚЖМФ/хххх/жжжжаа (ФҚЖ МФ ұсынудың стандарты ггггмм </w:t>
      </w:r>
    </w:p>
    <w:p>
      <w:pPr>
        <w:spacing w:after="0"/>
        <w:ind w:left="0"/>
        <w:jc w:val="both"/>
      </w:pPr>
      <w:r>
        <w:rPr>
          <w:rFonts w:ascii="Times New Roman"/>
          <w:b w:val="false"/>
          <w:i w:val="false"/>
          <w:color w:val="000000"/>
          <w:sz w:val="28"/>
        </w:rPr>
        <w:t xml:space="preserve">
      (стандартная процедурасы, сұраным бойынша) </w:t>
      </w:r>
    </w:p>
    <w:p>
      <w:pPr>
        <w:spacing w:after="0"/>
        <w:ind w:left="0"/>
        <w:jc w:val="both"/>
      </w:pPr>
      <w:r>
        <w:rPr>
          <w:rFonts w:ascii="Times New Roman"/>
          <w:b w:val="false"/>
          <w:i w:val="false"/>
          <w:color w:val="000000"/>
          <w:sz w:val="28"/>
        </w:rPr>
        <w:t>
      Тіркеу куәлігінің ұстаушысы: ФҚЖМФ түсу күні: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Процедураның басталу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туралы алын ала есеп жазу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НЕГІЗНГІ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куәлігінің ұстаушысы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 ұстаушысының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Фармакологиялық қадағалау жүйесінің мастер-файлының орналасқан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Тіркеу куәлігін ұстаушысының байланыс тұлғасы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Тіркеу куәлігін ұстаушысының байланыс тұлғасының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 ұстаушысының фармакологиялық қадағалау бойынша уәкілетті тұлғасы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Фармакологиялық қадағалау бойынша уәкілетті тұлғаның байланысты ақпараты: тегі, пошталық мекенжайы, телефон нөмірі, факс, электронды пошта, жұмыс мекенжайы және резюме (біліктілігі)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Ұсынлған ФҚЖМФ пайдаланатын тіркеу куәлігін ұстаушыларының тізімі (егер болса)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БАҒАЛАУ </w:t>
      </w:r>
    </w:p>
    <w:p>
      <w:pPr>
        <w:spacing w:after="0"/>
        <w:ind w:left="0"/>
        <w:jc w:val="both"/>
      </w:pPr>
      <w:r>
        <w:rPr>
          <w:rFonts w:ascii="Times New Roman"/>
          <w:b w:val="false"/>
          <w:i w:val="false"/>
          <w:color w:val="000000"/>
          <w:sz w:val="28"/>
        </w:rPr>
        <w:t>
      Негізгі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Фармакологиялық қадағалау жүйесінің ұйымдастыру құрылымының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Фармакологиялық қадағалау бойынша қызмет атқарылатын мекенжай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Делегирленген қызмет (фармакологиялық қызмет бойынша маңызды қызметтің делегирлеуіне қол қойылған келісімдердің көшірмелерінің бар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Иә </w:t>
            </w: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5"/>
                          <a:stretch>
                            <a:fillRect/>
                          </a:stretch>
                        </pic:blipFill>
                        <pic:spPr>
                          <a:xfrm>
                            <a:off x="0" y="0"/>
                            <a:ext cx="266700" cy="279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Жоқ </w:t>
            </w: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6"/>
                          <a:stretch>
                            <a:fillRect/>
                          </a:stretch>
                        </pic:blipFill>
                        <pic:spPr>
                          <a:xfrm>
                            <a:off x="0" y="0"/>
                            <a:ext cx="266700" cy="2794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Фармакологиялық қадағалау бойынша уәкілетті тұлғаның қысқа резюмесі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Фармакологиялық қадағалау бойынша уәкілеті тұлғаның біліктілігі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бойынша компьютерлік жүйелердің және деректер базаларының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Ресми рәсімделген процедуралардың және барыстардың тізімі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оқыту (сипаттама)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Фармакологиялық қадағалау жүйесінің аудиті (сипаттама)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Мастер-файлға қосымша (дәрілік препараттардың тізімін, келісімшарттық келісімдерді, фармакологиялық қадағалау бойынша уәкілетті тұлғаның қызметтерінің делегирлеуін, соңғы 10 жылға аяқталған аудиттердің тізімін қоса)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Фармакологиялық қадағалау жүйесінің мастер-файлын ұсыну формаы (электронды нысан, баспа көшірмесі)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Фармакологиялық қадағалау жүйесінің Қазақстан Республикасының заңнамасының қолданыстағы талаптарына ТҚҰ сәйкестігі (GVP стандартына)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Фармакологиялық қадағалау жүйесінің айқындалған кемшіліктері/ қолданыстағы бұйрықтардың талаптарын сақтамау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және нәтиже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Құрылымдық бөлімше басшысының Т.А.Ә. (бар болса) ____________ Қолы _________ </w:t>
      </w:r>
    </w:p>
    <w:p>
      <w:pPr>
        <w:spacing w:after="0"/>
        <w:ind w:left="0"/>
        <w:jc w:val="both"/>
      </w:pPr>
      <w:r>
        <w:rPr>
          <w:rFonts w:ascii="Times New Roman"/>
          <w:b w:val="false"/>
          <w:i w:val="false"/>
          <w:color w:val="000000"/>
          <w:sz w:val="28"/>
        </w:rPr>
        <w:t>
      Сарапшының Т.А.Ә. (бар болса) _______________ Қолы 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Фармакологиялық қадағалауды </w:t>
            </w:r>
            <w:r>
              <w:br/>
            </w:r>
            <w:r>
              <w:rPr>
                <w:rFonts w:ascii="Times New Roman"/>
                <w:b w:val="false"/>
                <w:i w:val="false"/>
                <w:color w:val="000000"/>
                <w:sz w:val="20"/>
              </w:rPr>
              <w:t xml:space="preserve">және медициналық </w:t>
            </w:r>
            <w:r>
              <w:br/>
            </w:r>
            <w:r>
              <w:rPr>
                <w:rFonts w:ascii="Times New Roman"/>
                <w:b w:val="false"/>
                <w:i w:val="false"/>
                <w:color w:val="000000"/>
                <w:sz w:val="20"/>
              </w:rPr>
              <w:t xml:space="preserve">бұйымдардың қауіпсіздігіне, </w:t>
            </w:r>
            <w:r>
              <w:br/>
            </w:r>
            <w:r>
              <w:rPr>
                <w:rFonts w:ascii="Times New Roman"/>
                <w:b w:val="false"/>
                <w:i w:val="false"/>
                <w:color w:val="000000"/>
                <w:sz w:val="20"/>
              </w:rPr>
              <w:t>сапасы мен тиімділігіне</w:t>
            </w:r>
            <w:r>
              <w:br/>
            </w:r>
            <w:r>
              <w:rPr>
                <w:rFonts w:ascii="Times New Roman"/>
                <w:b w:val="false"/>
                <w:i w:val="false"/>
                <w:color w:val="000000"/>
                <w:sz w:val="20"/>
              </w:rPr>
              <w:t xml:space="preserve">мониторинг жүргізу </w:t>
            </w:r>
            <w:r>
              <w:br/>
            </w:r>
            <w:r>
              <w:rPr>
                <w:rFonts w:ascii="Times New Roman"/>
                <w:b w:val="false"/>
                <w:i w:val="false"/>
                <w:color w:val="000000"/>
                <w:sz w:val="20"/>
              </w:rPr>
              <w:t>қағидаларына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64" w:id="176"/>
    <w:p>
      <w:pPr>
        <w:spacing w:after="0"/>
        <w:ind w:left="0"/>
        <w:jc w:val="left"/>
      </w:pPr>
      <w:r>
        <w:rPr>
          <w:rFonts w:ascii="Times New Roman"/>
          <w:b/>
          <w:i w:val="false"/>
          <w:color w:val="000000"/>
        </w:rPr>
        <w:t xml:space="preserve"> Мерзімсіз тіркеуі бар дәрілік заттардың қауіпсіздік бейіні туралы мәлімет</w:t>
      </w:r>
    </w:p>
    <w:bookmarkEnd w:id="176"/>
    <w:p>
      <w:pPr>
        <w:spacing w:after="0"/>
        <w:ind w:left="0"/>
        <w:jc w:val="both"/>
      </w:pPr>
      <w:r>
        <w:rPr>
          <w:rFonts w:ascii="Times New Roman"/>
          <w:b w:val="false"/>
          <w:i w:val="false"/>
          <w:color w:val="000000"/>
          <w:sz w:val="28"/>
        </w:rPr>
        <w:t xml:space="preserve">
      компаниялар _________________________ </w:t>
      </w:r>
    </w:p>
    <w:p>
      <w:pPr>
        <w:spacing w:after="0"/>
        <w:ind w:left="0"/>
        <w:jc w:val="both"/>
      </w:pPr>
      <w:r>
        <w:rPr>
          <w:rFonts w:ascii="Times New Roman"/>
          <w:b w:val="false"/>
          <w:i w:val="false"/>
          <w:color w:val="000000"/>
          <w:sz w:val="28"/>
        </w:rPr>
        <w:t>
      " "_____20____ - " "_____20____ жж. кезеңге.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 саудалық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күні және ҚР ТК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 шығару нысаны (таблетка, ерітінді, капсулалар, жақпамай)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Фармакотерапиялық тобы ДЗ ХПА, АТХ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ұстаушысы және байланыстар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өндірушісі және байланыстар*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ДЗ өтініш берушісі және байланыстар*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Төмендегімен байланысты қауіпсіздік бейінінің елеулі өзгерістері туралы деректер (өзгерістер күні, мәні):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жағымсыз реакциялардың күтілетін жиілігін арттыру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жағымсыз реакциялар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елдерде нұсқаулықтағы елеулі өзгерістерді енгізу бойынша талаптар, дегенмен ДЗ қысқаша сипаттамасына енгізілмеген (Sm PC)</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интервенциялық емес тіркеуден кейінгі зерттеулер барысында анықталған проблемалар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 қысқаша сипаттамадағы өзгерістер (Sm PC)</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себептер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 таратудағы шектеулер немесе ДЗ ОБ немесе ТКҰ бастамашысы болған қауіпсіздікпен және тиімділікпен байланысты себептер бойынша ТК қолданысын тоқтата тұру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 қауіпсіздігі бейіні туралы қорытынды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Ескертпе: </w:t>
      </w:r>
    </w:p>
    <w:p>
      <w:pPr>
        <w:spacing w:after="0"/>
        <w:ind w:left="0"/>
        <w:jc w:val="both"/>
      </w:pPr>
      <w:r>
        <w:rPr>
          <w:rFonts w:ascii="Times New Roman"/>
          <w:b w:val="false"/>
          <w:i w:val="false"/>
          <w:color w:val="000000"/>
          <w:sz w:val="28"/>
        </w:rPr>
        <w:t xml:space="preserve">
      *-өзгертілген деректерді енгізу кезінде сары боуямен белгілеу керек </w:t>
      </w:r>
    </w:p>
    <w:p>
      <w:pPr>
        <w:spacing w:after="0"/>
        <w:ind w:left="0"/>
        <w:jc w:val="both"/>
      </w:pPr>
      <w:r>
        <w:rPr>
          <w:rFonts w:ascii="Times New Roman"/>
          <w:b w:val="false"/>
          <w:i w:val="false"/>
          <w:color w:val="000000"/>
          <w:sz w:val="28"/>
        </w:rPr>
        <w:t xml:space="preserve">
      Ұйымның басшысы ___________________ _______________________ </w:t>
      </w:r>
    </w:p>
    <w:p>
      <w:pPr>
        <w:spacing w:after="0"/>
        <w:ind w:left="0"/>
        <w:jc w:val="both"/>
      </w:pPr>
      <w:r>
        <w:rPr>
          <w:rFonts w:ascii="Times New Roman"/>
          <w:b w:val="false"/>
          <w:i w:val="false"/>
          <w:color w:val="000000"/>
          <w:sz w:val="28"/>
        </w:rPr>
        <w:t xml:space="preserve">
      қолы                   Т.А.Ә.(бар болса) </w:t>
      </w:r>
    </w:p>
    <w:p>
      <w:pPr>
        <w:spacing w:after="0"/>
        <w:ind w:left="0"/>
        <w:jc w:val="both"/>
      </w:pPr>
      <w:r>
        <w:rPr>
          <w:rFonts w:ascii="Times New Roman"/>
          <w:b w:val="false"/>
          <w:i w:val="false"/>
          <w:color w:val="000000"/>
          <w:sz w:val="28"/>
        </w:rPr>
        <w:t>
      Күні "__"_________________20______ж.</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Фармакологиялық қадағалауды </w:t>
            </w:r>
            <w:r>
              <w:br/>
            </w:r>
            <w:r>
              <w:rPr>
                <w:rFonts w:ascii="Times New Roman"/>
                <w:b w:val="false"/>
                <w:i w:val="false"/>
                <w:color w:val="000000"/>
                <w:sz w:val="20"/>
              </w:rPr>
              <w:t xml:space="preserve">және медициналық </w:t>
            </w:r>
            <w:r>
              <w:br/>
            </w:r>
            <w:r>
              <w:rPr>
                <w:rFonts w:ascii="Times New Roman"/>
                <w:b w:val="false"/>
                <w:i w:val="false"/>
                <w:color w:val="000000"/>
                <w:sz w:val="20"/>
              </w:rPr>
              <w:t xml:space="preserve">бұйымдардың қауіпсіздігіне, </w:t>
            </w:r>
            <w:r>
              <w:br/>
            </w:r>
            <w:r>
              <w:rPr>
                <w:rFonts w:ascii="Times New Roman"/>
                <w:b w:val="false"/>
                <w:i w:val="false"/>
                <w:color w:val="000000"/>
                <w:sz w:val="20"/>
              </w:rPr>
              <w:t>сапасы мен тиімділігіне</w:t>
            </w:r>
            <w:r>
              <w:br/>
            </w:r>
            <w:r>
              <w:rPr>
                <w:rFonts w:ascii="Times New Roman"/>
                <w:b w:val="false"/>
                <w:i w:val="false"/>
                <w:color w:val="000000"/>
                <w:sz w:val="20"/>
              </w:rPr>
              <w:t xml:space="preserve">мониторинг жүргізу </w:t>
            </w:r>
            <w:r>
              <w:br/>
            </w:r>
            <w:r>
              <w:rPr>
                <w:rFonts w:ascii="Times New Roman"/>
                <w:b w:val="false"/>
                <w:i w:val="false"/>
                <w:color w:val="000000"/>
                <w:sz w:val="20"/>
              </w:rPr>
              <w:t>қағидаларына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66" w:id="177"/>
    <w:p>
      <w:pPr>
        <w:spacing w:after="0"/>
        <w:ind w:left="0"/>
        <w:jc w:val="left"/>
      </w:pPr>
      <w:r>
        <w:rPr>
          <w:rFonts w:ascii="Times New Roman"/>
          <w:b/>
          <w:i w:val="false"/>
          <w:color w:val="000000"/>
        </w:rPr>
        <w:t xml:space="preserve"> Дәрілік препараттың пайда-тәуекел арақатынасы жөніндегі сараптама қорытындысы</w:t>
      </w:r>
    </w:p>
    <w:bookmarkEnd w:id="177"/>
    <w:p>
      <w:pPr>
        <w:spacing w:after="0"/>
        <w:ind w:left="0"/>
        <w:jc w:val="both"/>
      </w:pPr>
      <w:r>
        <w:rPr>
          <w:rFonts w:ascii="Times New Roman"/>
          <w:b w:val="false"/>
          <w:i w:val="false"/>
          <w:color w:val="000000"/>
          <w:sz w:val="28"/>
        </w:rPr>
        <w:t>
      Негізгі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Саудалық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Әсер ететін заттың ХПА (немесе жалпы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Фармако-терапиялық тобы (ATX-коды)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түрі және концентрациясы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Өндіруші/Тіркеу куәлігінің ұстаушысы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куәлігінің 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 алуға өтініш берушінің атауы мен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Салыстыру дәрілік препараты (бар болса)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туған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бірінші тіркеген күн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Сарапшының Т.А.Ә. (бар болса)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Пайда және қауіп арақатынасын бағалау</w:t>
      </w:r>
    </w:p>
    <w:p>
      <w:pPr>
        <w:spacing w:after="0"/>
        <w:ind w:left="0"/>
        <w:jc w:val="both"/>
      </w:pPr>
      <w:r>
        <w:rPr>
          <w:rFonts w:ascii="Times New Roman"/>
          <w:b w:val="false"/>
          <w:i w:val="false"/>
          <w:color w:val="000000"/>
          <w:sz w:val="28"/>
        </w:rPr>
        <w:t>
      1. Фармакологиялық қадағалау жүйесінің мастер файлы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Форматы және мазмұны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аумағында фармакологиялық қадағалауға уәкілетті тұлға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Фармакологиялық қадағалау бойынша міндеттемелері орындауды талдау фармакологиялық қадағалау жүйесі заңнама мен фармакологиялық қадағалаудың тиісті практикасына сәйкес енгізілгені болып табылады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және нәтижелер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Қауіпсіздік бойынша жаңаратын кезеңдік есеп (ҚЖКЕ)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Форматы және мазмұны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 қауіпсіздігі бойынша ақпаратты талдау (барлық қолжетімді легимитті көздерден алынған ЖР, ДЗ ОЭ туралы деректер)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Сигналды табу және оларды бағалау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және әрекеттер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 Қауіптерді басқару жоспары (ҚБЖ)</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Форматы және мазмұны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 бойынша шолу ақпараты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 қауіптерді және жоқ ақпаратты сәйкестендіру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ФҚ бойынша белсенділік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Қауіптерді азайту бойынша белсенділік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Қауіптерді азайту бойынша іс-шаралардың тиімділігін бағалау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және нәтижелер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 Басқа елдердің реттеуші органдарында және ДЗ ғылыми-медициналық әдебиетінде ДЗ қауіпсіздігі жөніндегі жаңартылған ақпаратты бағалау (ІСН және ТМД реттеуші елдерінің, ғылыми басылымның, ДДҰ жариялымының сайттары)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Табылған ақпараттың сапасын талдау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және нәтижелер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5. pdls бағдарламасы бойынша және ndda.kz порталында препараттардың қауіпсіздігін мониторингілеу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Хабарламаның болуы, саны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Экспозиция (КЖЕ, ҚБЖ)</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және нәтижелер</w:t>
            </w:r>
          </w:p>
        </w:tc>
      </w:tr>
    </w:tbl>
    <w:p>
      <w:pPr>
        <w:spacing w:after="0"/>
        <w:ind w:left="0"/>
        <w:jc w:val="both"/>
      </w:pPr>
      <w:r>
        <w:rPr>
          <w:rFonts w:ascii="Times New Roman"/>
          <w:b w:val="false"/>
          <w:i w:val="false"/>
          <w:color w:val="000000"/>
          <w:sz w:val="28"/>
        </w:rPr>
        <w:t>
      6. Түпнұсқалық препараттың SPC салыстырғанда дәрілік затты медициналық қолдану жөніндегі нұсқаулықты бағалау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Форматы және мазмұны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SPC сәйкестігі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және нәтижелер</w:t>
            </w:r>
          </w:p>
        </w:tc>
      </w:tr>
    </w:tbl>
    <w:p>
      <w:pPr>
        <w:spacing w:after="0"/>
        <w:ind w:left="0"/>
        <w:jc w:val="both"/>
      </w:pPr>
      <w:r>
        <w:rPr>
          <w:rFonts w:ascii="Times New Roman"/>
          <w:b w:val="false"/>
          <w:i w:val="false"/>
          <w:color w:val="000000"/>
          <w:sz w:val="28"/>
        </w:rPr>
        <w:t>
      7. Сарапшының қорытындысы:</w:t>
      </w:r>
    </w:p>
    <w:p>
      <w:pPr>
        <w:spacing w:after="0"/>
        <w:ind w:left="0"/>
        <w:jc w:val="both"/>
      </w:pPr>
      <w:r>
        <w:rPr>
          <w:rFonts w:ascii="Times New Roman"/>
          <w:b w:val="false"/>
          <w:i w:val="false"/>
          <w:color w:val="000000"/>
          <w:sz w:val="28"/>
        </w:rPr>
        <w:t>
      Пайда (қауіп) арақатынасы жағымды болып сақталады және реттеуші шараларды ұсынудың қажеттілігі жоқ.</w:t>
      </w:r>
    </w:p>
    <w:p>
      <w:pPr>
        <w:spacing w:after="0"/>
        <w:ind w:left="0"/>
        <w:jc w:val="both"/>
      </w:pPr>
      <w:r>
        <w:rPr>
          <w:rFonts w:ascii="Times New Roman"/>
          <w:b w:val="false"/>
          <w:i w:val="false"/>
          <w:color w:val="000000"/>
          <w:sz w:val="28"/>
        </w:rPr>
        <w:t>
      Пайда (қауіп) арақатынасы жағымды болып сақталады, дегенмен ДЗ медициналық қолдану жөніндегі нұсқаулыққа өзгерістер енгізу немесе қауіптерді басқару және оларды азайту мақсатында қауіптерді басқару жоспарын енгізу ұсынылады.</w:t>
      </w:r>
    </w:p>
    <w:p>
      <w:pPr>
        <w:spacing w:after="0"/>
        <w:ind w:left="0"/>
        <w:jc w:val="both"/>
      </w:pPr>
      <w:r>
        <w:rPr>
          <w:rFonts w:ascii="Times New Roman"/>
          <w:b w:val="false"/>
          <w:i w:val="false"/>
          <w:color w:val="000000"/>
          <w:sz w:val="28"/>
        </w:rPr>
        <w:t>
      Пайда (қауіп) арақатынасы жағымды болып сақталады, дегенмен пайда/қауіп арақатынасына ықпал ететін жаңа деректерді бағалау мақсатында қауіпсіздігін тіркеуден кейінгі зерттеу жүргізу ұсынылады. Пайда қауіптерден аспайды, дәрілік заттың тіркеу куәлігін тоқтата тұру немесе қайтарып алу ұсынылады.</w:t>
      </w:r>
    </w:p>
    <w:p>
      <w:pPr>
        <w:spacing w:after="0"/>
        <w:ind w:left="0"/>
        <w:jc w:val="both"/>
      </w:pPr>
      <w:r>
        <w:rPr>
          <w:rFonts w:ascii="Times New Roman"/>
          <w:b w:val="false"/>
          <w:i w:val="false"/>
          <w:color w:val="000000"/>
          <w:sz w:val="28"/>
        </w:rPr>
        <w:t xml:space="preserve">
      Сарапшы </w:t>
      </w:r>
    </w:p>
    <w:p>
      <w:pPr>
        <w:spacing w:after="0"/>
        <w:ind w:left="0"/>
        <w:jc w:val="both"/>
      </w:pPr>
      <w:r>
        <w:rPr>
          <w:rFonts w:ascii="Times New Roman"/>
          <w:b w:val="false"/>
          <w:i w:val="false"/>
          <w:color w:val="000000"/>
          <w:sz w:val="28"/>
        </w:rPr>
        <w:t xml:space="preserve">
      ______________             _________________________________________ </w:t>
      </w:r>
    </w:p>
    <w:p>
      <w:pPr>
        <w:spacing w:after="0"/>
        <w:ind w:left="0"/>
        <w:jc w:val="both"/>
      </w:pPr>
      <w:r>
        <w:rPr>
          <w:rFonts w:ascii="Times New Roman"/>
          <w:b w:val="false"/>
          <w:i w:val="false"/>
          <w:color w:val="000000"/>
          <w:sz w:val="28"/>
        </w:rPr>
        <w:t xml:space="preserve">
      Қолы                         Т.А.Ә. (бар болса) </w:t>
      </w:r>
    </w:p>
    <w:p>
      <w:pPr>
        <w:spacing w:after="0"/>
        <w:ind w:left="0"/>
        <w:jc w:val="both"/>
      </w:pPr>
      <w:r>
        <w:rPr>
          <w:rFonts w:ascii="Times New Roman"/>
          <w:b w:val="false"/>
          <w:i w:val="false"/>
          <w:color w:val="000000"/>
          <w:sz w:val="28"/>
        </w:rPr>
        <w:t xml:space="preserve">
      Құрылымдық бөлімшенің басшысы </w:t>
      </w:r>
    </w:p>
    <w:p>
      <w:pPr>
        <w:spacing w:after="0"/>
        <w:ind w:left="0"/>
        <w:jc w:val="both"/>
      </w:pPr>
      <w:r>
        <w:rPr>
          <w:rFonts w:ascii="Times New Roman"/>
          <w:b w:val="false"/>
          <w:i w:val="false"/>
          <w:color w:val="000000"/>
          <w:sz w:val="28"/>
        </w:rPr>
        <w:t xml:space="preserve">
      ______________             _________________________________________ </w:t>
      </w:r>
    </w:p>
    <w:p>
      <w:pPr>
        <w:spacing w:after="0"/>
        <w:ind w:left="0"/>
        <w:jc w:val="both"/>
      </w:pPr>
      <w:r>
        <w:rPr>
          <w:rFonts w:ascii="Times New Roman"/>
          <w:b w:val="false"/>
          <w:i w:val="false"/>
          <w:color w:val="000000"/>
          <w:sz w:val="28"/>
        </w:rPr>
        <w:t>
      Қолы                         Т.А.Ә.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Фармакологиялық қадағалауды </w:t>
            </w:r>
            <w:r>
              <w:br/>
            </w:r>
            <w:r>
              <w:rPr>
                <w:rFonts w:ascii="Times New Roman"/>
                <w:b w:val="false"/>
                <w:i w:val="false"/>
                <w:color w:val="000000"/>
                <w:sz w:val="20"/>
              </w:rPr>
              <w:t xml:space="preserve">және медициналық </w:t>
            </w:r>
            <w:r>
              <w:br/>
            </w:r>
            <w:r>
              <w:rPr>
                <w:rFonts w:ascii="Times New Roman"/>
                <w:b w:val="false"/>
                <w:i w:val="false"/>
                <w:color w:val="000000"/>
                <w:sz w:val="20"/>
              </w:rPr>
              <w:t xml:space="preserve">бұйымдардың қауіпсіздігіне, </w:t>
            </w:r>
            <w:r>
              <w:br/>
            </w:r>
            <w:r>
              <w:rPr>
                <w:rFonts w:ascii="Times New Roman"/>
                <w:b w:val="false"/>
                <w:i w:val="false"/>
                <w:color w:val="000000"/>
                <w:sz w:val="20"/>
              </w:rPr>
              <w:t>сапасы мен тиімділігіне</w:t>
            </w:r>
            <w:r>
              <w:br/>
            </w:r>
            <w:r>
              <w:rPr>
                <w:rFonts w:ascii="Times New Roman"/>
                <w:b w:val="false"/>
                <w:i w:val="false"/>
                <w:color w:val="000000"/>
                <w:sz w:val="20"/>
              </w:rPr>
              <w:t xml:space="preserve">мониторинг жүргізу </w:t>
            </w:r>
            <w:r>
              <w:br/>
            </w:r>
            <w:r>
              <w:rPr>
                <w:rFonts w:ascii="Times New Roman"/>
                <w:b w:val="false"/>
                <w:i w:val="false"/>
                <w:color w:val="000000"/>
                <w:sz w:val="20"/>
              </w:rPr>
              <w:t>қағидаларына</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68" w:id="178"/>
    <w:p>
      <w:pPr>
        <w:spacing w:after="0"/>
        <w:ind w:left="0"/>
        <w:jc w:val="left"/>
      </w:pPr>
      <w:r>
        <w:rPr>
          <w:rFonts w:ascii="Times New Roman"/>
          <w:b/>
          <w:i w:val="false"/>
          <w:color w:val="000000"/>
        </w:rPr>
        <w:t xml:space="preserve"> Дәрілік заттардың тіркеу куәлігін ұстаушының фармакологиялық қадағалау қызметінің жүйесін инспекциялау нәтижелері туралы  ЕСЕП  ______________________________________________________________  (өндіруші ұйымның және (немесе) тіркеу куәлігін ұстаушының атауы)  ______________________________________________________________  (дәрілік заттың атауы)</w:t>
      </w:r>
    </w:p>
    <w:bookmarkEnd w:id="178"/>
    <w:p>
      <w:pPr>
        <w:spacing w:after="0"/>
        <w:ind w:left="0"/>
        <w:jc w:val="both"/>
      </w:pPr>
      <w:r>
        <w:rPr>
          <w:rFonts w:ascii="Times New Roman"/>
          <w:b w:val="false"/>
          <w:i w:val="false"/>
          <w:color w:val="000000"/>
          <w:sz w:val="28"/>
        </w:rPr>
        <w:t>
      1. Резюме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 ұстаушының атауы, мекенжайы, деректемелері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куәлігінің нөмір(лер)і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 ұстаушы қызметінің резюмесі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заттардың тіркеу куәлігін ұстаушының фармакологиялық қадағалау жүйесінің инспекциясын жүргізу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Сарапшылардың (комиссия мүшелерінің) Т.А.Ә., лауазымы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GVP фармакологиялық қадағалау тиісті практикасының объектілеріне сәйкестігі туралы өндіріске лицензияның нөмірі, сертификаттары (егер бар болса)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Инспекция үшін негіздеме болатын құжаттар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Кіріспе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ұйымның қысқаша сипаттамасы (егер бар болса)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заттардың тіркеу куәлігін ұстаушының фармакологиялық қадағалау жүйесінің инспекциясын жүргізу негіздемесі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Фармакологиялық қадағалау жүйесінің инспекциясын жүргізуге қатысатын өндіруші ұйымның қызметкерлері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Фармакологиялық қадағалау жүйесінің инспекциясын жүргізуге дейін өндіруші ұйым берген құжаттар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 Бақылау және нәтижелер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Фармакологиялық қадағалау, біліктілік жөніндегі жауапты уәкілетті тұлға (резюме)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 ұстаушының ұйымдастырушылық құрылымы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 ұстаушының сапа жүйесі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 ұстаушысы фармакологиялық қадағалау жүйесінің құрылымы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 фармакологиялық қадағалау жүйесінің қызмет етуді бағалау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бойынша деректердің көзі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Жүйені және деректер базасын компьютерлеу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Фармакологиялық қадағалау үрдістері немесе жағымсыз реакцияларды мониторингілеу үрдістері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 Сәйкессіздіктер тізбесі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Критикалық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 емес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5. Қорытынды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Қорытындылар және ұсыныстар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 "Сындарлы сәйкессіздік" - фармакологиялық қадағалау жүйесінің бүкіл жүйесіне және (немесе) пациенттердің құқықтарына, қауіпсіздігі мен әл-ауқатына теріс әсер ететін және (немесе) халықтың денсаулығына әлеуетті қатер төндіретін және (немесе) Қазақстан Республикасы заңнамасының қолданыстағы талаптарын елеулі түрде бұзуды білдіретін фармакологиялық қадағалау жүйесінің бір немесе бірнеше процестерінің немесе орындалатын рәсімдерінің қағидаттық жеткіліксіздігі (сәйкессіздігі);</w:t>
      </w:r>
    </w:p>
    <w:p>
      <w:pPr>
        <w:spacing w:after="0"/>
        <w:ind w:left="0"/>
        <w:jc w:val="both"/>
      </w:pPr>
      <w:r>
        <w:rPr>
          <w:rFonts w:ascii="Times New Roman"/>
          <w:b w:val="false"/>
          <w:i w:val="false"/>
          <w:color w:val="000000"/>
          <w:sz w:val="28"/>
        </w:rPr>
        <w:t>
      "Елеулі сәйкессіздік" - бір немесе бірнеше процестердің немесе фармакологиялық қадағалау жүйесінің орындалатын рәсімдерінің елеулі жетіспеушілігі (сәйкессіздігі) немесе бір немесе бірнеше процестердің немесе фармакологиялық қадағалаудың орындалатын рәсімдерінің қандай да бір бөлігінің қағидатты жеткіліксіздігі, бұл бүкіл процеске теріс әсер етеді және (немесе) пациенттердің құқықтарына, қауіпсіздігі мен әл-ауқатына ықтимал әсер етеді және (немесе) халықтың денсаулығына ықтимал қауіп төндіреді және (немесе) Қазақстан Республикасының фармакологиялық қадағалау жөніндегі заңнамасының қолданыстағы талаптарын бұзады, алайда қауіпті болып саналмайды;</w:t>
      </w:r>
    </w:p>
    <w:p>
      <w:pPr>
        <w:spacing w:after="0"/>
        <w:ind w:left="0"/>
        <w:jc w:val="both"/>
      </w:pPr>
      <w:r>
        <w:rPr>
          <w:rFonts w:ascii="Times New Roman"/>
          <w:b w:val="false"/>
          <w:i w:val="false"/>
          <w:color w:val="000000"/>
          <w:sz w:val="28"/>
        </w:rPr>
        <w:t>
      "Елеусіз сәйкессіздік" - бүкіл фармакологиялық қадағалау жүйесіне немесе процеске және (немесе) пациенттердің құқықтарына, қауіпсіздігі мен әл-ауқатына теріс әсер етпейтін фармакологиялық қадағалау жүйесінің бір немесе бірнеше процестерінің немесе орындалатын рәсімдерінің қандай да бір компонентінің жеткіліксіздігі (сәйкессіздігі).</w:t>
      </w:r>
    </w:p>
    <w:p>
      <w:pPr>
        <w:spacing w:after="0"/>
        <w:ind w:left="0"/>
        <w:jc w:val="both"/>
      </w:pPr>
      <w:r>
        <w:rPr>
          <w:rFonts w:ascii="Times New Roman"/>
          <w:b w:val="false"/>
          <w:i w:val="false"/>
          <w:color w:val="000000"/>
          <w:sz w:val="28"/>
        </w:rPr>
        <w:t xml:space="preserve">
      Комиссия мүшелері: </w:t>
      </w:r>
    </w:p>
    <w:p>
      <w:pPr>
        <w:spacing w:after="0"/>
        <w:ind w:left="0"/>
        <w:jc w:val="both"/>
      </w:pPr>
      <w:r>
        <w:rPr>
          <w:rFonts w:ascii="Times New Roman"/>
          <w:b w:val="false"/>
          <w:i w:val="false"/>
          <w:color w:val="000000"/>
          <w:sz w:val="28"/>
        </w:rPr>
        <w:t xml:space="preserve">
      ________________________             _________________________________ </w:t>
      </w:r>
    </w:p>
    <w:p>
      <w:pPr>
        <w:spacing w:after="0"/>
        <w:ind w:left="0"/>
        <w:jc w:val="both"/>
      </w:pPr>
      <w:r>
        <w:rPr>
          <w:rFonts w:ascii="Times New Roman"/>
          <w:b w:val="false"/>
          <w:i w:val="false"/>
          <w:color w:val="000000"/>
          <w:sz w:val="28"/>
        </w:rPr>
        <w:t xml:space="preserve">
      қолы                                     Т.А.Ә. (бар болса) </w:t>
      </w:r>
    </w:p>
    <w:p>
      <w:pPr>
        <w:spacing w:after="0"/>
        <w:ind w:left="0"/>
        <w:jc w:val="both"/>
      </w:pPr>
      <w:r>
        <w:rPr>
          <w:rFonts w:ascii="Times New Roman"/>
          <w:b w:val="false"/>
          <w:i w:val="false"/>
          <w:color w:val="000000"/>
          <w:sz w:val="28"/>
        </w:rPr>
        <w:t xml:space="preserve">
      ________________________             _________________________________ </w:t>
      </w:r>
    </w:p>
    <w:p>
      <w:pPr>
        <w:spacing w:after="0"/>
        <w:ind w:left="0"/>
        <w:jc w:val="both"/>
      </w:pPr>
      <w:r>
        <w:rPr>
          <w:rFonts w:ascii="Times New Roman"/>
          <w:b w:val="false"/>
          <w:i w:val="false"/>
          <w:color w:val="000000"/>
          <w:sz w:val="28"/>
        </w:rPr>
        <w:t xml:space="preserve">
      қолы                                     Т.А.Ә. (бар болса) </w:t>
      </w:r>
    </w:p>
    <w:p>
      <w:pPr>
        <w:spacing w:after="0"/>
        <w:ind w:left="0"/>
        <w:jc w:val="both"/>
      </w:pPr>
      <w:r>
        <w:rPr>
          <w:rFonts w:ascii="Times New Roman"/>
          <w:b w:val="false"/>
          <w:i w:val="false"/>
          <w:color w:val="000000"/>
          <w:sz w:val="28"/>
        </w:rPr>
        <w:t xml:space="preserve">
      ________________________             _________________________________ </w:t>
      </w:r>
    </w:p>
    <w:p>
      <w:pPr>
        <w:spacing w:after="0"/>
        <w:ind w:left="0"/>
        <w:jc w:val="both"/>
      </w:pPr>
      <w:r>
        <w:rPr>
          <w:rFonts w:ascii="Times New Roman"/>
          <w:b w:val="false"/>
          <w:i w:val="false"/>
          <w:color w:val="000000"/>
          <w:sz w:val="28"/>
        </w:rPr>
        <w:t>
      қолы                                     Т.А.Ә. (бар болса)</w:t>
      </w:r>
    </w:p>
    <w:p>
      <w:pPr>
        <w:spacing w:after="0"/>
        <w:ind w:left="0"/>
        <w:jc w:val="both"/>
      </w:pPr>
      <w:r>
        <w:rPr>
          <w:rFonts w:ascii="Times New Roman"/>
          <w:b w:val="false"/>
          <w:i w:val="false"/>
          <w:color w:val="000000"/>
          <w:sz w:val="28"/>
        </w:rPr>
        <w:t>
      "______" _______________________20_______ ж.</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Фармакологиялық қадағалауды </w:t>
            </w:r>
            <w:r>
              <w:br/>
            </w:r>
            <w:r>
              <w:rPr>
                <w:rFonts w:ascii="Times New Roman"/>
                <w:b w:val="false"/>
                <w:i w:val="false"/>
                <w:color w:val="000000"/>
                <w:sz w:val="20"/>
              </w:rPr>
              <w:t xml:space="preserve">және медициналық </w:t>
            </w:r>
            <w:r>
              <w:br/>
            </w:r>
            <w:r>
              <w:rPr>
                <w:rFonts w:ascii="Times New Roman"/>
                <w:b w:val="false"/>
                <w:i w:val="false"/>
                <w:color w:val="000000"/>
                <w:sz w:val="20"/>
              </w:rPr>
              <w:t xml:space="preserve">бұйымдардың қауіпсіздігіне, </w:t>
            </w:r>
            <w:r>
              <w:br/>
            </w:r>
            <w:r>
              <w:rPr>
                <w:rFonts w:ascii="Times New Roman"/>
                <w:b w:val="false"/>
                <w:i w:val="false"/>
                <w:color w:val="000000"/>
                <w:sz w:val="20"/>
              </w:rPr>
              <w:t>сапасы мен тиімділігіне</w:t>
            </w:r>
            <w:r>
              <w:br/>
            </w:r>
            <w:r>
              <w:rPr>
                <w:rFonts w:ascii="Times New Roman"/>
                <w:b w:val="false"/>
                <w:i w:val="false"/>
                <w:color w:val="000000"/>
                <w:sz w:val="20"/>
              </w:rPr>
              <w:t xml:space="preserve">мониторинг жүргізу </w:t>
            </w:r>
            <w:r>
              <w:br/>
            </w:r>
            <w:r>
              <w:rPr>
                <w:rFonts w:ascii="Times New Roman"/>
                <w:b w:val="false"/>
                <w:i w:val="false"/>
                <w:color w:val="000000"/>
                <w:sz w:val="20"/>
              </w:rPr>
              <w:t>қағидаларына</w:t>
            </w:r>
            <w:r>
              <w:br/>
            </w: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70" w:id="179"/>
    <w:p>
      <w:pPr>
        <w:spacing w:after="0"/>
        <w:ind w:left="0"/>
        <w:jc w:val="left"/>
      </w:pPr>
      <w:r>
        <w:rPr>
          <w:rFonts w:ascii="Times New Roman"/>
          <w:b/>
          <w:i w:val="false"/>
          <w:color w:val="000000"/>
        </w:rPr>
        <w:t xml:space="preserve"> Медициналық бұйымды қолданумен байланысты жағымсыз оқиға (оқыс оқиға) туралы хабарлама</w:t>
      </w:r>
    </w:p>
    <w:bookmarkEnd w:id="1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хабарламаны жолдайтын тұлғаның (медициналық бұйымның айналысы субъектісі)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хабарламаны жолдайтын тұлғаның Т.А.Ә.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мекенжайы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байланыс телефон, факс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зардап шеккен тұлғаның Т.А.Ә.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жынысы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7"/>
                          <a:stretch>
                            <a:fillRect/>
                          </a:stretch>
                        </pic:blipFill>
                        <pic:spPr>
                          <a:xfrm>
                            <a:off x="0" y="0"/>
                            <a:ext cx="266700" cy="279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еркек</w:t>
            </w:r>
          </w:p>
          <w:p>
            <w:pPr>
              <w:spacing w:after="20"/>
              <w:ind w:left="20"/>
              <w:jc w:val="both"/>
            </w:pPr>
          </w:p>
          <w:p>
            <w:pPr>
              <w:spacing w:after="20"/>
              <w:ind w:left="20"/>
              <w:jc w:val="both"/>
            </w:pP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8"/>
                          <a:stretch>
                            <a:fillRect/>
                          </a:stretch>
                        </pic:blipFill>
                        <pic:spPr>
                          <a:xfrm>
                            <a:off x="0" y="0"/>
                            <a:ext cx="266700" cy="279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әйел</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жағымсыз оқиға (оқыс оқиға) болар алдындағы диагноз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жағымсыз оқиға (оқыс оқиға) болар алдындағы жағдай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Хабарламаның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9"/>
                          <a:stretch>
                            <a:fillRect/>
                          </a:stretch>
                        </pic:blipFill>
                        <pic:spPr>
                          <a:xfrm>
                            <a:off x="0" y="0"/>
                            <a:ext cx="266700" cy="279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бастапқы кейінгіе</w:t>
            </w:r>
          </w:p>
          <w:p>
            <w:pPr>
              <w:spacing w:after="20"/>
              <w:ind w:left="20"/>
              <w:jc w:val="both"/>
            </w:pPr>
          </w:p>
          <w:p>
            <w:pPr>
              <w:spacing w:after="20"/>
              <w:ind w:left="20"/>
              <w:jc w:val="both"/>
            </w:pP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0"/>
                          <a:stretch>
                            <a:fillRect/>
                          </a:stretch>
                        </pic:blipFill>
                        <pic:spPr>
                          <a:xfrm>
                            <a:off x="0" y="0"/>
                            <a:ext cx="266700" cy="279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біріктірілген (бастапқы және қорытынды))</w:t>
            </w:r>
          </w:p>
          <w:p>
            <w:pPr>
              <w:spacing w:after="20"/>
              <w:ind w:left="20"/>
              <w:jc w:val="both"/>
            </w:pPr>
          </w:p>
          <w:p>
            <w:pPr>
              <w:spacing w:after="20"/>
              <w:ind w:left="20"/>
              <w:jc w:val="both"/>
            </w:pP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1"/>
                          <a:stretch>
                            <a:fillRect/>
                          </a:stretch>
                        </pic:blipFill>
                        <pic:spPr>
                          <a:xfrm>
                            <a:off x="0" y="0"/>
                            <a:ext cx="266700" cy="279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қорытынды</w:t>
            </w:r>
          </w:p>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медициналық бұйымның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моделі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сериялық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партияның немесе серияның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тіркеу куәлігінің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бұйым қаупінің классы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2"/>
                          <a:stretch>
                            <a:fillRect/>
                          </a:stretch>
                        </pic:blipFill>
                        <pic:spPr>
                          <a:xfrm>
                            <a:off x="0" y="0"/>
                            <a:ext cx="190500" cy="177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3"/>
                          <a:stretch>
                            <a:fillRect/>
                          </a:stretch>
                        </pic:blipFill>
                        <pic:spPr>
                          <a:xfrm>
                            <a:off x="0" y="0"/>
                            <a:ext cx="1905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1 – қауіп деңгейі төмен медициналық бұйым </w:t>
            </w:r>
          </w:p>
          <w:p>
            <w:pPr>
              <w:spacing w:after="20"/>
              <w:ind w:left="20"/>
              <w:jc w:val="both"/>
            </w:pP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4"/>
                          <a:stretch>
                            <a:fillRect/>
                          </a:stretch>
                        </pic:blipFill>
                        <pic:spPr>
                          <a:xfrm>
                            <a:off x="0" y="0"/>
                            <a:ext cx="1905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2а – қауіп деңгейі орташа медициналық бұйым </w:t>
            </w:r>
          </w:p>
          <w:p>
            <w:pPr>
              <w:spacing w:after="20"/>
              <w:ind w:left="20"/>
              <w:jc w:val="both"/>
            </w:pP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5"/>
                          <a:stretch>
                            <a:fillRect/>
                          </a:stretch>
                        </pic:blipFill>
                        <pic:spPr>
                          <a:xfrm>
                            <a:off x="0" y="0"/>
                            <a:ext cx="1905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2б – қауіп деңгейі жоғары медициналық бұйым </w:t>
            </w:r>
          </w:p>
          <w:p>
            <w:pPr>
              <w:spacing w:after="20"/>
              <w:ind w:left="20"/>
              <w:jc w:val="both"/>
            </w:pPr>
            <w:r>
              <w:rPr>
                <w:rFonts w:ascii="Times New Roman"/>
                <w:b w:val="false"/>
                <w:i w:val="false"/>
                <w:color w:val="000000"/>
                <w:sz w:val="20"/>
              </w:rPr>
              <w:t>
3 – қауіп деңгейі өте жоғары медициналық бұйым</w:t>
            </w: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өндірушінің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мекенжайы (ақпарат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өнім берушінің атауы (ақпарат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байланысы (мекенжайы, телефоны)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бұйымды өндірген күн (күні/айы/жылы)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мерзімі аяқталған күн (күні/айы/жылы) (ақпарат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белгілеген кепілдік мерзімі және пайдалану мерзімі аяқталған күн (айы/күні/жылы) (ақпарат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және (немесе) күтпеген жағымсыз реакциялар, жағымсыз құбылыстар, кемшіліктер, бұзылулар немесе сәйкессіздіктер пайда болған күн (күні/айы/жылы)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бұйымды қолданумен байланысты жағымсыз оқиғаның (оқыс оқиғаның) санаты (қажеттісін таңдау):</w:t>
            </w:r>
          </w:p>
          <w:p>
            <w:pPr>
              <w:spacing w:after="20"/>
              <w:ind w:left="20"/>
              <w:jc w:val="both"/>
            </w:pP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6"/>
                          <a:stretch>
                            <a:fillRect/>
                          </a:stretch>
                        </pic:blipFill>
                        <pic:spPr>
                          <a:xfrm>
                            <a:off x="0" y="0"/>
                            <a:ext cx="1905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қолдану жөніндегі нұсқаулықта немесе медициналық бұйымды пайдалану жөніндегі нұсқауда көрсетілмеген күрделі және (немесе) күтпеген жағымсыз оқиға (оқыс оқиға) </w:t>
            </w:r>
          </w:p>
          <w:p>
            <w:pPr>
              <w:spacing w:after="20"/>
              <w:ind w:left="20"/>
              <w:jc w:val="both"/>
            </w:pP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7"/>
                          <a:stretch>
                            <a:fillRect/>
                          </a:stretch>
                        </pic:blipFill>
                        <pic:spPr>
                          <a:xfrm>
                            <a:off x="0" y="0"/>
                            <a:ext cx="1905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медициналық бұйымды қолдану кезінде жағымсыз оқиға (оқыс оқиға) </w:t>
            </w:r>
          </w:p>
          <w:p>
            <w:pPr>
              <w:spacing w:after="20"/>
              <w:ind w:left="20"/>
              <w:jc w:val="both"/>
            </w:pP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8"/>
                          <a:stretch>
                            <a:fillRect/>
                          </a:stretch>
                        </pic:blipFill>
                        <pic:spPr>
                          <a:xfrm>
                            <a:off x="0" y="0"/>
                            <a:ext cx="1905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медициналық бұйымдардың өзара әрекеттесуінің ерекшеліктері </w:t>
            </w:r>
          </w:p>
          <w:p>
            <w:pPr>
              <w:spacing w:after="20"/>
              <w:ind w:left="20"/>
              <w:jc w:val="both"/>
            </w:pP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9"/>
                          <a:stretch>
                            <a:fillRect/>
                          </a:stretch>
                        </pic:blipFill>
                        <pic:spPr>
                          <a:xfrm>
                            <a:off x="0" y="0"/>
                            <a:ext cx="1905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медициналық бұйымның тиісті емес сапасы </w:t>
            </w:r>
          </w:p>
          <w:p>
            <w:pPr>
              <w:spacing w:after="20"/>
              <w:ind w:left="20"/>
              <w:jc w:val="both"/>
            </w:pP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0"/>
                          <a:stretch>
                            <a:fillRect/>
                          </a:stretch>
                        </pic:blipFill>
                        <pic:spPr>
                          <a:xfrm>
                            <a:off x="0" y="0"/>
                            <a:ext cx="1905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медициналық бұйымды қолдану және пайдалану кезінде халықтың және медициналық қызметкердің өмірі мен денсаулығына қауіп төндіретін жағдайлар </w:t>
            </w:r>
          </w:p>
          <w:p>
            <w:pPr>
              <w:spacing w:after="20"/>
              <w:ind w:left="20"/>
              <w:jc w:val="both"/>
            </w:pP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1"/>
                          <a:stretch>
                            <a:fillRect/>
                          </a:stretch>
                        </pic:blipFill>
                        <pic:spPr>
                          <a:xfrm>
                            <a:off x="0" y="0"/>
                            <a:ext cx="1905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жағымсыз оқиғаның (оқыс оқиғаның) өзге жағдайлары</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Жағымсыз оқиғаның (оқыс оқиғаның)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мақсаттағы бұйымды қолдану туралы деректер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2"/>
                          <a:stretch>
                            <a:fillRect/>
                          </a:stretch>
                        </pic:blipFill>
                        <pic:spPr>
                          <a:xfrm>
                            <a:off x="0" y="0"/>
                            <a:ext cx="1905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бастапқы пайдалану </w:t>
            </w:r>
          </w:p>
          <w:p>
            <w:pPr>
              <w:spacing w:after="20"/>
              <w:ind w:left="20"/>
              <w:jc w:val="both"/>
            </w:pP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3"/>
                          <a:stretch>
                            <a:fillRect/>
                          </a:stretch>
                        </pic:blipFill>
                        <pic:spPr>
                          <a:xfrm>
                            <a:off x="0" y="0"/>
                            <a:ext cx="1905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бірреттік бұйымды қайта қолдану </w:t>
            </w:r>
          </w:p>
          <w:p>
            <w:pPr>
              <w:spacing w:after="20"/>
              <w:ind w:left="20"/>
              <w:jc w:val="both"/>
            </w:pP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4"/>
                          <a:stretch>
                            <a:fillRect/>
                          </a:stretch>
                        </pic:blipFill>
                        <pic:spPr>
                          <a:xfrm>
                            <a:off x="0" y="0"/>
                            <a:ext cx="1905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қайта қолдануға арналған бұйымды қайта қолдану </w:t>
            </w:r>
          </w:p>
          <w:p>
            <w:pPr>
              <w:spacing w:after="20"/>
              <w:ind w:left="20"/>
              <w:jc w:val="both"/>
            </w:pP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5"/>
                          <a:stretch>
                            <a:fillRect/>
                          </a:stretch>
                        </pic:blipFill>
                        <pic:spPr>
                          <a:xfrm>
                            <a:off x="0" y="0"/>
                            <a:ext cx="1905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қайта сервистен кейін/қалпына келтірілген </w:t>
            </w:r>
          </w:p>
          <w:p>
            <w:pPr>
              <w:spacing w:after="20"/>
              <w:ind w:left="20"/>
              <w:jc w:val="both"/>
            </w:pP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6"/>
                          <a:stretch>
                            <a:fillRect/>
                          </a:stretch>
                        </pic:blipFill>
                        <pic:spPr>
                          <a:xfrm>
                            <a:off x="0" y="0"/>
                            <a:ext cx="1905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басқасы </w:t>
            </w:r>
          </w:p>
          <w:p>
            <w:pPr>
              <w:spacing w:after="20"/>
              <w:ind w:left="20"/>
              <w:jc w:val="both"/>
            </w:pP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7"/>
                          <a:stretch>
                            <a:fillRect/>
                          </a:stretch>
                        </pic:blipFill>
                        <pic:spPr>
                          <a:xfrm>
                            <a:off x="0" y="0"/>
                            <a:ext cx="266700" cy="279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проблема пайдаланар алдында анықталды</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Келтірілген залал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8"/>
                          <a:stretch>
                            <a:fillRect/>
                          </a:stretch>
                        </pic:blipFill>
                        <pic:spPr>
                          <a:xfrm>
                            <a:off x="0" y="0"/>
                            <a:ext cx="1905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өлім </w:t>
            </w:r>
          </w:p>
          <w:p>
            <w:pPr>
              <w:spacing w:after="20"/>
              <w:ind w:left="20"/>
              <w:jc w:val="both"/>
            </w:pP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9"/>
                          <a:stretch>
                            <a:fillRect/>
                          </a:stretch>
                        </pic:blipFill>
                        <pic:spPr>
                          <a:xfrm>
                            <a:off x="0" y="0"/>
                            <a:ext cx="1905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өмірге қауіп төндіретін зақымдану </w:t>
            </w:r>
          </w:p>
          <w:p>
            <w:pPr>
              <w:spacing w:after="20"/>
              <w:ind w:left="20"/>
              <w:jc w:val="both"/>
            </w:pP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0"/>
                          <a:stretch>
                            <a:fillRect/>
                          </a:stretch>
                        </pic:blipFill>
                        <pic:spPr>
                          <a:xfrm>
                            <a:off x="0" y="0"/>
                            <a:ext cx="1905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денсаулыққа келтірілген жойылмайтын залал </w:t>
            </w:r>
          </w:p>
          <w:p>
            <w:pPr>
              <w:spacing w:after="20"/>
              <w:ind w:left="20"/>
              <w:jc w:val="both"/>
            </w:pP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1"/>
                          <a:stretch>
                            <a:fillRect/>
                          </a:stretch>
                        </pic:blipFill>
                        <pic:spPr>
                          <a:xfrm>
                            <a:off x="0" y="0"/>
                            <a:ext cx="1905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араласу қажет </w:t>
            </w:r>
          </w:p>
          <w:p>
            <w:pPr>
              <w:spacing w:after="20"/>
              <w:ind w:left="20"/>
              <w:jc w:val="both"/>
            </w:pP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2"/>
                          <a:stretch>
                            <a:fillRect/>
                          </a:stretch>
                        </pic:blipFill>
                        <pic:spPr>
                          <a:xfrm>
                            <a:off x="0" y="0"/>
                            <a:ext cx="1905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стационарға жатқызу қажеттілігі </w:t>
            </w:r>
          </w:p>
          <w:p>
            <w:pPr>
              <w:spacing w:after="20"/>
              <w:ind w:left="20"/>
              <w:jc w:val="both"/>
            </w:pP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3"/>
                          <a:stretch>
                            <a:fillRect/>
                          </a:stretch>
                        </pic:blipFill>
                        <pic:spPr>
                          <a:xfrm>
                            <a:off x="0" y="0"/>
                            <a:ext cx="1905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еңбекке қабілеттілікті бұзу </w:t>
            </w:r>
          </w:p>
          <w:p>
            <w:pPr>
              <w:spacing w:after="20"/>
              <w:ind w:left="20"/>
              <w:jc w:val="both"/>
            </w:pP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4"/>
                          <a:stretch>
                            <a:fillRect/>
                          </a:stretch>
                        </pic:blipFill>
                        <pic:spPr>
                          <a:xfrm>
                            <a:off x="0" y="0"/>
                            <a:ext cx="1905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шарананың бұзылуы, шарананың өлімі </w:t>
            </w:r>
          </w:p>
          <w:p>
            <w:pPr>
              <w:spacing w:after="20"/>
              <w:ind w:left="20"/>
              <w:jc w:val="both"/>
            </w:pP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5"/>
                          <a:stretch>
                            <a:fillRect/>
                          </a:stretch>
                        </pic:blipFill>
                        <pic:spPr>
                          <a:xfrm>
                            <a:off x="0" y="0"/>
                            <a:ext cx="1905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өзге (көрсету) </w:t>
            </w:r>
          </w:p>
          <w:p>
            <w:pPr>
              <w:spacing w:after="20"/>
              <w:ind w:left="20"/>
              <w:jc w:val="both"/>
            </w:pP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6"/>
                          <a:stretch>
                            <a:fillRect/>
                          </a:stretch>
                        </pic:blipFill>
                        <pic:spPr>
                          <a:xfrm>
                            <a:off x="0" y="0"/>
                            <a:ext cx="266700" cy="279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жоқ</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Жағымсыз оқиғаны (оқыс оқиғаны) жою бойынша пайдаланушы немесе медициналық ұйым қабылдаған шаралар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7"/>
                          <a:stretch>
                            <a:fillRect/>
                          </a:stretch>
                        </pic:blipFill>
                        <pic:spPr>
                          <a:xfrm>
                            <a:off x="0" y="0"/>
                            <a:ext cx="1905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өлім </w:t>
            </w:r>
          </w:p>
          <w:p>
            <w:pPr>
              <w:spacing w:after="20"/>
              <w:ind w:left="20"/>
              <w:jc w:val="both"/>
            </w:pP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8"/>
                          <a:stretch>
                            <a:fillRect/>
                          </a:stretch>
                        </pic:blipFill>
                        <pic:spPr>
                          <a:xfrm>
                            <a:off x="0" y="0"/>
                            <a:ext cx="1905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еңбекке қабілеттілігін жоғалту </w:t>
            </w:r>
          </w:p>
          <w:p>
            <w:pPr>
              <w:spacing w:after="20"/>
              <w:ind w:left="20"/>
              <w:jc w:val="both"/>
            </w:pP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9"/>
                          <a:stretch>
                            <a:fillRect/>
                          </a:stretch>
                        </pic:blipFill>
                        <pic:spPr>
                          <a:xfrm>
                            <a:off x="0" y="0"/>
                            <a:ext cx="1905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салдарымен сауығу </w:t>
            </w:r>
          </w:p>
          <w:p>
            <w:pPr>
              <w:spacing w:after="20"/>
              <w:ind w:left="20"/>
              <w:jc w:val="both"/>
            </w:pP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0"/>
                          <a:stretch>
                            <a:fillRect/>
                          </a:stretch>
                        </pic:blipFill>
                        <pic:spPr>
                          <a:xfrm>
                            <a:off x="0" y="0"/>
                            <a:ext cx="1905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жағдайы өзгеріссіз </w:t>
            </w:r>
          </w:p>
          <w:p>
            <w:pPr>
              <w:spacing w:after="20"/>
              <w:ind w:left="20"/>
              <w:jc w:val="both"/>
            </w:pP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1"/>
                          <a:stretch>
                            <a:fillRect/>
                          </a:stretch>
                        </pic:blipFill>
                        <pic:spPr>
                          <a:xfrm>
                            <a:off x="0" y="0"/>
                            <a:ext cx="1905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жағдайының жақсаруы </w:t>
            </w:r>
          </w:p>
          <w:p>
            <w:pPr>
              <w:spacing w:after="20"/>
              <w:ind w:left="20"/>
              <w:jc w:val="both"/>
            </w:pP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2"/>
                          <a:stretch>
                            <a:fillRect/>
                          </a:stretch>
                        </pic:blipFill>
                        <pic:spPr>
                          <a:xfrm>
                            <a:off x="0" y="0"/>
                            <a:ext cx="1905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салдарсыз сауығу </w:t>
            </w:r>
          </w:p>
          <w:p>
            <w:pPr>
              <w:spacing w:after="20"/>
              <w:ind w:left="20"/>
              <w:jc w:val="both"/>
            </w:pP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3"/>
                          <a:stretch>
                            <a:fillRect/>
                          </a:stretch>
                        </pic:blipFill>
                        <pic:spPr>
                          <a:xfrm>
                            <a:off x="0" y="0"/>
                            <a:ext cx="1905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қолданылмайды </w:t>
            </w:r>
          </w:p>
          <w:p>
            <w:pPr>
              <w:spacing w:after="20"/>
              <w:ind w:left="20"/>
              <w:jc w:val="both"/>
            </w:pP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4"/>
                          <a:stretch>
                            <a:fillRect/>
                          </a:stretch>
                        </pic:blipFill>
                        <pic:spPr>
                          <a:xfrm>
                            <a:off x="0" y="0"/>
                            <a:ext cx="1905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белгісіз </w:t>
            </w:r>
          </w:p>
          <w:p>
            <w:pPr>
              <w:spacing w:after="20"/>
              <w:ind w:left="20"/>
              <w:jc w:val="both"/>
            </w:pP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5"/>
                          <a:stretch>
                            <a:fillRect/>
                          </a:stretch>
                        </pic:blipFill>
                        <pic:spPr>
                          <a:xfrm>
                            <a:off x="0" y="0"/>
                            <a:ext cx="266700" cy="279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өзге (көрсету)</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Қосымша: жағымсыз оқиға (оқыс оқиға) туралы куәландыратын құжаттардың көшірмелері, 1 данада ___ п. </w:t>
      </w:r>
    </w:p>
    <w:p>
      <w:pPr>
        <w:spacing w:after="0"/>
        <w:ind w:left="0"/>
        <w:jc w:val="both"/>
      </w:pPr>
      <w:r>
        <w:rPr>
          <w:rFonts w:ascii="Times New Roman"/>
          <w:b w:val="false"/>
          <w:i w:val="false"/>
          <w:color w:val="000000"/>
          <w:sz w:val="28"/>
        </w:rPr>
        <w:t xml:space="preserve">
      Хабарламаны жолдаған адам: </w:t>
      </w:r>
    </w:p>
    <w:p>
      <w:pPr>
        <w:spacing w:after="0"/>
        <w:ind w:left="0"/>
        <w:jc w:val="both"/>
      </w:pPr>
      <w:r>
        <w:rPr>
          <w:rFonts w:ascii="Times New Roman"/>
          <w:b w:val="false"/>
          <w:i w:val="false"/>
          <w:color w:val="000000"/>
          <w:sz w:val="28"/>
        </w:rPr>
        <w:t xml:space="preserve">
      _________________ ___________ ______________________________ </w:t>
      </w:r>
    </w:p>
    <w:p>
      <w:pPr>
        <w:spacing w:after="0"/>
        <w:ind w:left="0"/>
        <w:jc w:val="both"/>
      </w:pPr>
      <w:r>
        <w:rPr>
          <w:rFonts w:ascii="Times New Roman"/>
          <w:b w:val="false"/>
          <w:i w:val="false"/>
          <w:color w:val="000000"/>
          <w:sz w:val="28"/>
        </w:rPr>
        <w:t>
      (лауазымы) (қолы)                   Т.А.Ә. (бар болса)</w:t>
      </w:r>
    </w:p>
    <w:p>
      <w:pPr>
        <w:spacing w:after="0"/>
        <w:ind w:left="0"/>
        <w:jc w:val="both"/>
      </w:pPr>
      <w:r>
        <w:rPr>
          <w:rFonts w:ascii="Times New Roman"/>
          <w:b w:val="false"/>
          <w:i w:val="false"/>
          <w:color w:val="000000"/>
          <w:sz w:val="28"/>
        </w:rPr>
        <w:t xml:space="preserve">
      М.О. </w:t>
      </w:r>
    </w:p>
    <w:p>
      <w:pPr>
        <w:spacing w:after="0"/>
        <w:ind w:left="0"/>
        <w:jc w:val="both"/>
      </w:pPr>
      <w:r>
        <w:rPr>
          <w:rFonts w:ascii="Times New Roman"/>
          <w:b w:val="false"/>
          <w:i w:val="false"/>
          <w:color w:val="000000"/>
          <w:sz w:val="28"/>
        </w:rPr>
        <w:t>
      "__" ___________ 20__ ж.</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Фармакологиялық қадағалауды </w:t>
            </w:r>
            <w:r>
              <w:br/>
            </w:r>
            <w:r>
              <w:rPr>
                <w:rFonts w:ascii="Times New Roman"/>
                <w:b w:val="false"/>
                <w:i w:val="false"/>
                <w:color w:val="000000"/>
                <w:sz w:val="20"/>
              </w:rPr>
              <w:t xml:space="preserve">және медициналық </w:t>
            </w:r>
            <w:r>
              <w:br/>
            </w:r>
            <w:r>
              <w:rPr>
                <w:rFonts w:ascii="Times New Roman"/>
                <w:b w:val="false"/>
                <w:i w:val="false"/>
                <w:color w:val="000000"/>
                <w:sz w:val="20"/>
              </w:rPr>
              <w:t xml:space="preserve">бұйымдардың қауіпсіздігіне, </w:t>
            </w:r>
            <w:r>
              <w:br/>
            </w:r>
            <w:r>
              <w:rPr>
                <w:rFonts w:ascii="Times New Roman"/>
                <w:b w:val="false"/>
                <w:i w:val="false"/>
                <w:color w:val="000000"/>
                <w:sz w:val="20"/>
              </w:rPr>
              <w:t>сапасы мен тиімділігіне</w:t>
            </w:r>
            <w:r>
              <w:br/>
            </w:r>
            <w:r>
              <w:rPr>
                <w:rFonts w:ascii="Times New Roman"/>
                <w:b w:val="false"/>
                <w:i w:val="false"/>
                <w:color w:val="000000"/>
                <w:sz w:val="20"/>
              </w:rPr>
              <w:t xml:space="preserve">мониторинг жүргізу </w:t>
            </w:r>
            <w:r>
              <w:br/>
            </w:r>
            <w:r>
              <w:rPr>
                <w:rFonts w:ascii="Times New Roman"/>
                <w:b w:val="false"/>
                <w:i w:val="false"/>
                <w:color w:val="000000"/>
                <w:sz w:val="20"/>
              </w:rPr>
              <w:t>қағидаларына</w:t>
            </w:r>
            <w:r>
              <w:br/>
            </w:r>
            <w:r>
              <w:rPr>
                <w:rFonts w:ascii="Times New Roman"/>
                <w:b w:val="false"/>
                <w:i w:val="false"/>
                <w:color w:val="000000"/>
                <w:sz w:val="20"/>
              </w:rPr>
              <w:t>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72" w:id="180"/>
    <w:p>
      <w:pPr>
        <w:spacing w:after="0"/>
        <w:ind w:left="0"/>
        <w:jc w:val="left"/>
      </w:pPr>
      <w:r>
        <w:rPr>
          <w:rFonts w:ascii="Times New Roman"/>
          <w:b/>
          <w:i w:val="false"/>
          <w:color w:val="000000"/>
        </w:rPr>
        <w:t xml:space="preserve"> Медициналық бұйымды қолдану кезінде жағымсыз оқиға (оқыс оқиға) туралы есеп</w:t>
      </w:r>
    </w:p>
    <w:bookmarkEnd w:id="1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Әкімшілік ақпарат</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 &lt;1&gt;, &lt;2&gt;, &lt;3&gt;</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белгісіне арналған орыс (кіріс күні, тіркеу нөмірі)</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мекенжайы &lt;1&gt;, &lt;2&gt;, &lt;3&gt;</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Есептің түрі &lt;1&gt;, &lt;2&gt;, &lt;3&gt;: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есеп</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кейінгі есеп</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есеп</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Есептің күні &lt;1&gt;, &lt;2&gt;, &lt;3&gt;</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Жағымсыз оқиғаның (оқыс оқиғаның) тіркеу нөмірі (өндіруші береді) &lt;1&gt;, &lt;2&gt;, &lt;3&gt;</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Жағымсыз оқиғаның (оқыс оқиғаның) тіркеу нөмірі (сараптама ұйымы береді) &lt;2&gt;, &lt;3&gt;</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Жағымсыз оқиға (оқыс оқиға) қоғамдық денсаулыққа күрделі қауіп төндіре ме? &lt;1&gt;, &lt;2&gt;, &lt;3&gt;</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Иә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Оқыс оқиғаның жіктемесі &lt;1&gt;, &lt;2&gt;, &lt;3&gt;: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Өлім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жағдайының күиілмеген күрделі нашарлауы</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критерийлер</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Есеп берген тұлға туралы деректер</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берген тұлғаның статусы &lt;1&gt;, &lt;2&gt;, &lt;3&gt;:</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Өндіруші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өкіл</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Өндіруші туралы деректер</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Өндірушінің атауы &lt;1&gt;, &lt;2&gt;, &lt;3&gt;</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Байланысатын тұлғаның тегі, аты, әкесінің аты (бар болса) &lt;1&gt;, &lt;2&gt;, &lt;3&gt;</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&lt;1&gt;, &lt;2&gt;, &lt;3&gt;</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 &lt;1&gt;, &lt;2&gt;, &lt;3&gt;</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&lt;1&gt;, &lt;2&gt;, &lt;3&gt;</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 &lt;1&gt;, &lt;2&gt;, &lt;3&gt;</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 (бар болса) &lt;1&gt;, &lt;2&gt;, &lt;3&gt;</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 &lt;1&gt;, &lt;2&gt;, &lt;3&gt;</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 &lt;1&gt;, &lt;2&gt;, &lt;3&gt;</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Уәкілетті өкілдік деректері (бар болса)</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өкілдің атауы &lt;1&gt;, &lt;2&gt;, &lt;3&gt;</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Байланысатын тұлғаның тегі, аты, әкесінің аты (бар болса) &lt;1&gt;, &lt;2&gt;, &lt;3&gt;</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&lt;1&gt;, &lt;2&gt;, &lt;3&gt;</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 &lt;1&gt;, &lt;2&gt;, &lt;3&gt;</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&lt;1&gt;, &lt;2&gt;, &lt;3&gt;</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 &lt;1&gt;, &lt;2&gt;, &lt;3&gt;</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 (бар болса) &lt;1&gt;, &lt;2&gt;, &lt;3&gt;</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 &lt;1&gt;, &lt;2&gt;, &lt;3&gt;</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 &lt;1&gt;, &lt;2&gt;, &lt;3&gt;</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Медициналық бұйым туралы деректер</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бұйымды қолданудың әлеуетті қаупінің классы &lt;1&gt;, &lt;2&gt;, &lt;3&gt;:</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2б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2а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Медициналық бұйымдар номенклатурасына сәйкес медициналық бұйымдар түрінің коды &lt;2&gt;, &lt;3&gt;</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бұйымның бірегей коды (Unique device identifier (UDI) (бар болса) &lt;2&gt;, &lt;3&gt;</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бұйымның атауы &lt;1&gt;, &lt;2&gt;, &lt;3&gt;</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Моделі (қолдануға болса) &lt;2&gt;, &lt;3&gt;</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Каталогтық нөмірі (қолдануға болса) &lt;2&gt;, &lt;3&gt;</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Сериялық нөмірі (қолдануға болса) &lt;2&gt;, &lt;3&gt;</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Партияның (серияның) нөмірі (қолдануға болса) &lt;2&gt;, &lt;3&gt;</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ету нұсқасы (қолдануға болса) &lt;2&gt;, &lt;3&gt;</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күні &lt;2&gt;, &lt;3&gt;</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мерзімінің аяқталу күні (қолдануға болса) &lt;2&gt;, &lt;3&gt;</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Импланттау күні (тек қана импланттар үшін) &lt;2&gt;, &lt;3&gt;</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Экспланттау күні (тек қана импланттар үшін) &lt;2&gt;, &lt;3&gt;</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Импланттау ұзақтығы (импланттау күні немесе пайдалану басталған нақты күн белгілі болса толтырылады) &lt;2&gt;, &lt;3&gt;</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Керек-жарақтар және (немесе) бірге қолданылатын медициналық бұйымдар (қолдануға болса) &lt;2&gt;, &lt;3&gt;</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мен медициналық бұйымдардың мемлекеттік тізілімінде тіркеу куәлігінің нөмірі (бар болса) &lt;2&gt;, &lt;3&gt;</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Жағымсыз оқиға (оқыс оқиға) туралы деректер</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Жағымсыз оқиға (оқыс оқиға) болған күн &lt;2&gt;, &lt;3&gt;</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Жағымсыз оқиғаның (оқыс оқиғаның) сипаттамасы &lt;1&gt;, &lt;2&gt;, &lt;3&gt;</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ұйым-пайдаланушы есебінің нөмірі (қолдануға болса) &lt;2&gt;, &lt;3&gt;</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Қатысқан пациенттердің саны (белгілі болса) &lt;2&gt;, &lt;3&gt;</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Қатысқан медициналық бұйымдардың саны (белгілі болса) &lt;2&gt;, &lt;3&gt;</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Қазіргі уақытта медициналық бұйымның орналасқан орны (белгілі болса) &lt;1&gt;, &lt;2&gt;, &lt;3&gt;</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Жағымсыз оқиға (оқыс оқиға) кезінде медициналық бұйымды кім пайдаланды (біреуін таңдау керек) &lt;2&gt;, &lt;3&gt;:</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қызметкерлері</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Пациент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Басқасы</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бұйымды пайдалану (біреуін таңдау керек) &lt;2&gt;, &lt;3&gt;:</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қолдану</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медициналық бұйымды қайта қолдану</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рет қолданылатын медициналық бұйымды қайта қолдану</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қызмет көрсетуден кейін немесе жөндеуден кейін медициналық бұйым</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басқасы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проблема қолданғанға дейін анықталды</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Пациент туралы деректер</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 проблемасының сипаттамасы &lt;2&gt;, &lt;3&gt;</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қараудағы Денсаулықпен байланысты Халықаралық аурулар мен проблемалардың статистикалық жіктемесіне сәйкес жағымсыз оқиғамен (оқыс оқиғамен) байланысты пациент проблемасының коды және термині (МКБ-10) &lt;3&gt;</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 пациентке көрсеткен әрекеттер мен көмек &lt;2&gt;, &lt;3&gt;</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 (қолдануға болса) &lt;2&gt;, &lt;3&gt;:</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жасы (қолдануға болса) &lt;2&gt;, &lt;3&gt;: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салмағы (кг) (қолдануға болса) &lt;2&gt;, &lt;3&gt;</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Медициналық ұйым туралы деректер (қолдануға болса)</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атауы &lt;1&gt;, &lt;2&gt;, &lt;3&gt;</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байланысатын тұлғасының тегі, аты, әкесінің аты (бар болса) &lt;2&gt;, &lt;3&gt;</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&lt;1&gt;, &lt;2&gt;, &lt;3&gt;</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 &lt;1&gt;, &lt;2&gt;, &lt;3&gt;</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&lt;1&gt;, &lt;2&gt;, &lt;3&gt;</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 &lt;1&gt;, &lt;2&gt;, &lt;3&gt;</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 (бар болса) &lt;1&gt;, &lt;2&gt;, &lt;3&gt;</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 &lt;1&gt;, &lt;2&gt;, &lt;3&gt;</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 &lt;1&gt;, &lt;2&gt;, &lt;3&gt;</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Өндірушінің алдын ала қорытындысы (бастапқы/кейінгі есеп үшін)</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өткізген алдын ала талдау &lt;1&gt;, &lt;2&gt;</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Жағымсыз оқиғаның (оқыс оқиғаның) түрі (1-ISO/TS 19218-1 деңгейдегі коды және термині) &lt;2&gt;, &lt;3&gt;</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Жағымсыз оқиғаның (оқыс оқиғаның) түрі (2-ISO/TS 19218-1 деңгейдегі коды және термині) &lt;2&gt;, &lt;3&gt;</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орындаған бастапқы түзетуші әрекеттер &lt;1&gt;, &lt;2&gt;</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есептің болжалды күні &lt;1&gt;, &lt;2&gt;</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Өндірушінің қорытынды тергеуінің нәтижелері (қорытынды есеп үшін)</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өткізген талдау нәтижелері &lt;3&gt;</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Жағымсыз оқиғаны (оқыс оқиғаны) бағалау (1 - ISO/TS 19218-2 деңгейдегі коды және термині)</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Жағымсыз оқиғаны (оқыс оқиғаны) бағалау (2 - ISO/TS 19218-2 деңгейдегі коды және термині)</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Орындағы қауіпсіздік бойынша түзетуші әрекеттер &lt;3&gt;</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іс-шараларды іске асыру мерзімі &lt;3&gt;</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Өндірушінің қорытынды түсініктемелері</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Сондай басты себеппен осындай медициналық бұйыммен ұқсас жағымсыз оқиға (оқыс оқиға) туралы өндірушіге белгілі ме? &lt;3&gt;</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иә болса, қандай елде екенін көрсетіңіз және жағымсыз оқиғаның (оқыс оқиғаның) нөмірін көрсетіңіз</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Ұқсаса жағымсыз оқиғаның (оқыс оқиғаның) саны &lt;3&gt;</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 мына мемлекеттерде таралған (бар болса) &lt;3&gt;:</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Қырғыз Республикасы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Ресей Федерациясы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 (көрсету)</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&lt;1&gt; Бастапқы есеп кезінте толтыруға міндетті бағана.</w:t>
      </w:r>
    </w:p>
    <w:p>
      <w:pPr>
        <w:spacing w:after="0"/>
        <w:ind w:left="0"/>
        <w:jc w:val="both"/>
      </w:pPr>
      <w:r>
        <w:rPr>
          <w:rFonts w:ascii="Times New Roman"/>
          <w:b w:val="false"/>
          <w:i w:val="false"/>
          <w:color w:val="000000"/>
          <w:sz w:val="28"/>
        </w:rPr>
        <w:t>
      &lt;2&gt; Кейінгі есеп кезінте толтыруға міндетті бағана.</w:t>
      </w:r>
    </w:p>
    <w:p>
      <w:pPr>
        <w:spacing w:after="0"/>
        <w:ind w:left="0"/>
        <w:jc w:val="both"/>
      </w:pPr>
      <w:r>
        <w:rPr>
          <w:rFonts w:ascii="Times New Roman"/>
          <w:b w:val="false"/>
          <w:i w:val="false"/>
          <w:color w:val="000000"/>
          <w:sz w:val="28"/>
        </w:rPr>
        <w:t>
      &lt;3&gt; Қорытынды есеп кезінте толтыруға міндетті бағана.</w:t>
      </w:r>
    </w:p>
    <w:p>
      <w:pPr>
        <w:spacing w:after="0"/>
        <w:ind w:left="0"/>
        <w:jc w:val="both"/>
      </w:pPr>
      <w:r>
        <w:rPr>
          <w:rFonts w:ascii="Times New Roman"/>
          <w:b w:val="false"/>
          <w:i w:val="false"/>
          <w:color w:val="000000"/>
          <w:sz w:val="28"/>
        </w:rPr>
        <w:t>
      Бұл есеп өндірушінің немесе оның уәкілетті өкілінің болған жағымсыз оқиғаға (оқыс оқиғаға) және оның салдарына жауапкершілікті мойындау болып табылмайды. Ондағы мәліметтер толық емес және нақты емес болуы мүмкін. Бұл есеп сондай-ақ есепте ақпарат келтірілген медициналық бұйым ақаулы болып табылатыны және медициналық бұйым адамның денсаулық жағдайының болжалды нашарлауын немесе өліміне әкелгені немесе себерші болғанын мойындау болып табылмайды.</w:t>
      </w:r>
    </w:p>
    <w:p>
      <w:pPr>
        <w:spacing w:after="0"/>
        <w:ind w:left="0"/>
        <w:jc w:val="both"/>
      </w:pPr>
      <w:r>
        <w:rPr>
          <w:rFonts w:ascii="Times New Roman"/>
          <w:b w:val="false"/>
          <w:i w:val="false"/>
          <w:color w:val="000000"/>
          <w:sz w:val="28"/>
        </w:rPr>
        <w:t>
      Менің қолымда бар барлық мәліметтер бойынша ұсынылған ақпараттық рас екенін растаймын.</w:t>
      </w:r>
    </w:p>
    <w:p>
      <w:pPr>
        <w:spacing w:after="0"/>
        <w:ind w:left="0"/>
        <w:jc w:val="both"/>
      </w:pPr>
      <w:r>
        <w:rPr>
          <w:rFonts w:ascii="Times New Roman"/>
          <w:b w:val="false"/>
          <w:i w:val="false"/>
          <w:color w:val="000000"/>
          <w:sz w:val="28"/>
        </w:rPr>
        <w:t>
      _________________ ___________ ______________________________</w:t>
      </w:r>
    </w:p>
    <w:p>
      <w:pPr>
        <w:spacing w:after="0"/>
        <w:ind w:left="0"/>
        <w:jc w:val="both"/>
      </w:pPr>
      <w:r>
        <w:rPr>
          <w:rFonts w:ascii="Times New Roman"/>
          <w:b w:val="false"/>
          <w:i w:val="false"/>
          <w:color w:val="000000"/>
          <w:sz w:val="28"/>
        </w:rPr>
        <w:t>
      (лауазымы)             (қолы)             Т.А.Ә. (бар болса)</w:t>
      </w:r>
    </w:p>
    <w:p>
      <w:pPr>
        <w:spacing w:after="0"/>
        <w:ind w:left="0"/>
        <w:jc w:val="both"/>
      </w:pPr>
      <w:r>
        <w:rPr>
          <w:rFonts w:ascii="Times New Roman"/>
          <w:b w:val="false"/>
          <w:i w:val="false"/>
          <w:color w:val="000000"/>
          <w:sz w:val="28"/>
        </w:rPr>
        <w:t>
      "__" __________ 20__ ж.</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Фармакологиялық қадағалауды </w:t>
            </w:r>
            <w:r>
              <w:br/>
            </w:r>
            <w:r>
              <w:rPr>
                <w:rFonts w:ascii="Times New Roman"/>
                <w:b w:val="false"/>
                <w:i w:val="false"/>
                <w:color w:val="000000"/>
                <w:sz w:val="20"/>
              </w:rPr>
              <w:t xml:space="preserve">және медициналық </w:t>
            </w:r>
            <w:r>
              <w:br/>
            </w:r>
            <w:r>
              <w:rPr>
                <w:rFonts w:ascii="Times New Roman"/>
                <w:b w:val="false"/>
                <w:i w:val="false"/>
                <w:color w:val="000000"/>
                <w:sz w:val="20"/>
              </w:rPr>
              <w:t xml:space="preserve">бұйымдардың қауіпсіздігіне, </w:t>
            </w:r>
            <w:r>
              <w:br/>
            </w:r>
            <w:r>
              <w:rPr>
                <w:rFonts w:ascii="Times New Roman"/>
                <w:b w:val="false"/>
                <w:i w:val="false"/>
                <w:color w:val="000000"/>
                <w:sz w:val="20"/>
              </w:rPr>
              <w:t>сапасы мен тиімділігіне</w:t>
            </w:r>
            <w:r>
              <w:br/>
            </w:r>
            <w:r>
              <w:rPr>
                <w:rFonts w:ascii="Times New Roman"/>
                <w:b w:val="false"/>
                <w:i w:val="false"/>
                <w:color w:val="000000"/>
                <w:sz w:val="20"/>
              </w:rPr>
              <w:t xml:space="preserve">мониторинг жүргізу </w:t>
            </w:r>
            <w:r>
              <w:br/>
            </w:r>
            <w:r>
              <w:rPr>
                <w:rFonts w:ascii="Times New Roman"/>
                <w:b w:val="false"/>
                <w:i w:val="false"/>
                <w:color w:val="000000"/>
                <w:sz w:val="20"/>
              </w:rPr>
              <w:t>қағидаларына</w:t>
            </w:r>
            <w:r>
              <w:br/>
            </w:r>
            <w:r>
              <w:rPr>
                <w:rFonts w:ascii="Times New Roman"/>
                <w:b w:val="false"/>
                <w:i w:val="false"/>
                <w:color w:val="000000"/>
                <w:sz w:val="20"/>
              </w:rPr>
              <w:t>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74" w:id="181"/>
    <w:p>
      <w:pPr>
        <w:spacing w:after="0"/>
        <w:ind w:left="0"/>
        <w:jc w:val="left"/>
      </w:pPr>
      <w:r>
        <w:rPr>
          <w:rFonts w:ascii="Times New Roman"/>
          <w:b/>
          <w:i w:val="false"/>
          <w:color w:val="000000"/>
        </w:rPr>
        <w:t xml:space="preserve"> Медициналық бұйымның қауіпсіздігі жөніндегі түзетуші әрекеттер туралы есеп</w:t>
      </w:r>
    </w:p>
    <w:bookmarkEnd w:id="1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Әкімшілік ақпарат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атауы &lt;1&gt;, &lt;2&gt;, &lt;3&gt;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белгісіне арналған орыс (күні, тіркеу нөмірі)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Есептің түрі &lt;1&gt;, &lt;2&gt;, &lt;3&gt;: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Бастапқы есеп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Кейінгі есеп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Қорытынды есеп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Есептің күні &lt;1&gt;, &lt;2&gt;, &lt;3&gt;</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Түзетуші әрекеттер туралы есептің тіркеу нөмірі (өндіруші береді) &lt;1&gt;, &lt;2&gt;, &lt;3&gt;</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Түзетуші әрекеттер туралы есептің тіркеу нөмірі (мемлекеттік ұйым береді) &lt;2&gt;, &lt;3&gt;</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Жағымсыз оқиғаның (оқыс оқиғаның) тіркеу нөмірі (мемлекеттік ұйым береді) &lt;2&gt;, &lt;3&gt;</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Түзетуші мемлекеттік органның атауы (қолдануға болса)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Есеп берген тұлға туралы деректер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берген тұлғаның статусы &lt;1&gt;, &lt;2&gt;, &lt;3&gt;:</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өкіл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Өндіруші туралы деректер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Өндірушінің атауы &lt;1&gt;, &lt;2&gt;, &lt;3&gt;</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Байланысатын тұлғаның тегі, аты, әкесінің аты (бар болса) &lt;1&gt;, &lt;2&gt;, &lt;3&gt;</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&lt;1&gt;, &lt;2&gt;, &lt;3&gt;</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 &lt;1&gt;, &lt;2&gt;, &lt;3&gt;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&lt;1&gt;, &lt;2&gt;, &lt;3&gt;</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 &lt;1&gt;, &lt;2&gt;, &lt;3&gt;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 (бар болса) &lt;1&gt;, &lt;2&gt;, &lt;3&gt;</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 &lt;1&gt;, &lt;2&gt;, &lt;3&gt;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 &lt;1&gt;, &lt;2&gt;, &lt;3&gt;</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Уәкілетті өкілдің деректері (бар болса)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өкілдің атауы &lt;1&gt;, &lt;2&gt;, &lt;3&gt;</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Байланысатын тұлғаның тегі, аты, әкесінің аты (бар болса) &lt;1&gt;, &lt;2&gt;, &lt;3&gt;</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&lt;1&gt;, &lt;2&gt;, &lt;3&gt;</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 &lt;1&gt;, &lt;2&gt;, &lt;3&gt;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&lt;1&gt;, &lt;2&gt;, &lt;3&gt;</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 &lt;1&gt;, &lt;2&gt;, &lt;3&gt;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 (бар болса) &lt;1&gt;, &lt;2&gt;, &lt;3&gt;</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 &lt;1&gt;, &lt;2&gt;, &lt;3&gt;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 &lt;1&gt;, &lt;2&gt;, &lt;3&gt;</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Медициналық бұйым туралы деректер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бұйымды қолданудың әлеуетті қаупінің классы &lt;1&gt;, &lt;2&gt;, &lt;3&gt;:</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2б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2а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Медициналық бұйымдар номенклатурасына сәйкес медициналық бұйымдар түрінің коды &lt;2&gt;, &lt;3&gt;</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бұйымның бірегей коды (Unique device identifier (UDI) (бар болса) &lt;2&gt;, &lt;3&gt;</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бұйымның атауы &lt;1&gt;, &lt;2&gt;, &lt;3&gt;</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Моделі &lt;2&gt;, &lt;3&gt; (қолдануға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Каталогтық нөмірі (қолдануға болса) &lt;2&gt;, &lt;3&gt;</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Сериялық нөмірі (қолдануға болса) &lt;2&gt;, &lt;3&gt;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Партияның (серияның) нөмірі (қолдануға болса) &lt;2&gt;, &lt;3&gt;</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ету нұсқасы (қолдануға болса) &lt;2&gt;, &lt;3&gt;</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күні &lt;2&gt;, &lt;3&gt;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мерзімінің аяқталу күні (қолдануға болса) &lt;2&gt;, &lt;3&gt;</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Керек-жарақтар және (немесе) бірге қолданылатын медициналық бұйымдар (қолдануға болса) &lt;2&gt;, &lt;3&gt;</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мен медициналық бұйымдардың мемлекеттік тізілімінде тіркеу куәлігінің нөмірі (бар болса) &lt;2&gt;, &lt;3&gt;</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Медициналық бұйымның қауіпсіздігі бойынша түзетуші әрекеттер турады деректер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мәліметтер және түзетуші әрекеттердің себебі &lt;1&gt;, &lt;2&gt;, &lt;3&gt;</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Түзетуші әрекеттердің сипаттамасы және негіздемесі &lt;1&gt;, &lt;2&gt;, &lt;3&gt;</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Пайдаланушыларға арналған ұсынымдар &lt;1&gt;, &lt;2&gt;, &lt;3&gt;</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 және түзетуші әрекеттерді іске асыру мерзімі &lt;2&gt;, &lt;3&gt;</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қосымша &lt;1&gt;, &lt;2&gt;, &lt;3&gt;:</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Орыс тілдегі медициналық бұйымның қауіпсіздігі жөніндегі хабарлама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Басқасы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 мына мемлекеттерде таралған &lt;1&gt;, &lt;2&gt;, &lt;3&gt;:</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 (көрсету)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Түсініктемелер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&lt;1&gt; Бастапқы есеп кезінте толтыруға міндетті бағана.</w:t>
      </w:r>
    </w:p>
    <w:p>
      <w:pPr>
        <w:spacing w:after="0"/>
        <w:ind w:left="0"/>
        <w:jc w:val="both"/>
      </w:pPr>
      <w:r>
        <w:rPr>
          <w:rFonts w:ascii="Times New Roman"/>
          <w:b w:val="false"/>
          <w:i w:val="false"/>
          <w:color w:val="000000"/>
          <w:sz w:val="28"/>
        </w:rPr>
        <w:t>
      &lt;2&gt; Кейінгі есеп кезінте толтыруға міндетті бағана.</w:t>
      </w:r>
    </w:p>
    <w:p>
      <w:pPr>
        <w:spacing w:after="0"/>
        <w:ind w:left="0"/>
        <w:jc w:val="both"/>
      </w:pPr>
      <w:r>
        <w:rPr>
          <w:rFonts w:ascii="Times New Roman"/>
          <w:b w:val="false"/>
          <w:i w:val="false"/>
          <w:color w:val="000000"/>
          <w:sz w:val="28"/>
        </w:rPr>
        <w:t>
      &lt;3&gt; Қорытынды есеп кезінте толтыруға міндетті бағана.</w:t>
      </w:r>
    </w:p>
    <w:p>
      <w:pPr>
        <w:spacing w:after="0"/>
        <w:ind w:left="0"/>
        <w:jc w:val="both"/>
      </w:pPr>
      <w:r>
        <w:rPr>
          <w:rFonts w:ascii="Times New Roman"/>
          <w:b w:val="false"/>
          <w:i w:val="false"/>
          <w:color w:val="000000"/>
          <w:sz w:val="28"/>
        </w:rPr>
        <w:t>
      Бұл есеп өндірушінің немесе оның уәкілетті өкілінің болған жағымсыз оқиғаға (оқыс оқиғаға) және оның салдарына жауапкершілікті мойындау болып табылмайды. Ондағы мәліметтер толық емес және нақты емес болуы мүмкін. Бұл есеп сондай-ақ есепте ақпарат келтірілген медициналық бұйым ақаулы болып табылатыны және медициналық бұйым адамның денсаулық жағдайының болжалды нашарлауын немесе өліміне әкелгені немесе себерші болғанын мойындау болып табылмайды.</w:t>
      </w:r>
    </w:p>
    <w:p>
      <w:pPr>
        <w:spacing w:after="0"/>
        <w:ind w:left="0"/>
        <w:jc w:val="both"/>
      </w:pPr>
      <w:r>
        <w:rPr>
          <w:rFonts w:ascii="Times New Roman"/>
          <w:b w:val="false"/>
          <w:i w:val="false"/>
          <w:color w:val="000000"/>
          <w:sz w:val="28"/>
        </w:rPr>
        <w:t>
      Менің қолымда бар барлық мәліметтер бойынша ұсынылған ақпараттық рас екенін растаймын.</w:t>
      </w:r>
    </w:p>
    <w:p>
      <w:pPr>
        <w:spacing w:after="0"/>
        <w:ind w:left="0"/>
        <w:jc w:val="both"/>
      </w:pPr>
      <w:r>
        <w:rPr>
          <w:rFonts w:ascii="Times New Roman"/>
          <w:b w:val="false"/>
          <w:i w:val="false"/>
          <w:color w:val="000000"/>
          <w:sz w:val="28"/>
        </w:rPr>
        <w:t>
      _________________             ___________             ______________________________</w:t>
      </w:r>
    </w:p>
    <w:p>
      <w:pPr>
        <w:spacing w:after="0"/>
        <w:ind w:left="0"/>
        <w:jc w:val="both"/>
      </w:pPr>
      <w:r>
        <w:rPr>
          <w:rFonts w:ascii="Times New Roman"/>
          <w:b w:val="false"/>
          <w:i w:val="false"/>
          <w:color w:val="000000"/>
          <w:sz w:val="28"/>
        </w:rPr>
        <w:t>
      (лауазымы)             (қолы)                   Т.А.Ә. (бар болса)</w:t>
      </w:r>
    </w:p>
    <w:p>
      <w:pPr>
        <w:spacing w:after="0"/>
        <w:ind w:left="0"/>
        <w:jc w:val="both"/>
      </w:pPr>
      <w:r>
        <w:rPr>
          <w:rFonts w:ascii="Times New Roman"/>
          <w:b w:val="false"/>
          <w:i w:val="false"/>
          <w:color w:val="000000"/>
          <w:sz w:val="28"/>
        </w:rPr>
        <w:t>
      "__" __________ 20__ ж.</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Фармакологиялық қадағалауды </w:t>
            </w:r>
            <w:r>
              <w:br/>
            </w:r>
            <w:r>
              <w:rPr>
                <w:rFonts w:ascii="Times New Roman"/>
                <w:b w:val="false"/>
                <w:i w:val="false"/>
                <w:color w:val="000000"/>
                <w:sz w:val="20"/>
              </w:rPr>
              <w:t xml:space="preserve">және медициналық </w:t>
            </w:r>
            <w:r>
              <w:br/>
            </w:r>
            <w:r>
              <w:rPr>
                <w:rFonts w:ascii="Times New Roman"/>
                <w:b w:val="false"/>
                <w:i w:val="false"/>
                <w:color w:val="000000"/>
                <w:sz w:val="20"/>
              </w:rPr>
              <w:t xml:space="preserve">бұйымдардың қауіпсіздігіне, </w:t>
            </w:r>
            <w:r>
              <w:br/>
            </w:r>
            <w:r>
              <w:rPr>
                <w:rFonts w:ascii="Times New Roman"/>
                <w:b w:val="false"/>
                <w:i w:val="false"/>
                <w:color w:val="000000"/>
                <w:sz w:val="20"/>
              </w:rPr>
              <w:t>сапасы мен тиімділігіне</w:t>
            </w:r>
            <w:r>
              <w:br/>
            </w:r>
            <w:r>
              <w:rPr>
                <w:rFonts w:ascii="Times New Roman"/>
                <w:b w:val="false"/>
                <w:i w:val="false"/>
                <w:color w:val="000000"/>
                <w:sz w:val="20"/>
              </w:rPr>
              <w:t xml:space="preserve">мониторинг жүргізу </w:t>
            </w:r>
            <w:r>
              <w:br/>
            </w:r>
            <w:r>
              <w:rPr>
                <w:rFonts w:ascii="Times New Roman"/>
                <w:b w:val="false"/>
                <w:i w:val="false"/>
                <w:color w:val="000000"/>
                <w:sz w:val="20"/>
              </w:rPr>
              <w:t>қағидаларына</w:t>
            </w:r>
            <w:r>
              <w:br/>
            </w:r>
            <w:r>
              <w:rPr>
                <w:rFonts w:ascii="Times New Roman"/>
                <w:b w:val="false"/>
                <w:i w:val="false"/>
                <w:color w:val="000000"/>
                <w:sz w:val="20"/>
              </w:rPr>
              <w:t>16-қосымша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76" w:id="182"/>
    <w:p>
      <w:pPr>
        <w:spacing w:after="0"/>
        <w:ind w:left="0"/>
        <w:jc w:val="left"/>
      </w:pPr>
      <w:r>
        <w:rPr>
          <w:rFonts w:ascii="Times New Roman"/>
          <w:b/>
          <w:i w:val="false"/>
          <w:color w:val="000000"/>
        </w:rPr>
        <w:t xml:space="preserve"> Медициналық бұйымның қауіпсіздігі жөніндегі хабарлама</w:t>
      </w:r>
    </w:p>
    <w:bookmarkEnd w:id="1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______________</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Түзетуші әрекеттің түрі: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бұйымды пайдалануды тоқтата тұру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Өндірушінің немесе оның уәкілетті өкілінің медициналық бұйымды ауыстыруы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бұйымды өндірушіге немесе оның уәкілетті өкіліне қайтару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бұйымды орнында жаңарту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бұйымды жою</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бұйымды қолдану жөніндегі нұсқаулықты немесе пайдалану жөніндегі нұсқауды өзгерту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етуді жаңарту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бұйымның атауы: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нұсқасы/моделі/сериялық нөмірі/каталогтық нөмірі (қолдану бойынша):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куәлігінің нөмірі: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Проблеманың сипаттамасы: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бұйымды пайдаланушы орындайтын әрекеттерді сипаттамасы: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Проблема туралы хабардар және (немесе) түзетуші әрекеттерді орындайтын тұлғалаға хабарламаны беру қажеттілігі туралы көрсету: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ұйымдарға жолданған медициналық бұйымдар туралы мәліметтерді өндірушіге (өндірушінің уәкілетті өкіліне) ұсыну қажеттілігі туралы нұсқау және сол ұйымдарға хабарламаны беру (бар болса):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ақпараты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Хабарламаны жолдаған тұлғаның тегі, аты, әкесінің аты (бар болса) &lt;1&gt;, &lt;2&gt;, &lt;3&gt;</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&lt;1&gt;, &lt;2&gt;, &lt;3&gt;</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 &lt;1&gt;, &lt;2&gt;, &lt;3&gt;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&lt;1&gt;, &lt;2&gt;, &lt;3&gt;</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 &lt;1&gt;, &lt;2&gt;, &lt;3&gt;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 (бар болса) &lt;1&gt;, &lt;2&gt;, &lt;3&gt;</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 &lt;1&gt;, &lt;2&gt;, &lt;3&gt;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 &lt;1&gt;, &lt;2&gt;, &lt;3&gt;</w:t>
            </w:r>
          </w:p>
        </w:tc>
      </w:tr>
    </w:tbl>
    <w:p>
      <w:pPr>
        <w:spacing w:after="0"/>
        <w:ind w:left="0"/>
        <w:jc w:val="both"/>
      </w:pPr>
      <w:r>
        <w:rPr>
          <w:rFonts w:ascii="Times New Roman"/>
          <w:b w:val="false"/>
          <w:i w:val="false"/>
          <w:color w:val="000000"/>
          <w:sz w:val="28"/>
        </w:rPr>
        <w:t>
      Мемлекеттік орган осы проблема туралы және медициналық бұйымның қауіпсіздігі жөніндегі осы хабарлама туралы хабардар екенін растаймын.</w:t>
      </w:r>
    </w:p>
    <w:p>
      <w:pPr>
        <w:spacing w:after="0"/>
        <w:ind w:left="0"/>
        <w:jc w:val="both"/>
      </w:pPr>
      <w:r>
        <w:rPr>
          <w:rFonts w:ascii="Times New Roman"/>
          <w:b w:val="false"/>
          <w:i w:val="false"/>
          <w:color w:val="000000"/>
          <w:sz w:val="28"/>
        </w:rPr>
        <w:t xml:space="preserve">
      _________________ ___________ ______________________________ </w:t>
      </w:r>
    </w:p>
    <w:p>
      <w:pPr>
        <w:spacing w:after="0"/>
        <w:ind w:left="0"/>
        <w:jc w:val="both"/>
      </w:pPr>
      <w:r>
        <w:rPr>
          <w:rFonts w:ascii="Times New Roman"/>
          <w:b w:val="false"/>
          <w:i w:val="false"/>
          <w:color w:val="000000"/>
          <w:sz w:val="28"/>
        </w:rPr>
        <w:t xml:space="preserve">
      (лауазымы)             (қолы)             Т.А.Ә. (бар болса) </w:t>
      </w:r>
    </w:p>
    <w:p>
      <w:pPr>
        <w:spacing w:after="0"/>
        <w:ind w:left="0"/>
        <w:jc w:val="both"/>
      </w:pPr>
      <w:r>
        <w:rPr>
          <w:rFonts w:ascii="Times New Roman"/>
          <w:b w:val="false"/>
          <w:i w:val="false"/>
          <w:color w:val="000000"/>
          <w:sz w:val="28"/>
        </w:rPr>
        <w:t xml:space="preserve">
      М.О. </w:t>
      </w:r>
    </w:p>
    <w:p>
      <w:pPr>
        <w:spacing w:after="0"/>
        <w:ind w:left="0"/>
        <w:jc w:val="both"/>
      </w:pPr>
      <w:r>
        <w:rPr>
          <w:rFonts w:ascii="Times New Roman"/>
          <w:b w:val="false"/>
          <w:i w:val="false"/>
          <w:color w:val="000000"/>
          <w:sz w:val="28"/>
        </w:rPr>
        <w:t>
      "__" __________ 20__ ж.</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Фармакологиялық қадағалауды </w:t>
            </w:r>
            <w:r>
              <w:br/>
            </w:r>
            <w:r>
              <w:rPr>
                <w:rFonts w:ascii="Times New Roman"/>
                <w:b w:val="false"/>
                <w:i w:val="false"/>
                <w:color w:val="000000"/>
                <w:sz w:val="20"/>
              </w:rPr>
              <w:t xml:space="preserve">және медициналық </w:t>
            </w:r>
            <w:r>
              <w:br/>
            </w:r>
            <w:r>
              <w:rPr>
                <w:rFonts w:ascii="Times New Roman"/>
                <w:b w:val="false"/>
                <w:i w:val="false"/>
                <w:color w:val="000000"/>
                <w:sz w:val="20"/>
              </w:rPr>
              <w:t xml:space="preserve">бұйымдардың қауіпсіздігіне, </w:t>
            </w:r>
            <w:r>
              <w:br/>
            </w:r>
            <w:r>
              <w:rPr>
                <w:rFonts w:ascii="Times New Roman"/>
                <w:b w:val="false"/>
                <w:i w:val="false"/>
                <w:color w:val="000000"/>
                <w:sz w:val="20"/>
              </w:rPr>
              <w:t>сапасы мен тиімділігіне</w:t>
            </w:r>
            <w:r>
              <w:br/>
            </w:r>
            <w:r>
              <w:rPr>
                <w:rFonts w:ascii="Times New Roman"/>
                <w:b w:val="false"/>
                <w:i w:val="false"/>
                <w:color w:val="000000"/>
                <w:sz w:val="20"/>
              </w:rPr>
              <w:t xml:space="preserve">мониторинг жүргізу </w:t>
            </w:r>
            <w:r>
              <w:br/>
            </w:r>
            <w:r>
              <w:rPr>
                <w:rFonts w:ascii="Times New Roman"/>
                <w:b w:val="false"/>
                <w:i w:val="false"/>
                <w:color w:val="000000"/>
                <w:sz w:val="20"/>
              </w:rPr>
              <w:t>қағидаларына</w:t>
            </w:r>
            <w:r>
              <w:br/>
            </w:r>
            <w:r>
              <w:rPr>
                <w:rFonts w:ascii="Times New Roman"/>
                <w:b w:val="false"/>
                <w:i w:val="false"/>
                <w:color w:val="000000"/>
                <w:sz w:val="20"/>
              </w:rPr>
              <w:t>17-қосымша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78" w:id="183"/>
    <w:p>
      <w:pPr>
        <w:spacing w:after="0"/>
        <w:ind w:left="0"/>
        <w:jc w:val="left"/>
      </w:pPr>
      <w:r>
        <w:rPr>
          <w:rFonts w:ascii="Times New Roman"/>
          <w:b/>
          <w:i w:val="false"/>
          <w:color w:val="000000"/>
        </w:rPr>
        <w:t xml:space="preserve"> Медициналық бұйымның қауіпсіздігі мен тиімділігін тіркеуден кейінгі клиникалық мониторингілеу туралы есеп</w:t>
      </w:r>
    </w:p>
    <w:bookmarkEnd w:id="1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Әкімшілік ақпарат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белгісіне арналған орыс (күні, тіркеу нөмірі)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мекенжайы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Есептің түрі: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есеп</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Кейінгі есеп</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есеп</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Есептің күні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Есептің тіркеу нөмірі (өндіруші береді)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Есептің тіркеу нөмірі (мемлекеттік орган береді)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Есеп берген тұлға туралы деректер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берген тұлғаның статусы: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өкіл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Өндіруші туралы деректер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Өндірушінің атауы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Байланысатын тұлғаның тегі, аты, әкесінің аты (бар болса)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 (бар болса)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Уәкілетті өкілдің деректері (бар болса)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өкілдің атауы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Байланысатын тұлғаның тегі, аты, әкесінің аты (бар болса)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 (бар болса)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Медициналық бұйым туралы деректер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бұйымды қолданудың әлеуетті қаупінің классы: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имплантатталмайтын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импланттайтын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 импланттайтын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Медициналық бұйымдар номенклатурасына сәйкес медициналық бұйымдар түрінің коды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бұйымның атауы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бұйымды орындау нұсқасы (модификациялау)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Медициналық бұйыммен байланысты сәйкестендірілген қалдық қауіптердің тізбесі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Медициналық бұйымның қауіпсіздігі мен тиімділігін тіркеуден кейінгі клиникалық мониторингілеу мақсаттары мен міндеттері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Медициналық бұйымның қауіпсіздігі мен тиімділігін тіркеуден кейінгі клиникалық мониторингілеу сызбасы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Есепті кезеңде алынған клиникалық деректер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Есепті кезеңде алынған клиникалық деректерді бағалау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Медициналық бұйымның қауіпсіздігі мен тиімділігін тіркеуден кейінгі клиникалық мониторингілеу кезеңінде алынған барлық клиникалық деректерді бағалау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Медициналық бұйымның қауіпсіздігі мен тиімділігін тіркеуден кейінгі клиникалық мониторингілеу жоспарын түзету қажеттілігі (қажеттілігінің жоқтығы) туралы қорытынды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Медициналық бұйымның қауіпсіздігі бойынша түзетуші әрекеттерді орындау қажеттілігі (қажеттілігінің жоқтығы) туралы қорытынды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Медициналық бұйымның қауіпсіздігі бойынша түзетуші әрекеттердің сипаттамасы (бар болса)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Медициналық бұйымның клиникалық қауіпсіздігі мен тиімділігі туралы қорытынды (негіздеме)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Медициналық бұйымның қауіпсіздігі мен тиімділігін тіркеуден кейінгі клиникалық мониторингілеу (қорытынды есеп үшін) циклын ұзарту қажеттілігі (қажеттілігінің жоқтығы) туралы қорытынды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Түсініктемелер</w:t>
            </w:r>
          </w:p>
        </w:tc>
      </w:tr>
    </w:tbl>
    <w:p>
      <w:pPr>
        <w:spacing w:after="0"/>
        <w:ind w:left="0"/>
        <w:jc w:val="both"/>
      </w:pPr>
      <w:r>
        <w:rPr>
          <w:rFonts w:ascii="Times New Roman"/>
          <w:b w:val="false"/>
          <w:i w:val="false"/>
          <w:color w:val="000000"/>
          <w:sz w:val="28"/>
        </w:rPr>
        <w:t xml:space="preserve">
      Менің қолымда бар барлық мәліметтер бойынша ұсынылған ақпараттық рас екенін растаймын. </w:t>
      </w:r>
    </w:p>
    <w:p>
      <w:pPr>
        <w:spacing w:after="0"/>
        <w:ind w:left="0"/>
        <w:jc w:val="both"/>
      </w:pPr>
      <w:r>
        <w:rPr>
          <w:rFonts w:ascii="Times New Roman"/>
          <w:b w:val="false"/>
          <w:i w:val="false"/>
          <w:color w:val="000000"/>
          <w:sz w:val="28"/>
        </w:rPr>
        <w:t xml:space="preserve">
      _________________ ___________ ______________________________ </w:t>
      </w:r>
    </w:p>
    <w:p>
      <w:pPr>
        <w:spacing w:after="0"/>
        <w:ind w:left="0"/>
        <w:jc w:val="both"/>
      </w:pPr>
      <w:r>
        <w:rPr>
          <w:rFonts w:ascii="Times New Roman"/>
          <w:b w:val="false"/>
          <w:i w:val="false"/>
          <w:color w:val="000000"/>
          <w:sz w:val="28"/>
        </w:rPr>
        <w:t xml:space="preserve">
      (лауазымы)       (қолы)             Т.А.Ә. (бар болса) </w:t>
      </w:r>
    </w:p>
    <w:p>
      <w:pPr>
        <w:spacing w:after="0"/>
        <w:ind w:left="0"/>
        <w:jc w:val="both"/>
      </w:pPr>
      <w:r>
        <w:rPr>
          <w:rFonts w:ascii="Times New Roman"/>
          <w:b w:val="false"/>
          <w:i w:val="false"/>
          <w:color w:val="000000"/>
          <w:sz w:val="28"/>
        </w:rPr>
        <w:t xml:space="preserve">
      М.О. </w:t>
      </w:r>
    </w:p>
    <w:p>
      <w:pPr>
        <w:spacing w:after="0"/>
        <w:ind w:left="0"/>
        <w:jc w:val="both"/>
      </w:pPr>
      <w:r>
        <w:rPr>
          <w:rFonts w:ascii="Times New Roman"/>
          <w:b w:val="false"/>
          <w:i w:val="false"/>
          <w:color w:val="000000"/>
          <w:sz w:val="28"/>
        </w:rPr>
        <w:t>
      "__" __________ 20__ ж.</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media/document_image_rId69.jpeg" Type="http://schemas.openxmlformats.org/officeDocument/2006/relationships/image" Id="rId69"/><Relationship Target="media/document_image_rId70.jpeg" Type="http://schemas.openxmlformats.org/officeDocument/2006/relationships/image" Id="rId70"/><Relationship Target="media/document_image_rId71.jpeg" Type="http://schemas.openxmlformats.org/officeDocument/2006/relationships/image" Id="rId71"/><Relationship Target="media/document_image_rId72.jpeg" Type="http://schemas.openxmlformats.org/officeDocument/2006/relationships/image" Id="rId72"/><Relationship Target="media/document_image_rId73.jpeg" Type="http://schemas.openxmlformats.org/officeDocument/2006/relationships/image" Id="rId73"/><Relationship Target="media/document_image_rId74.jpeg" Type="http://schemas.openxmlformats.org/officeDocument/2006/relationships/image" Id="rId74"/><Relationship Target="media/document_image_rId75.jpeg" Type="http://schemas.openxmlformats.org/officeDocument/2006/relationships/image" Id="rId75"/><Relationship Target="media/document_image_rId76.jpeg" Type="http://schemas.openxmlformats.org/officeDocument/2006/relationships/image" Id="rId76"/><Relationship Target="media/document_image_rId77.jpeg" Type="http://schemas.openxmlformats.org/officeDocument/2006/relationships/image" Id="rId77"/><Relationship Target="media/document_image_rId78.jpeg" Type="http://schemas.openxmlformats.org/officeDocument/2006/relationships/image" Id="rId78"/><Relationship Target="media/document_image_rId79.jpeg" Type="http://schemas.openxmlformats.org/officeDocument/2006/relationships/image" Id="rId79"/><Relationship Target="media/document_image_rId80.jpeg" Type="http://schemas.openxmlformats.org/officeDocument/2006/relationships/image" Id="rId80"/><Relationship Target="media/document_image_rId81.jpeg" Type="http://schemas.openxmlformats.org/officeDocument/2006/relationships/image" Id="rId81"/><Relationship Target="media/document_image_rId82.jpeg" Type="http://schemas.openxmlformats.org/officeDocument/2006/relationships/image" Id="rId82"/><Relationship Target="media/document_image_rId83.jpeg" Type="http://schemas.openxmlformats.org/officeDocument/2006/relationships/image" Id="rId83"/><Relationship Target="media/document_image_rId84.jpeg" Type="http://schemas.openxmlformats.org/officeDocument/2006/relationships/image" Id="rId84"/><Relationship Target="media/document_image_rId85.jpeg" Type="http://schemas.openxmlformats.org/officeDocument/2006/relationships/image" Id="rId85"/><Relationship Target="media/document_image_rId86.jpeg" Type="http://schemas.openxmlformats.org/officeDocument/2006/relationships/image" Id="rId86"/><Relationship Target="media/document_image_rId87.jpeg" Type="http://schemas.openxmlformats.org/officeDocument/2006/relationships/image" Id="rId87"/><Relationship Target="media/document_image_rId88.jpeg" Type="http://schemas.openxmlformats.org/officeDocument/2006/relationships/image" Id="rId88"/><Relationship Target="media/document_image_rId89.jpeg" Type="http://schemas.openxmlformats.org/officeDocument/2006/relationships/image" Id="rId89"/><Relationship Target="media/document_image_rId90.jpeg" Type="http://schemas.openxmlformats.org/officeDocument/2006/relationships/image" Id="rId90"/><Relationship Target="media/document_image_rId91.jpeg" Type="http://schemas.openxmlformats.org/officeDocument/2006/relationships/image" Id="rId91"/><Relationship Target="media/document_image_rId92.jpeg" Type="http://schemas.openxmlformats.org/officeDocument/2006/relationships/image" Id="rId92"/><Relationship Target="media/document_image_rId93.jpeg" Type="http://schemas.openxmlformats.org/officeDocument/2006/relationships/image" Id="rId93"/><Relationship Target="media/document_image_rId94.jpeg" Type="http://schemas.openxmlformats.org/officeDocument/2006/relationships/image" Id="rId94"/><Relationship Target="media/document_image_rId95.jpeg" Type="http://schemas.openxmlformats.org/officeDocument/2006/relationships/image" Id="rId95"/><Relationship Target="media/document_image_rId96.jpeg" Type="http://schemas.openxmlformats.org/officeDocument/2006/relationships/image" Id="rId96"/><Relationship Target="media/document_image_rId97.jpeg" Type="http://schemas.openxmlformats.org/officeDocument/2006/relationships/image" Id="rId97"/><Relationship Target="media/document_image_rId98.jpeg" Type="http://schemas.openxmlformats.org/officeDocument/2006/relationships/image" Id="rId98"/><Relationship Target="media/document_image_rId99.jpeg" Type="http://schemas.openxmlformats.org/officeDocument/2006/relationships/image" Id="rId99"/><Relationship Target="media/document_image_rId100.jpeg" Type="http://schemas.openxmlformats.org/officeDocument/2006/relationships/image" Id="rId100"/><Relationship Target="media/document_image_rId101.jpeg" Type="http://schemas.openxmlformats.org/officeDocument/2006/relationships/image" Id="rId101"/><Relationship Target="media/document_image_rId102.jpeg" Type="http://schemas.openxmlformats.org/officeDocument/2006/relationships/image" Id="rId102"/><Relationship Target="media/document_image_rId103.jpeg" Type="http://schemas.openxmlformats.org/officeDocument/2006/relationships/image" Id="rId103"/><Relationship Target="media/document_image_rId104.jpeg" Type="http://schemas.openxmlformats.org/officeDocument/2006/relationships/image" Id="rId104"/><Relationship Target="media/document_image_rId105.jpeg" Type="http://schemas.openxmlformats.org/officeDocument/2006/relationships/image" Id="rId105"/><Relationship Target="media/document_image_rId106.jpeg" Type="http://schemas.openxmlformats.org/officeDocument/2006/relationships/image" Id="rId106"/><Relationship Target="media/document_image_rId107.jpeg" Type="http://schemas.openxmlformats.org/officeDocument/2006/relationships/image" Id="rId107"/><Relationship Target="media/document_image_rId108.jpeg" Type="http://schemas.openxmlformats.org/officeDocument/2006/relationships/image" Id="rId108"/><Relationship Target="media/document_image_rId109.jpeg" Type="http://schemas.openxmlformats.org/officeDocument/2006/relationships/image" Id="rId109"/><Relationship Target="media/document_image_rId110.jpeg" Type="http://schemas.openxmlformats.org/officeDocument/2006/relationships/image" Id="rId110"/><Relationship Target="media/document_image_rId111.jpeg" Type="http://schemas.openxmlformats.org/officeDocument/2006/relationships/image" Id="rId111"/><Relationship Target="media/document_image_rId112.jpeg" Type="http://schemas.openxmlformats.org/officeDocument/2006/relationships/image" Id="rId112"/><Relationship Target="media/document_image_rId113.jpeg" Type="http://schemas.openxmlformats.org/officeDocument/2006/relationships/image" Id="rId113"/><Relationship Target="media/document_image_rId114.jpeg" Type="http://schemas.openxmlformats.org/officeDocument/2006/relationships/image" Id="rId114"/><Relationship Target="media/document_image_rId115.jpeg" Type="http://schemas.openxmlformats.org/officeDocument/2006/relationships/image" Id="rId115"/><Relationship Target="media/document_image_rId116.jpeg" Type="http://schemas.openxmlformats.org/officeDocument/2006/relationships/image" Id="rId116"/><Relationship Target="media/document_image_rId117.jpeg" Type="http://schemas.openxmlformats.org/officeDocument/2006/relationships/image" Id="rId117"/><Relationship Target="media/document_image_rId118.jpeg" Type="http://schemas.openxmlformats.org/officeDocument/2006/relationships/image" Id="rId118"/><Relationship Target="media/document_image_rId119.jpeg" Type="http://schemas.openxmlformats.org/officeDocument/2006/relationships/image" Id="rId119"/><Relationship Target="media/document_image_rId120.jpeg" Type="http://schemas.openxmlformats.org/officeDocument/2006/relationships/image" Id="rId120"/><Relationship Target="media/document_image_rId121.jpeg" Type="http://schemas.openxmlformats.org/officeDocument/2006/relationships/image" Id="rId121"/><Relationship Target="media/document_image_rId122.jpeg" Type="http://schemas.openxmlformats.org/officeDocument/2006/relationships/image" Id="rId122"/><Relationship Target="media/document_image_rId123.jpeg" Type="http://schemas.openxmlformats.org/officeDocument/2006/relationships/image" Id="rId123"/><Relationship Target="media/document_image_rId124.jpeg" Type="http://schemas.openxmlformats.org/officeDocument/2006/relationships/image" Id="rId124"/><Relationship Target="media/document_image_rId125.jpeg" Type="http://schemas.openxmlformats.org/officeDocument/2006/relationships/image" Id="rId125"/><Relationship Target="media/document_image_rId126.jpeg" Type="http://schemas.openxmlformats.org/officeDocument/2006/relationships/image" Id="rId126"/><Relationship Target="media/document_image_rId127.jpeg" Type="http://schemas.openxmlformats.org/officeDocument/2006/relationships/image" Id="rId127"/><Relationship Target="media/document_image_rId128.jpeg" Type="http://schemas.openxmlformats.org/officeDocument/2006/relationships/image" Id="rId128"/><Relationship Target="media/document_image_rId129.jpeg" Type="http://schemas.openxmlformats.org/officeDocument/2006/relationships/image" Id="rId129"/><Relationship Target="media/document_image_rId130.jpeg" Type="http://schemas.openxmlformats.org/officeDocument/2006/relationships/image" Id="rId130"/><Relationship Target="media/document_image_rId131.jpeg" Type="http://schemas.openxmlformats.org/officeDocument/2006/relationships/image" Id="rId131"/><Relationship Target="media/document_image_rId132.jpeg" Type="http://schemas.openxmlformats.org/officeDocument/2006/relationships/image" Id="rId132"/><Relationship Target="media/document_image_rId133.jpeg" Type="http://schemas.openxmlformats.org/officeDocument/2006/relationships/image" Id="rId133"/><Relationship Target="media/document_image_rId134.jpeg" Type="http://schemas.openxmlformats.org/officeDocument/2006/relationships/image" Id="rId134"/><Relationship Target="media/document_image_rId135.jpeg" Type="http://schemas.openxmlformats.org/officeDocument/2006/relationships/image" Id="rId135"/><Relationship Target="media/document_image_rId136.jpeg" Type="http://schemas.openxmlformats.org/officeDocument/2006/relationships/image" Id="rId136"/><Relationship Target="media/document_image_rId137.jpeg" Type="http://schemas.openxmlformats.org/officeDocument/2006/relationships/image" Id="rId137"/><Relationship Target="media/document_image_rId138.jpeg" Type="http://schemas.openxmlformats.org/officeDocument/2006/relationships/image" Id="rId138"/><Relationship Target="media/document_image_rId139.jpeg" Type="http://schemas.openxmlformats.org/officeDocument/2006/relationships/image" Id="rId139"/><Relationship Target="media/document_image_rId140.jpeg" Type="http://schemas.openxmlformats.org/officeDocument/2006/relationships/image" Id="rId140"/><Relationship Target="media/document_image_rId141.jpeg" Type="http://schemas.openxmlformats.org/officeDocument/2006/relationships/image" Id="rId141"/><Relationship Target="media/document_image_rId142.jpeg" Type="http://schemas.openxmlformats.org/officeDocument/2006/relationships/image" Id="rId142"/><Relationship Target="media/document_image_rId143.jpeg" Type="http://schemas.openxmlformats.org/officeDocument/2006/relationships/image" Id="rId143"/><Relationship Target="media/document_image_rId144.jpeg" Type="http://schemas.openxmlformats.org/officeDocument/2006/relationships/image" Id="rId144"/><Relationship Target="media/document_image_rId145.jpeg" Type="http://schemas.openxmlformats.org/officeDocument/2006/relationships/image" Id="rId145"/><Relationship Target="media/document_image_rId146.jpeg" Type="http://schemas.openxmlformats.org/officeDocument/2006/relationships/image" Id="rId146"/><Relationship Target="media/document_image_rId147.jpeg" Type="http://schemas.openxmlformats.org/officeDocument/2006/relationships/image" Id="rId147"/><Relationship Target="media/document_image_rId148.jpeg" Type="http://schemas.openxmlformats.org/officeDocument/2006/relationships/image" Id="rId148"/><Relationship Target="media/document_image_rId149.jpeg" Type="http://schemas.openxmlformats.org/officeDocument/2006/relationships/image" Id="rId149"/><Relationship Target="media/document_image_rId150.jpeg" Type="http://schemas.openxmlformats.org/officeDocument/2006/relationships/image" Id="rId150"/><Relationship Target="media/document_image_rId151.jpeg" Type="http://schemas.openxmlformats.org/officeDocument/2006/relationships/image" Id="rId151"/><Relationship Target="media/document_image_rId152.jpeg" Type="http://schemas.openxmlformats.org/officeDocument/2006/relationships/image" Id="rId152"/><Relationship Target="media/document_image_rId153.jpeg" Type="http://schemas.openxmlformats.org/officeDocument/2006/relationships/image" Id="rId153"/><Relationship Target="media/document_image_rId154.jpeg" Type="http://schemas.openxmlformats.org/officeDocument/2006/relationships/image" Id="rId154"/><Relationship Target="media/document_image_rId155.jpeg" Type="http://schemas.openxmlformats.org/officeDocument/2006/relationships/image" Id="rId15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