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94ea" w14:textId="0739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ілгерілету этикасының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ДСМ-294/2020 бұйрығы. Қазақстан Республикасының Әділет министрлігінде 2020 жылғы 22 желтоқсанда № 21870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 ілгерілету этикасы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"Дәрілік заттар мен медициналық бұйымдарды этикалық тұрғыдан ілгерілету қағидаларын бекіту туралы" Қазақстан Республикасы Денсаулық сақтау министрінің 2019 жылғы 8 мамырдағы № ҚР ДСМ-69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18654 болып тіркелген, 2019 жылғы 16 мамырда Қазақстан Республикасы нормативтік құқықтық актілерінің эталондық бақылау банкінде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ДСМ-294/2020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 ілгерілету этикасының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заттар мен медициналық бұйымдарды ілгерілету этикасының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265-бабының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дәрілік заттар мен медициналық бұйымдарды ілгерілету этикасы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3"/>
    <w:bookmarkStart w:name="z16" w:id="14"/>
    <w:p>
      <w:pPr>
        <w:spacing w:after="0"/>
        <w:ind w:left="0"/>
        <w:jc w:val="both"/>
      </w:pPr>
      <w:r>
        <w:rPr>
          <w:rFonts w:ascii="Times New Roman"/>
          <w:b w:val="false"/>
          <w:i w:val="false"/>
          <w:color w:val="000000"/>
          <w:sz w:val="28"/>
        </w:rPr>
        <w:t>
      2)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14"/>
    <w:bookmarkStart w:name="z17" w:id="15"/>
    <w:p>
      <w:pPr>
        <w:spacing w:after="0"/>
        <w:ind w:left="0"/>
        <w:jc w:val="both"/>
      </w:pPr>
      <w:r>
        <w:rPr>
          <w:rFonts w:ascii="Times New Roman"/>
          <w:b w:val="false"/>
          <w:i w:val="false"/>
          <w:color w:val="000000"/>
          <w:sz w:val="28"/>
        </w:rPr>
        <w:t>
      3) дәрілік заттар мен медициналық бұйымдардың жарнамасы – адамдардың беймәлiм тобына арналған дәрілік заттар мен медициналық бұйымдар туралы жекелеген мәліметтен немесе мәліметтердің жиынтығынан тұратын оларды ілгерілетуге және өткiзуге ықпал ететін кез келген нысанда, кез - келген құралдардың көмегiмен таратылатын және орналастырылатын ақпарат;</w:t>
      </w:r>
    </w:p>
    <w:bookmarkEnd w:id="15"/>
    <w:bookmarkStart w:name="z18" w:id="16"/>
    <w:p>
      <w:pPr>
        <w:spacing w:after="0"/>
        <w:ind w:left="0"/>
        <w:jc w:val="both"/>
      </w:pPr>
      <w:r>
        <w:rPr>
          <w:rFonts w:ascii="Times New Roman"/>
          <w:b w:val="false"/>
          <w:i w:val="false"/>
          <w:color w:val="000000"/>
          <w:sz w:val="28"/>
        </w:rPr>
        <w:t>
      4) дәрілік заттар мен медициналық бұйымдарды ілгерілету этикасы –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адал бәсекелестік пен барлық қатысушы тараптардың жауаптылығына негізделген қызмет;</w:t>
      </w:r>
    </w:p>
    <w:bookmarkEnd w:id="16"/>
    <w:bookmarkStart w:name="z19" w:id="17"/>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17"/>
    <w:bookmarkStart w:name="z20" w:id="18"/>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8"/>
    <w:bookmarkStart w:name="z21" w:id="19"/>
    <w:p>
      <w:pPr>
        <w:spacing w:after="0"/>
        <w:ind w:left="0"/>
        <w:jc w:val="both"/>
      </w:pPr>
      <w:r>
        <w:rPr>
          <w:rFonts w:ascii="Times New Roman"/>
          <w:b w:val="false"/>
          <w:i w:val="false"/>
          <w:color w:val="000000"/>
          <w:sz w:val="28"/>
        </w:rPr>
        <w:t>
      7) дәрілік заттарды өндіруші– дәрілік заттарды өндіру жөніндегі қызметті жүзеге асыратын және дәрілік заттарды өндіруге лицензиясы бар ұйым;</w:t>
      </w:r>
    </w:p>
    <w:bookmarkEnd w:id="19"/>
    <w:bookmarkStart w:name="z22" w:id="20"/>
    <w:p>
      <w:pPr>
        <w:spacing w:after="0"/>
        <w:ind w:left="0"/>
        <w:jc w:val="both"/>
      </w:pPr>
      <w:r>
        <w:rPr>
          <w:rFonts w:ascii="Times New Roman"/>
          <w:b w:val="false"/>
          <w:i w:val="false"/>
          <w:color w:val="000000"/>
          <w:sz w:val="28"/>
        </w:rPr>
        <w:t>
      8)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20"/>
    <w:bookmarkStart w:name="z23" w:id="21"/>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саласындағы басшылықты және салааралық үйлестіруді жүзеге асыратын орталық атқарушы орган;</w:t>
      </w:r>
    </w:p>
    <w:bookmarkEnd w:id="21"/>
    <w:bookmarkStart w:name="z24" w:id="22"/>
    <w:p>
      <w:pPr>
        <w:spacing w:after="0"/>
        <w:ind w:left="0"/>
        <w:jc w:val="both"/>
      </w:pPr>
      <w:r>
        <w:rPr>
          <w:rFonts w:ascii="Times New Roman"/>
          <w:b w:val="false"/>
          <w:i w:val="false"/>
          <w:color w:val="000000"/>
          <w:sz w:val="28"/>
        </w:rPr>
        <w:t>
      10)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22"/>
    <w:bookmarkStart w:name="z25" w:id="23"/>
    <w:p>
      <w:pPr>
        <w:spacing w:after="0"/>
        <w:ind w:left="0"/>
        <w:jc w:val="both"/>
      </w:pPr>
      <w:r>
        <w:rPr>
          <w:rFonts w:ascii="Times New Roman"/>
          <w:b w:val="false"/>
          <w:i w:val="false"/>
          <w:color w:val="000000"/>
          <w:sz w:val="28"/>
        </w:rPr>
        <w:t>
      11)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23"/>
    <w:bookmarkStart w:name="z26" w:id="24"/>
    <w:p>
      <w:pPr>
        <w:spacing w:after="0"/>
        <w:ind w:left="0"/>
        <w:jc w:val="both"/>
      </w:pPr>
      <w:r>
        <w:rPr>
          <w:rFonts w:ascii="Times New Roman"/>
          <w:b w:val="false"/>
          <w:i w:val="false"/>
          <w:color w:val="000000"/>
          <w:sz w:val="28"/>
        </w:rPr>
        <w:t>
      12) медициналық бұйымдар – медициналық мақсаттағы бұйымдар және медициналық техника;</w:t>
      </w:r>
    </w:p>
    <w:bookmarkEnd w:id="24"/>
    <w:bookmarkStart w:name="z27" w:id="25"/>
    <w:p>
      <w:pPr>
        <w:spacing w:after="0"/>
        <w:ind w:left="0"/>
        <w:jc w:val="both"/>
      </w:pPr>
      <w:r>
        <w:rPr>
          <w:rFonts w:ascii="Times New Roman"/>
          <w:b w:val="false"/>
          <w:i w:val="false"/>
          <w:color w:val="000000"/>
          <w:sz w:val="28"/>
        </w:rPr>
        <w:t>
      13)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bookmarkEnd w:id="25"/>
    <w:bookmarkStart w:name="z28" w:id="26"/>
    <w:p>
      <w:pPr>
        <w:spacing w:after="0"/>
        <w:ind w:left="0"/>
        <w:jc w:val="both"/>
      </w:pPr>
      <w:r>
        <w:rPr>
          <w:rFonts w:ascii="Times New Roman"/>
          <w:b w:val="false"/>
          <w:i w:val="false"/>
          <w:color w:val="000000"/>
          <w:sz w:val="28"/>
        </w:rPr>
        <w:t>
      14)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6"/>
    <w:bookmarkStart w:name="z29" w:id="27"/>
    <w:p>
      <w:pPr>
        <w:spacing w:after="0"/>
        <w:ind w:left="0"/>
        <w:jc w:val="both"/>
      </w:pPr>
      <w:r>
        <w:rPr>
          <w:rFonts w:ascii="Times New Roman"/>
          <w:b w:val="false"/>
          <w:i w:val="false"/>
          <w:color w:val="000000"/>
          <w:sz w:val="28"/>
        </w:rPr>
        <w:t>
      15) фармацевтика қызметкерлері - фармацевтикалық білімі бар және фармацевтикалық қызметті жүзеге асыратын жеке тұлғалар;</w:t>
      </w:r>
    </w:p>
    <w:bookmarkEnd w:id="27"/>
    <w:bookmarkStart w:name="z30" w:id="28"/>
    <w:p>
      <w:pPr>
        <w:spacing w:after="0"/>
        <w:ind w:left="0"/>
        <w:jc w:val="both"/>
      </w:pPr>
      <w:r>
        <w:rPr>
          <w:rFonts w:ascii="Times New Roman"/>
          <w:b w:val="false"/>
          <w:i w:val="false"/>
          <w:color w:val="000000"/>
          <w:sz w:val="28"/>
        </w:rPr>
        <w:t>
      16) медицина қызметкері - кәсіптік медициналық білімі бар және медициналық қызметті жүзеге асыратын жеке тұлға.</w:t>
      </w:r>
    </w:p>
    <w:bookmarkEnd w:id="28"/>
    <w:bookmarkStart w:name="z31" w:id="29"/>
    <w:p>
      <w:pPr>
        <w:spacing w:after="0"/>
        <w:ind w:left="0"/>
        <w:jc w:val="both"/>
      </w:pPr>
      <w:r>
        <w:rPr>
          <w:rFonts w:ascii="Times New Roman"/>
          <w:b w:val="false"/>
          <w:i w:val="false"/>
          <w:color w:val="000000"/>
          <w:sz w:val="28"/>
        </w:rPr>
        <w:t>
      3. Осы Қағидалар денсаулық сақтау субъектілеріне, дәрілік заттар мен медициналық бұйымдар айналысы саласындағы субъектілерге, медицина және фармацевтика қызметкерлеріне, кәсіптік қауымдастықтардың мүшелеріне қолданылады.</w:t>
      </w:r>
    </w:p>
    <w:bookmarkEnd w:id="29"/>
    <w:bookmarkStart w:name="z32" w:id="30"/>
    <w:p>
      <w:pPr>
        <w:spacing w:after="0"/>
        <w:ind w:left="0"/>
        <w:jc w:val="left"/>
      </w:pPr>
      <w:r>
        <w:rPr>
          <w:rFonts w:ascii="Times New Roman"/>
          <w:b/>
          <w:i w:val="false"/>
          <w:color w:val="000000"/>
        </w:rPr>
        <w:t xml:space="preserve"> 2-тарау. Дәрілік заттар мен медициналық бұйымдарды ілгерілету этикаcының тәртібі</w:t>
      </w:r>
    </w:p>
    <w:bookmarkEnd w:id="30"/>
    <w:bookmarkStart w:name="z33" w:id="31"/>
    <w:p>
      <w:pPr>
        <w:spacing w:after="0"/>
        <w:ind w:left="0"/>
        <w:jc w:val="both"/>
      </w:pPr>
      <w:r>
        <w:rPr>
          <w:rFonts w:ascii="Times New Roman"/>
          <w:b w:val="false"/>
          <w:i w:val="false"/>
          <w:color w:val="000000"/>
          <w:sz w:val="28"/>
        </w:rPr>
        <w:t>
      4. Дәрілік заттар мен медициналық бұйымдарды ілгерілету өндіруші, дистрибьютор немесе олардың уәкілетті өкілдері, сондай-ақ дәрілік заттар мен медициналық бұйымдардың айналысы саласындағы субъектілердің өзара, сондай-ақ денсаулық сақтау субъектілерімен және кәсіби қауымдастықтар мүшелерімен өзара іс-қимылы арқылы дәрілік заттар мен медициналық бұйымдарды ілгерілету бойынша тиісті уәкілеттік берілген дәрілік заттар мен медициналық бұйымдардың айналысы саласындағы өзге де субъектілер жүзеге асырады.</w:t>
      </w:r>
    </w:p>
    <w:bookmarkEnd w:id="31"/>
    <w:bookmarkStart w:name="z34" w:id="32"/>
    <w:p>
      <w:pPr>
        <w:spacing w:after="0"/>
        <w:ind w:left="0"/>
        <w:jc w:val="both"/>
      </w:pPr>
      <w:r>
        <w:rPr>
          <w:rFonts w:ascii="Times New Roman"/>
          <w:b w:val="false"/>
          <w:i w:val="false"/>
          <w:color w:val="000000"/>
          <w:sz w:val="28"/>
        </w:rPr>
        <w:t>
      5. Өндірушілер, дистрибьюторлар немесе олардың уәкілетті өкілдері, сондай-ақ дәрілік заттар мен медициналық бұйымдарды ілгерілету жөніндегі уәкілеттік берілген дәрілік заттар мен медициналық бұйымдар айналысы саласындағы өзге де субъектілер:</w:t>
      </w:r>
    </w:p>
    <w:bookmarkEnd w:id="32"/>
    <w:bookmarkStart w:name="z35" w:id="33"/>
    <w:p>
      <w:pPr>
        <w:spacing w:after="0"/>
        <w:ind w:left="0"/>
        <w:jc w:val="both"/>
      </w:pPr>
      <w:r>
        <w:rPr>
          <w:rFonts w:ascii="Times New Roman"/>
          <w:b w:val="false"/>
          <w:i w:val="false"/>
          <w:color w:val="000000"/>
          <w:sz w:val="28"/>
        </w:rPr>
        <w:t>
      1) дәрілік заттар мен медициналық бұйымдарды этикалық ілгерілетуді;</w:t>
      </w:r>
    </w:p>
    <w:bookmarkEnd w:id="33"/>
    <w:bookmarkStart w:name="z36" w:id="34"/>
    <w:p>
      <w:pPr>
        <w:spacing w:after="0"/>
        <w:ind w:left="0"/>
        <w:jc w:val="both"/>
      </w:pPr>
      <w:r>
        <w:rPr>
          <w:rFonts w:ascii="Times New Roman"/>
          <w:b w:val="false"/>
          <w:i w:val="false"/>
          <w:color w:val="000000"/>
          <w:sz w:val="28"/>
        </w:rPr>
        <w:t>
      2) қолданыстағы заңнамаға сәйкес жарнаманы таратуды;</w:t>
      </w:r>
    </w:p>
    <w:bookmarkEnd w:id="34"/>
    <w:bookmarkStart w:name="z37" w:id="35"/>
    <w:p>
      <w:pPr>
        <w:spacing w:after="0"/>
        <w:ind w:left="0"/>
        <w:jc w:val="both"/>
      </w:pPr>
      <w:r>
        <w:rPr>
          <w:rFonts w:ascii="Times New Roman"/>
          <w:b w:val="false"/>
          <w:i w:val="false"/>
          <w:color w:val="000000"/>
          <w:sz w:val="28"/>
        </w:rPr>
        <w:t>
      3) өз өкілдерінің кәсіби даярлығын және біліктілігін арттыру, соның ішінде дәрілік заттарды мен медициналық бұйымдарды ілгерілету этикасы мәселелері бойынша оқытуды қамтамасыз етеді.</w:t>
      </w:r>
    </w:p>
    <w:bookmarkEnd w:id="35"/>
    <w:bookmarkStart w:name="z38" w:id="36"/>
    <w:p>
      <w:pPr>
        <w:spacing w:after="0"/>
        <w:ind w:left="0"/>
        <w:jc w:val="both"/>
      </w:pPr>
      <w:r>
        <w:rPr>
          <w:rFonts w:ascii="Times New Roman"/>
          <w:b w:val="false"/>
          <w:i w:val="false"/>
          <w:color w:val="000000"/>
          <w:sz w:val="28"/>
        </w:rPr>
        <w:t>
      6. Дәрілік заттар мен медициналық бұйымдарды ілгерілету этикасы үшін дәрілік заттар мен медициналық бұйымдардың айналысы саласындағы субъектілер өзара, денсаулық сақтау субъектілерімен, кәсіптік қауымдастықтардың мүшелерімен де өзара іс-қимыл кезінде медициналық көмек көрсетудің сапасын арттыру, медициналық технологиялар мен инновацияларды дамыту мақсатында құқұққа сыйымдылық, ашықтық қағидаттарын басшылыққа алады.</w:t>
      </w:r>
    </w:p>
    <w:bookmarkEnd w:id="36"/>
    <w:bookmarkStart w:name="z39" w:id="37"/>
    <w:p>
      <w:pPr>
        <w:spacing w:after="0"/>
        <w:ind w:left="0"/>
        <w:jc w:val="both"/>
      </w:pPr>
      <w:r>
        <w:rPr>
          <w:rFonts w:ascii="Times New Roman"/>
          <w:b w:val="false"/>
          <w:i w:val="false"/>
          <w:color w:val="000000"/>
          <w:sz w:val="28"/>
        </w:rPr>
        <w:t>
      7. Дәрілік заттар мен медициналық бұйымдарды ілгерілету бойынша уәкілеттік берілген өндірушілермен, дистрибьюторлармен немесе уәкілетті өкілдермен, сондай-ақ дәрілік заттар мен медициналық бұйымдар айналысы саласындағы өзге субъектілермен қарым-қатынаста медицина және фармацевтика қызметкерлері жалпы бірдей қабылданған моральдық-этикалық нормаларды сақтайды, сыпайылық пен әдептілік танытады, пациенттерге белгілі бір дәрілік заттар мен медициналық бұйымдарды тағайындау кезінде өзінің жеке пайда көру мақсатында қаржылық және өзге де сөз байласу фактілеріне жол бермейді, сондай-ақ өзінің әріптестері тарапынан осындай іс-әрекеттердің жолын кесуге күш салады.</w:t>
      </w:r>
    </w:p>
    <w:bookmarkEnd w:id="37"/>
    <w:bookmarkStart w:name="z40" w:id="38"/>
    <w:p>
      <w:pPr>
        <w:spacing w:after="0"/>
        <w:ind w:left="0"/>
        <w:jc w:val="both"/>
      </w:pPr>
      <w:r>
        <w:rPr>
          <w:rFonts w:ascii="Times New Roman"/>
          <w:b w:val="false"/>
          <w:i w:val="false"/>
          <w:color w:val="000000"/>
          <w:sz w:val="28"/>
        </w:rPr>
        <w:t>
      8. Дәрілік заттар мен медициналық бұйымдар айналысы саласындағы субъектілердің денсаулық сақтау субъектілерімен және кәсіптік қауымдастық мүшелерімен өзара іс-қимылы кезінде:</w:t>
      </w:r>
    </w:p>
    <w:bookmarkEnd w:id="38"/>
    <w:bookmarkStart w:name="z41" w:id="39"/>
    <w:p>
      <w:pPr>
        <w:spacing w:after="0"/>
        <w:ind w:left="0"/>
        <w:jc w:val="both"/>
      </w:pPr>
      <w:r>
        <w:rPr>
          <w:rFonts w:ascii="Times New Roman"/>
          <w:b w:val="false"/>
          <w:i w:val="false"/>
          <w:color w:val="000000"/>
          <w:sz w:val="28"/>
        </w:rPr>
        <w:t>
      1) денсаулық сақтау субъектілеріне және кәсіптік қауымдастықтар мүшелеріне күнделікті дәрігерлік конференциялар, ғылыми-практикалық конференциялар және (немесе) мамандандырылған семинарлар кезінде анықтамалық, медициналық әдебиет, ғылыми журналдар түрінде толық, объективті, дәл және расталған ақпарат беруді қамтамасыз етеді, нақты пациенттің өмірлік көрсеткіштері бойынша медициналық көмек көрсетуге не сирек кездесетін (орфандық) аурулары және (немесе) жай-күйі бар пациенттердің шектеулі контингентіне медициналық көмек көрсетуге арналған Қазақстан Республикасында тіркелмеген дәрілік заттар мен медициналық бұйымдарды қоса алғанда, тіркелген дәрілік заттар мен медициналық бұйымдарды медициналық қолдану жөніндегі нұсқаулықты бекітеді;</w:t>
      </w:r>
    </w:p>
    <w:bookmarkEnd w:id="39"/>
    <w:bookmarkStart w:name="z42" w:id="40"/>
    <w:p>
      <w:pPr>
        <w:spacing w:after="0"/>
        <w:ind w:left="0"/>
        <w:jc w:val="both"/>
      </w:pPr>
      <w:r>
        <w:rPr>
          <w:rFonts w:ascii="Times New Roman"/>
          <w:b w:val="false"/>
          <w:i w:val="false"/>
          <w:color w:val="000000"/>
          <w:sz w:val="28"/>
        </w:rPr>
        <w:t>
      2) тиісті денсаулық сақтау субъектісінің бейініне немесе кәсіптік қауымдастықтардың мүшелеріне ғылыми-практикалық конференцияларға, конгрестерге, симпозиумдарға қатысу үшін көмек ұсыну жүзеге асырылады.</w:t>
      </w:r>
    </w:p>
    <w:bookmarkEnd w:id="40"/>
    <w:p>
      <w:pPr>
        <w:spacing w:after="0"/>
        <w:ind w:left="0"/>
        <w:jc w:val="both"/>
      </w:pPr>
      <w:r>
        <w:rPr>
          <w:rFonts w:ascii="Times New Roman"/>
          <w:b w:val="false"/>
          <w:i w:val="false"/>
          <w:color w:val="000000"/>
          <w:sz w:val="28"/>
        </w:rPr>
        <w:t>
      Медицина және фармацевтика қызметкерлерін оларға ғылыми-практикалық конференцияларға, конгрестерге, симпозиумдарға қатысуға мүмкіндік беретін қолдау көрсету қандай да бір дәрілік заттар мен медициналық бұйымдарды ілгерілетуде жәрдемдесуде қандай да бір міндеттемелерге байланысты болмауы тиіс. Бұл ретте дәрілік заттар мен медициналық бұйымдар айналысы саласындағы субъект медицина және фармацевтика қызметкерлерінің іссапарға жұмсалатын шығыстар оларға субъектінің дәрілік заттары мен медициналық бұйымдарын ілгерілету бойынша міндеттерді жүктемейтіні туралы келісімге қол қояды;</w:t>
      </w:r>
    </w:p>
    <w:bookmarkStart w:name="z43" w:id="41"/>
    <w:p>
      <w:pPr>
        <w:spacing w:after="0"/>
        <w:ind w:left="0"/>
        <w:jc w:val="both"/>
      </w:pPr>
      <w:r>
        <w:rPr>
          <w:rFonts w:ascii="Times New Roman"/>
          <w:b w:val="false"/>
          <w:i w:val="false"/>
          <w:color w:val="000000"/>
          <w:sz w:val="28"/>
        </w:rPr>
        <w:t>
      3) дербес деректерді және дәрігерлік құпияны сақтау туралы заңнаманы қатаң түрде сақтау шарты кезінде пациенттердің тіркелімдерін құру жүзеге асырылады .</w:t>
      </w:r>
    </w:p>
    <w:bookmarkEnd w:id="41"/>
    <w:bookmarkStart w:name="z44" w:id="42"/>
    <w:p>
      <w:pPr>
        <w:spacing w:after="0"/>
        <w:ind w:left="0"/>
        <w:jc w:val="both"/>
      </w:pPr>
      <w:r>
        <w:rPr>
          <w:rFonts w:ascii="Times New Roman"/>
          <w:b w:val="false"/>
          <w:i w:val="false"/>
          <w:color w:val="000000"/>
          <w:sz w:val="28"/>
        </w:rPr>
        <w:t>
      4) Қазақстан Республикасының заңнамасымен тыйым салынбаған клиникалық зерттеулерді, клиникалық-Экономикалық зерттеулерді, эпидемиологиялық және басқа да зерттеу түрлерін жүргізуге шарттар жасасу (клиникалық-экономикалық және эпидемиологиялық зерттеулер жүргізу нәтижелері дәрілік заттарды ұтымды пайдалануға ықпал етуі тиіс).</w:t>
      </w:r>
    </w:p>
    <w:bookmarkEnd w:id="42"/>
    <w:bookmarkStart w:name="z45" w:id="43"/>
    <w:p>
      <w:pPr>
        <w:spacing w:after="0"/>
        <w:ind w:left="0"/>
        <w:jc w:val="both"/>
      </w:pPr>
      <w:r>
        <w:rPr>
          <w:rFonts w:ascii="Times New Roman"/>
          <w:b w:val="false"/>
          <w:i w:val="false"/>
          <w:color w:val="000000"/>
          <w:sz w:val="28"/>
        </w:rPr>
        <w:t>
      5) фармацевтикалық индустрия мен нарықтың жұмыс істеуінің әртүрлі аспектілерін зерделеуге және талдауға бағытталған фармацевтикалық қызметкерлер арасында маркетингтік зерттеулер жүргізу.</w:t>
      </w:r>
    </w:p>
    <w:bookmarkEnd w:id="43"/>
    <w:bookmarkStart w:name="z46" w:id="44"/>
    <w:p>
      <w:pPr>
        <w:spacing w:after="0"/>
        <w:ind w:left="0"/>
        <w:jc w:val="both"/>
      </w:pPr>
      <w:r>
        <w:rPr>
          <w:rFonts w:ascii="Times New Roman"/>
          <w:b w:val="false"/>
          <w:i w:val="false"/>
          <w:color w:val="000000"/>
          <w:sz w:val="28"/>
        </w:rPr>
        <w:t>
      9. Денсаулық сақтау саласындағы медициналық ұйымдар мен білім беру ұйымдарындағы күнделікті дәрігерлік конференцияларға қатысу үшін өндірушілердің және (немесе) дистрибьюторлардың өкілдері күнделікті дәрігерлік конференцияға жоспарланған қатысуға дейін күнтізбелік он күн бұрын іс-шараның уақыты мен тақырыбын Денсаулық сақтау ұйымының басшысымен жазбаша келіседі.</w:t>
      </w:r>
    </w:p>
    <w:bookmarkEnd w:id="44"/>
    <w:bookmarkStart w:name="z47" w:id="45"/>
    <w:p>
      <w:pPr>
        <w:spacing w:after="0"/>
        <w:ind w:left="0"/>
        <w:jc w:val="both"/>
      </w:pPr>
      <w:r>
        <w:rPr>
          <w:rFonts w:ascii="Times New Roman"/>
          <w:b w:val="false"/>
          <w:i w:val="false"/>
          <w:color w:val="000000"/>
          <w:sz w:val="28"/>
        </w:rPr>
        <w:t>
      10. Дәрілік заттар мен медициналық бұйымдардың айналысы саласындағы субъектінің қаражаты есебінен қаржыландырылатын медицина және фармацевтика қызметкерлерінің кәсіби деңгейін арттыруға бағытталған ғылыми іс-шаралар өткізу кезінде фармакологиялық әсері тетігінің ұқсас дәрілік заттар мен медициналық бұйымдарды өндіретін және өткізетін басқа да субъектілердің көрсетілген іс-шараларға қатысуына кедергі келтіруге не жекелеген қатысушыларды кемсітуге ұшырауына жол берілмейді.</w:t>
      </w:r>
    </w:p>
    <w:bookmarkEnd w:id="45"/>
    <w:bookmarkStart w:name="z48" w:id="46"/>
    <w:p>
      <w:pPr>
        <w:spacing w:after="0"/>
        <w:ind w:left="0"/>
        <w:jc w:val="both"/>
      </w:pPr>
      <w:r>
        <w:rPr>
          <w:rFonts w:ascii="Times New Roman"/>
          <w:b w:val="false"/>
          <w:i w:val="false"/>
          <w:color w:val="000000"/>
          <w:sz w:val="28"/>
        </w:rPr>
        <w:t>
      11. Ғылыми-практикалық конференцияларда, конгрестерде, симпозиумдарда клиникалық, маркетингтен кейінгі және өзге де медициналық зерттеулердің нәтижелерін жариялау кезінде баяндамашы дәрілік заттар мен медициналық бұйымдар айналысы саласындағы субъектілермен мүдделер қақтығысын ашады.</w:t>
      </w:r>
    </w:p>
    <w:bookmarkEnd w:id="46"/>
    <w:bookmarkStart w:name="z49" w:id="47"/>
    <w:p>
      <w:pPr>
        <w:spacing w:after="0"/>
        <w:ind w:left="0"/>
        <w:jc w:val="both"/>
      </w:pPr>
      <w:r>
        <w:rPr>
          <w:rFonts w:ascii="Times New Roman"/>
          <w:b w:val="false"/>
          <w:i w:val="false"/>
          <w:color w:val="000000"/>
          <w:sz w:val="28"/>
        </w:rPr>
        <w:t>
      12. Денсаулық сақтау ұйымының басшысы дәрілік заттар мен медициналық бұйымдарды ілгерілету бойынша уәкілеттік берілген өндірушілермен, дистрибьюторлармен немесе уәкілетті өкілдермен, сондай-ақ дәрілік заттар мен медициналық бұйымдар айналысы саласындағы өзге субъектілермен қызметкерлердің өзара іс-қимыл кезінде осы Қағидалардың талаптарын сақтауды қамтамасыз етеді.</w:t>
      </w:r>
    </w:p>
    <w:bookmarkEnd w:id="47"/>
    <w:bookmarkStart w:name="z50" w:id="48"/>
    <w:p>
      <w:pPr>
        <w:spacing w:after="0"/>
        <w:ind w:left="0"/>
        <w:jc w:val="both"/>
      </w:pPr>
      <w:r>
        <w:rPr>
          <w:rFonts w:ascii="Times New Roman"/>
          <w:b w:val="false"/>
          <w:i w:val="false"/>
          <w:color w:val="000000"/>
          <w:sz w:val="28"/>
        </w:rPr>
        <w:t>
      13. Дәрілік заттар мен медициналық бұйымдарды ілгерілету мақсатында өндірушілердің, дистрибьюторлардың немесе уәкілетті өкілдердің, сондай-ақ дәрілік заттар мен медициналық бұйымдарды ілгерілету бойынша уәкілеттіктер берілген дәрілік заттар мен медициналық бұйымдардың айналысы саласындағы өзге де субъектілердің медицина және фармацевтика қызметкерлерімен олардың жұмыс уақытында және жұмыс орнында жеке байланыс жасауын болдырмайды.</w:t>
      </w:r>
    </w:p>
    <w:bookmarkEnd w:id="48"/>
    <w:bookmarkStart w:name="z51" w:id="49"/>
    <w:p>
      <w:pPr>
        <w:spacing w:after="0"/>
        <w:ind w:left="0"/>
        <w:jc w:val="both"/>
      </w:pPr>
      <w:r>
        <w:rPr>
          <w:rFonts w:ascii="Times New Roman"/>
          <w:b w:val="false"/>
          <w:i w:val="false"/>
          <w:color w:val="000000"/>
          <w:sz w:val="28"/>
        </w:rPr>
        <w:t>
      14.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ынталандыруға жол берілмейді.</w:t>
      </w:r>
    </w:p>
    <w:bookmarkEnd w:id="49"/>
    <w:bookmarkStart w:name="z52" w:id="50"/>
    <w:p>
      <w:pPr>
        <w:spacing w:after="0"/>
        <w:ind w:left="0"/>
        <w:jc w:val="both"/>
      </w:pPr>
      <w:r>
        <w:rPr>
          <w:rFonts w:ascii="Times New Roman"/>
          <w:b w:val="false"/>
          <w:i w:val="false"/>
          <w:color w:val="000000"/>
          <w:sz w:val="28"/>
        </w:rPr>
        <w:t>
      15. Кәсіби қауымдастықтардың мүшелері белгілі бір дәрілік заттар мен медициналық бұйымдарды нарыққа ілгерілету кезінде пайда көру мақсатында қаржылық және өзге де сөз байласу фактілеріне жол бермейді, бірақ бұл ретте осындай әрекеттердің жолын кесуге күш салады.</w:t>
      </w:r>
    </w:p>
    <w:bookmarkEnd w:id="50"/>
    <w:bookmarkStart w:name="z53" w:id="51"/>
    <w:p>
      <w:pPr>
        <w:spacing w:after="0"/>
        <w:ind w:left="0"/>
        <w:jc w:val="both"/>
      </w:pPr>
      <w:r>
        <w:rPr>
          <w:rFonts w:ascii="Times New Roman"/>
          <w:b w:val="false"/>
          <w:i w:val="false"/>
          <w:color w:val="000000"/>
          <w:sz w:val="28"/>
        </w:rPr>
        <w:t>
      16. Кәсіби қауымдастықтардың мүшелері тек қана пациенттің мүддесіне шешім қабылдайды, сыбайлас жемқорлық көріністеріне қарсы тұрады және Қазақстан Республикасы азаматтарының денсаулығын нығайтуға ықпал етеді.</w:t>
      </w:r>
    </w:p>
    <w:bookmarkEnd w:id="51"/>
    <w:bookmarkStart w:name="z54" w:id="52"/>
    <w:p>
      <w:pPr>
        <w:spacing w:after="0"/>
        <w:ind w:left="0"/>
        <w:jc w:val="both"/>
      </w:pPr>
      <w:r>
        <w:rPr>
          <w:rFonts w:ascii="Times New Roman"/>
          <w:b w:val="false"/>
          <w:i w:val="false"/>
          <w:color w:val="000000"/>
          <w:sz w:val="28"/>
        </w:rPr>
        <w:t>
      17. Өндірушілердің және (немесе) дистрибьюторлардың өкілдерімен өзара іс-қимыл кезінде бөлшек сауда өткізу объектілерінің фармацевтика қызметкерлерімен:</w:t>
      </w:r>
    </w:p>
    <w:bookmarkEnd w:id="52"/>
    <w:bookmarkStart w:name="z55" w:id="53"/>
    <w:p>
      <w:pPr>
        <w:spacing w:after="0"/>
        <w:ind w:left="0"/>
        <w:jc w:val="both"/>
      </w:pPr>
      <w:r>
        <w:rPr>
          <w:rFonts w:ascii="Times New Roman"/>
          <w:b w:val="false"/>
          <w:i w:val="false"/>
          <w:color w:val="000000"/>
          <w:sz w:val="28"/>
        </w:rPr>
        <w:t>
      1) фармацевтика қызметкерлерін өндірілетін немесе өткізілетін дәрілік заттар мен медициналық бұйымдар жөнінде ақпараттандыруға;</w:t>
      </w:r>
    </w:p>
    <w:bookmarkEnd w:id="53"/>
    <w:bookmarkStart w:name="z56" w:id="54"/>
    <w:p>
      <w:pPr>
        <w:spacing w:after="0"/>
        <w:ind w:left="0"/>
        <w:jc w:val="both"/>
      </w:pPr>
      <w:r>
        <w:rPr>
          <w:rFonts w:ascii="Times New Roman"/>
          <w:b w:val="false"/>
          <w:i w:val="false"/>
          <w:color w:val="000000"/>
          <w:sz w:val="28"/>
        </w:rPr>
        <w:t>
      2) дәріханалық ұйымның сауда залына белгілі бір дәрігердің рецептінсіз босатылатын дәрілік заттарды және медициналық бұйымдарды сөреге қоюға (орналастыруға);</w:t>
      </w:r>
    </w:p>
    <w:bookmarkEnd w:id="54"/>
    <w:bookmarkStart w:name="z57" w:id="55"/>
    <w:p>
      <w:pPr>
        <w:spacing w:after="0"/>
        <w:ind w:left="0"/>
        <w:jc w:val="both"/>
      </w:pPr>
      <w:r>
        <w:rPr>
          <w:rFonts w:ascii="Times New Roman"/>
          <w:b w:val="false"/>
          <w:i w:val="false"/>
          <w:color w:val="000000"/>
          <w:sz w:val="28"/>
        </w:rPr>
        <w:t>
      3) дәріханалық ұйымда және оның веб-сайтында қолданыстағы заңнамаға және осы Қағидаларға сәйкес келуі тиіс ақпаратты және жарнаманы орналастыруға рұқсат етіледі.</w:t>
      </w:r>
    </w:p>
    <w:bookmarkEnd w:id="55"/>
    <w:bookmarkStart w:name="z58" w:id="56"/>
    <w:p>
      <w:pPr>
        <w:spacing w:after="0"/>
        <w:ind w:left="0"/>
        <w:jc w:val="both"/>
      </w:pPr>
      <w:r>
        <w:rPr>
          <w:rFonts w:ascii="Times New Roman"/>
          <w:b w:val="false"/>
          <w:i w:val="false"/>
          <w:color w:val="000000"/>
          <w:sz w:val="28"/>
        </w:rPr>
        <w:t>
      4) фармацевтикалық индустрия мен нарықтың жұмыс істеуінің әртүрлі аспектілерін зерделеуге және талдауға бағытталған маркетингтік зерттеулер жүргізу.</w:t>
      </w:r>
    </w:p>
    <w:bookmarkEnd w:id="56"/>
    <w:bookmarkStart w:name="z59" w:id="57"/>
    <w:p>
      <w:pPr>
        <w:spacing w:after="0"/>
        <w:ind w:left="0"/>
        <w:jc w:val="both"/>
      </w:pPr>
      <w:r>
        <w:rPr>
          <w:rFonts w:ascii="Times New Roman"/>
          <w:b w:val="false"/>
          <w:i w:val="false"/>
          <w:color w:val="000000"/>
          <w:sz w:val="28"/>
        </w:rPr>
        <w:t>
      18. Дәрілік заттар мен медициналық бұйымдардың айналысы саласындағы субъектілердің өзара іс-қимылы кезінде дәрілік заттар мен медициналық бұйымдарды ілгерілету этикасының бұзушылығына мыналар жатады:</w:t>
      </w:r>
    </w:p>
    <w:bookmarkEnd w:id="57"/>
    <w:bookmarkStart w:name="z60" w:id="58"/>
    <w:p>
      <w:pPr>
        <w:spacing w:after="0"/>
        <w:ind w:left="0"/>
        <w:jc w:val="both"/>
      </w:pPr>
      <w:r>
        <w:rPr>
          <w:rFonts w:ascii="Times New Roman"/>
          <w:b w:val="false"/>
          <w:i w:val="false"/>
          <w:color w:val="000000"/>
          <w:sz w:val="28"/>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w:t>
      </w:r>
    </w:p>
    <w:bookmarkEnd w:id="58"/>
    <w:bookmarkStart w:name="z61" w:id="59"/>
    <w:p>
      <w:pPr>
        <w:spacing w:after="0"/>
        <w:ind w:left="0"/>
        <w:jc w:val="both"/>
      </w:pPr>
      <w:r>
        <w:rPr>
          <w:rFonts w:ascii="Times New Roman"/>
          <w:b w:val="false"/>
          <w:i w:val="false"/>
          <w:color w:val="000000"/>
          <w:sz w:val="28"/>
        </w:rPr>
        <w:t>
      2) ғылыми және білім беру қызметін жүзеге асырумен байланысты ақы төлеуді қоспағанда, ойын-сауық, демалыс, демалыс орнына бару жолына ақы төлеу;</w:t>
      </w:r>
    </w:p>
    <w:bookmarkEnd w:id="59"/>
    <w:bookmarkStart w:name="z62" w:id="60"/>
    <w:p>
      <w:pPr>
        <w:spacing w:after="0"/>
        <w:ind w:left="0"/>
        <w:jc w:val="both"/>
      </w:pPr>
      <w:r>
        <w:rPr>
          <w:rFonts w:ascii="Times New Roman"/>
          <w:b w:val="false"/>
          <w:i w:val="false"/>
          <w:color w:val="000000"/>
          <w:sz w:val="28"/>
        </w:rPr>
        <w:t>
      3) Қазақстан Республикасының заңнамасында тыйым салынбаған биомедициналық, клиникалық-экономикалық, эпидемиологиялық және басқа да зерттеу түрлерін жүргізу туралы жазбаша ресми шарттарды, сондай-ақ жүргізілетін маркетингтік зерттеулерге қатысу туралы шарттарды қоспағанда, материалдық пайда алу мақсатында дәрілік заттар мен медициналық бұйымдарды пациенттерге тағайындау немесе ұсыну бойынша келісімдер жасасу, акциялар ұйымдастыру;</w:t>
      </w:r>
    </w:p>
    <w:bookmarkEnd w:id="60"/>
    <w:bookmarkStart w:name="z63" w:id="61"/>
    <w:p>
      <w:pPr>
        <w:spacing w:after="0"/>
        <w:ind w:left="0"/>
        <w:jc w:val="both"/>
      </w:pPr>
      <w:r>
        <w:rPr>
          <w:rFonts w:ascii="Times New Roman"/>
          <w:b w:val="false"/>
          <w:i w:val="false"/>
          <w:color w:val="000000"/>
          <w:sz w:val="28"/>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w:t>
      </w:r>
    </w:p>
    <w:bookmarkEnd w:id="61"/>
    <w:bookmarkStart w:name="z64" w:id="62"/>
    <w:p>
      <w:pPr>
        <w:spacing w:after="0"/>
        <w:ind w:left="0"/>
        <w:jc w:val="both"/>
      </w:pPr>
      <w:r>
        <w:rPr>
          <w:rFonts w:ascii="Times New Roman"/>
          <w:b w:val="false"/>
          <w:i w:val="false"/>
          <w:color w:val="000000"/>
          <w:sz w:val="28"/>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w:t>
      </w:r>
    </w:p>
    <w:bookmarkEnd w:id="62"/>
    <w:bookmarkStart w:name="z65" w:id="63"/>
    <w:p>
      <w:pPr>
        <w:spacing w:after="0"/>
        <w:ind w:left="0"/>
        <w:jc w:val="both"/>
      </w:pPr>
      <w:r>
        <w:rPr>
          <w:rFonts w:ascii="Times New Roman"/>
          <w:b w:val="false"/>
          <w:i w:val="false"/>
          <w:color w:val="000000"/>
          <w:sz w:val="28"/>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w:t>
      </w:r>
    </w:p>
    <w:bookmarkEnd w:id="63"/>
    <w:bookmarkStart w:name="z66" w:id="64"/>
    <w:p>
      <w:pPr>
        <w:spacing w:after="0"/>
        <w:ind w:left="0"/>
        <w:jc w:val="both"/>
      </w:pPr>
      <w:r>
        <w:rPr>
          <w:rFonts w:ascii="Times New Roman"/>
          <w:b w:val="false"/>
          <w:i w:val="false"/>
          <w:color w:val="000000"/>
          <w:sz w:val="28"/>
        </w:rPr>
        <w:t>
      19. Дәрілік заттар мен медициналық бұйымдарды ілгерілетуге уәкілеттік берілген дәрілік заттар мен медициналық бұйымдардың айналысы саласындағы өндірушілер, дистрибьюторлар немесе уәкілетті өкілдер, сондай-ақ өзге де субъектілер Қағидалардың бұзылушылығын жою және оған жол бермеу жөнінде шараларды қабылдайды.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