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9532" w14:textId="a449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ДСМ-296/2020 және Қазақстан Республикасы Білім және ғылым министрінің м.а. 2020 жылғы 21 желтоқсандағы № 533 бірлескен бұйрығы. Қазақстан Республикасының Әділет министрлігінде 2020 жылғы 22 желтоқсанда № 21864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қосымшаға сәйкес қоса беріліп отырған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Министрдің м.а.</w:t>
            </w:r>
            <w:r>
              <w:br/>
            </w:r>
            <w:r>
              <w:rPr>
                <w:rFonts w:ascii="Times New Roman"/>
                <w:b/>
                <w:i w:val="false"/>
                <w:color w:val="000000"/>
                <w:sz w:val="20"/>
              </w:rPr>
              <w:t>__________М. Дауленов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r>
              <w:br/>
            </w:r>
            <w:r>
              <w:rPr>
                <w:rFonts w:ascii="Times New Roman"/>
                <w:b/>
                <w:i w:val="false"/>
                <w:color w:val="000000"/>
                <w:sz w:val="20"/>
              </w:rPr>
              <w:t>Денсаулық сақтау мин</w:t>
            </w:r>
            <w:r>
              <w:rPr>
                <w:rFonts w:ascii="Times New Roman"/>
                <w:b/>
                <w:i w:val="false"/>
                <w:color w:val="000000"/>
                <w:sz w:val="20"/>
              </w:rPr>
              <w:t>истрі</w:t>
            </w:r>
            <w:r>
              <w:br/>
            </w:r>
            <w:r>
              <w:rPr>
                <w:rFonts w:ascii="Times New Roman"/>
                <w:b/>
                <w:i w:val="false"/>
                <w:color w:val="000000"/>
                <w:sz w:val="20"/>
              </w:rPr>
              <w:t>__________А. Цой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ДСМ-296/2020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ғылыми министрінің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533 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78-бабының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(бұдан әрі - медициналық ұйымдар) тәртібін айқындайды.</w:t>
      </w:r>
    </w:p>
    <w:bookmarkEnd w:id="10"/>
    <w:bookmarkStart w:name="z13" w:id="11"/>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білім беруді мемлекеттік басқарудың жергілікті органдары облыстардың, республикалық маңызы бар қалалардың және астананың денсаулық сақтауды мемлекеттік басқарудың жергілікті органдарымен бірлесіп,"Білім туралы" 2007 жылғы 27 шілдедегі Қазақстан Республикасының Заңы 5- 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тиісті сыныптағы пәндер бойынша үлгілік оқу бағдарламаларының, сондай-ақ білім беру саласындағы уәкілетті орган бекіткен үлгілік оқу жоспарларының негізінде медициналық ұйымдарда емдеу курсынан өтіп жатқан балалардың оқу процесін ұйымдастырады.</w:t>
      </w:r>
    </w:p>
    <w:bookmarkEnd w:id="11"/>
    <w:bookmarkStart w:name="z14" w:id="12"/>
    <w:p>
      <w:pPr>
        <w:spacing w:after="0"/>
        <w:ind w:left="0"/>
        <w:jc w:val="both"/>
      </w:pPr>
      <w:r>
        <w:rPr>
          <w:rFonts w:ascii="Times New Roman"/>
          <w:b w:val="false"/>
          <w:i w:val="false"/>
          <w:color w:val="000000"/>
          <w:sz w:val="28"/>
        </w:rPr>
        <w:t xml:space="preserve">
      3. Медициналық ұйымдарда емдеу курсынан өтіп жатқан мүмкіндігі шектеулі балалар үшін оқу сабақтары "Арнайы білім беру ұйымдары түрлерінің қызметінің үлгілік қағидаларын бекіту туралы" Қазақстан Республикасы Білім және ғылым министрінің 2017 жылғы 14 ақпандағы № 66 (Қазақстан Республикасының нормативтік құқықтық актілерін мемлекеттік тіркеу тізілімінде № 14995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психологиялық-медициналық-педагогикалық консультациялардың қорытындыларына сәйкес ұйымдастырылады (бұдан әрі - Психологиялық-медициналық-педагогикалық консультация қорытындысы).</w:t>
      </w:r>
    </w:p>
    <w:bookmarkEnd w:id="12"/>
    <w:p>
      <w:pPr>
        <w:spacing w:after="0"/>
        <w:ind w:left="0"/>
        <w:jc w:val="both"/>
      </w:pPr>
      <w:r>
        <w:rPr>
          <w:rFonts w:ascii="Times New Roman"/>
          <w:b w:val="false"/>
          <w:i w:val="false"/>
          <w:color w:val="000000"/>
          <w:sz w:val="28"/>
        </w:rPr>
        <w:t>
      Мүмкіндігі шектеулі балаларға арнайы педагогтар, педагог-психолог көрсететін психологиялық-педагогикалық қолдау көрсетіледі.</w:t>
      </w:r>
    </w:p>
    <w:bookmarkStart w:name="z15" w:id="13"/>
    <w:p>
      <w:pPr>
        <w:spacing w:after="0"/>
        <w:ind w:left="0"/>
        <w:jc w:val="left"/>
      </w:pPr>
      <w:r>
        <w:rPr>
          <w:rFonts w:ascii="Times New Roman"/>
          <w:b/>
          <w:i w:val="false"/>
          <w:color w:val="000000"/>
        </w:rPr>
        <w:t xml:space="preserve"> 2-тарау.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беруді ұйымдастыру тәртібі</w:t>
      </w:r>
    </w:p>
    <w:bookmarkEnd w:id="13"/>
    <w:bookmarkStart w:name="z16" w:id="14"/>
    <w:p>
      <w:pPr>
        <w:spacing w:after="0"/>
        <w:ind w:left="0"/>
        <w:jc w:val="both"/>
      </w:pPr>
      <w:r>
        <w:rPr>
          <w:rFonts w:ascii="Times New Roman"/>
          <w:b w:val="false"/>
          <w:i w:val="false"/>
          <w:color w:val="000000"/>
          <w:sz w:val="28"/>
        </w:rPr>
        <w:t>
      4. Медициналық ұйымдарда балаларды оқыту кезінде оқу процесін ұйымдастыру мен оқу-тәрбие жұмысына басшылықты білім беру ұйымдары директорының оқу жұмысы жөніндегі орынбасарлары жүзеге асырады.</w:t>
      </w:r>
    </w:p>
    <w:bookmarkEnd w:id="14"/>
    <w:bookmarkStart w:name="z17" w:id="15"/>
    <w:p>
      <w:pPr>
        <w:spacing w:after="0"/>
        <w:ind w:left="0"/>
        <w:jc w:val="both"/>
      </w:pPr>
      <w:r>
        <w:rPr>
          <w:rFonts w:ascii="Times New Roman"/>
          <w:b w:val="false"/>
          <w:i w:val="false"/>
          <w:color w:val="000000"/>
          <w:sz w:val="28"/>
        </w:rPr>
        <w:t xml:space="preserve">
      5. Сабақтар емдеуші дәрігердің қорытындысына сәйкес осы медициналық ұйымда 15 күннен астам уақыт емделуден немесе оңалтудан өтуі тиіс 1-11 (12) сыныптардың білім алушылармен өткізіледі. </w:t>
      </w:r>
    </w:p>
    <w:bookmarkEnd w:id="15"/>
    <w:bookmarkStart w:name="z18" w:id="16"/>
    <w:p>
      <w:pPr>
        <w:spacing w:after="0"/>
        <w:ind w:left="0"/>
        <w:jc w:val="both"/>
      </w:pPr>
      <w:r>
        <w:rPr>
          <w:rFonts w:ascii="Times New Roman"/>
          <w:b w:val="false"/>
          <w:i w:val="false"/>
          <w:color w:val="000000"/>
          <w:sz w:val="28"/>
        </w:rPr>
        <w:t>
      6. Оқушыларды тиісті сыныпқа оқуға қабылдау олар тұрақты оқитын мектептен алынған анықтама негізінде жүзеге асырылады.</w:t>
      </w:r>
    </w:p>
    <w:bookmarkEnd w:id="16"/>
    <w:bookmarkStart w:name="z19" w:id="17"/>
    <w:p>
      <w:pPr>
        <w:spacing w:after="0"/>
        <w:ind w:left="0"/>
        <w:jc w:val="both"/>
      </w:pPr>
      <w:r>
        <w:rPr>
          <w:rFonts w:ascii="Times New Roman"/>
          <w:b w:val="false"/>
          <w:i w:val="false"/>
          <w:color w:val="000000"/>
          <w:sz w:val="28"/>
        </w:rPr>
        <w:t>
      7. Оқу сабақтары білім алушының медициналық ұйымға түскен сәтінен басталады және оның денсаулық жағдайына байланысты жалғасады.</w:t>
      </w:r>
    </w:p>
    <w:bookmarkEnd w:id="17"/>
    <w:bookmarkStart w:name="z20" w:id="18"/>
    <w:p>
      <w:pPr>
        <w:spacing w:after="0"/>
        <w:ind w:left="0"/>
        <w:jc w:val="both"/>
      </w:pPr>
      <w:r>
        <w:rPr>
          <w:rFonts w:ascii="Times New Roman"/>
          <w:b w:val="false"/>
          <w:i w:val="false"/>
          <w:color w:val="000000"/>
          <w:sz w:val="28"/>
        </w:rPr>
        <w:t>
      8. Күнделікті оқу сабақтарының кестесі балалардың денсаулық жағдайына байланысты жеке тәсілді ескере отырып жасалады және стационарлық науқастың медициналық картасына тиісті жазба енгізе отырып, медициналық ұйымның бөлімше меңгерушісі емдеуші дәрігермен бірлесіп айқындайды.</w:t>
      </w:r>
    </w:p>
    <w:bookmarkEnd w:id="18"/>
    <w:bookmarkStart w:name="z21" w:id="19"/>
    <w:p>
      <w:pPr>
        <w:spacing w:after="0"/>
        <w:ind w:left="0"/>
        <w:jc w:val="both"/>
      </w:pPr>
      <w:r>
        <w:rPr>
          <w:rFonts w:ascii="Times New Roman"/>
          <w:b w:val="false"/>
          <w:i w:val="false"/>
          <w:color w:val="000000"/>
          <w:sz w:val="28"/>
        </w:rPr>
        <w:t>
      9. Оқу сабақтарының ұзақтығы 40 минут болып белгіленеді. Оқу сабақтарының қысқа мерзімді жоспарларын жасау кезінде педагог балалар ауруларының ауырлық дәрежесін ескереді және сараланған тапсырмаларды көздейді. Оқу сабақтарының ұзақтығы емдеуші дәрігердің нұсқауы бойынша қысқартылуы мүмкін.</w:t>
      </w:r>
    </w:p>
    <w:bookmarkEnd w:id="19"/>
    <w:bookmarkStart w:name="z22" w:id="20"/>
    <w:p>
      <w:pPr>
        <w:spacing w:after="0"/>
        <w:ind w:left="0"/>
        <w:jc w:val="both"/>
      </w:pPr>
      <w:r>
        <w:rPr>
          <w:rFonts w:ascii="Times New Roman"/>
          <w:b w:val="false"/>
          <w:i w:val="false"/>
          <w:color w:val="000000"/>
          <w:sz w:val="28"/>
        </w:rPr>
        <w:t>
      10. Сабақтар білім алушылармен топтық немесе жеке оқыту нысанында өткізіледі. Топтық сабақтар бір сыныптың 3-тен 15-ке дейінгі оқушылары болған кезде ұйымдастырылады. Сыныптардың жинақталуы бір сыныпта 3 және одан да көп баланың санынан басталады. Бір сыныпта білім алушылардың саны 3-тен аз болса, сыныптар біріктірілуі мүмкін: бірінші сынып бітіруші сыныптардың білім алушыларын бірлесіп оқытуға берілмейді.</w:t>
      </w:r>
    </w:p>
    <w:bookmarkEnd w:id="20"/>
    <w:bookmarkStart w:name="z23" w:id="21"/>
    <w:p>
      <w:pPr>
        <w:spacing w:after="0"/>
        <w:ind w:left="0"/>
        <w:jc w:val="both"/>
      </w:pPr>
      <w:r>
        <w:rPr>
          <w:rFonts w:ascii="Times New Roman"/>
          <w:b w:val="false"/>
          <w:i w:val="false"/>
          <w:color w:val="000000"/>
          <w:sz w:val="28"/>
        </w:rPr>
        <w:t xml:space="preserve">
      11. Педагог балалардың денсаулық жағдайы туралы деректерді ескере отырып және медициналық ұйымның емдеуші дәрігерінің келісімі бойынша кесте бойынша оқу-тәрбие жұмысын ұйымдастырады. Бір білім алушыға күнделікті оқу жүктемесі сыныпқа байланысты 3-4, 6 оқу сағатынан аспайды және "Білім туралы" 2007 жылғы 27 шілдедегі Қазақстан Республикасының Заңы 5- 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білім беру саласындағы уәкілетті орган бекіткен үлгілік оқу жоспарлары негізінде айқындалады (бұдан әрі - Үлгілік оқу жоспарлары).</w:t>
      </w:r>
    </w:p>
    <w:bookmarkEnd w:id="21"/>
    <w:bookmarkStart w:name="z24" w:id="22"/>
    <w:p>
      <w:pPr>
        <w:spacing w:after="0"/>
        <w:ind w:left="0"/>
        <w:jc w:val="both"/>
      </w:pPr>
      <w:r>
        <w:rPr>
          <w:rFonts w:ascii="Times New Roman"/>
          <w:b w:val="false"/>
          <w:i w:val="false"/>
          <w:color w:val="000000"/>
          <w:sz w:val="28"/>
        </w:rPr>
        <w:t>
      12. Жұмыс оқу жоспарларында бастауыш, негізгі және жалпы орта білім берудің Үлгілік оқу жоспарларының ең жоғары оқу жүктемесі көлемінің 80%-ын сақтау, сондай-ақ медициналық ұйымның ерекшелігін ескере отырып, сағаттарды 20%-ға дейін қайта бөлу көзделеді.</w:t>
      </w:r>
    </w:p>
    <w:bookmarkEnd w:id="22"/>
    <w:bookmarkStart w:name="z25" w:id="23"/>
    <w:p>
      <w:pPr>
        <w:spacing w:after="0"/>
        <w:ind w:left="0"/>
        <w:jc w:val="both"/>
      </w:pPr>
      <w:r>
        <w:rPr>
          <w:rFonts w:ascii="Times New Roman"/>
          <w:b w:val="false"/>
          <w:i w:val="false"/>
          <w:color w:val="000000"/>
          <w:sz w:val="28"/>
        </w:rPr>
        <w:t>
      13. Медициналық ұйымдарда емделіп жатқан білім алушылардың оқу процесін ұйымдастыру үшін жұмыс Үлгілік оқу жоспарларының негізінде жасалады.</w:t>
      </w:r>
    </w:p>
    <w:bookmarkEnd w:id="23"/>
    <w:bookmarkStart w:name="z26" w:id="24"/>
    <w:p>
      <w:pPr>
        <w:spacing w:after="0"/>
        <w:ind w:left="0"/>
        <w:jc w:val="both"/>
      </w:pPr>
      <w:r>
        <w:rPr>
          <w:rFonts w:ascii="Times New Roman"/>
          <w:b w:val="false"/>
          <w:i w:val="false"/>
          <w:color w:val="000000"/>
          <w:sz w:val="28"/>
        </w:rPr>
        <w:t>
      14. Туберкулезге қарсы диспансерлер мектептерінде білім алушылар оқу жылының басынан бастап және диспансерге түсуіне қарай қабылданады. Сынып пен топтың толымдылығы 12 білім алушыдан аспайды (арнайы сыныптар үшін толымдылығы бойынша).</w:t>
      </w:r>
    </w:p>
    <w:bookmarkEnd w:id="24"/>
    <w:bookmarkStart w:name="z27" w:id="25"/>
    <w:p>
      <w:pPr>
        <w:spacing w:after="0"/>
        <w:ind w:left="0"/>
        <w:jc w:val="both"/>
      </w:pPr>
      <w:r>
        <w:rPr>
          <w:rFonts w:ascii="Times New Roman"/>
          <w:b w:val="false"/>
          <w:i w:val="false"/>
          <w:color w:val="000000"/>
          <w:sz w:val="28"/>
        </w:rPr>
        <w:t xml:space="preserve">
      15. Медициналық ұйымның психологиялық-неврологиялық білім алушыларды оқыту психологиялық-медициналық-педагогикалық консультация қорытындысы негізінде ұсынылған оқыту бағдармалары бойынша жүзеге асырылады. </w:t>
      </w:r>
    </w:p>
    <w:bookmarkEnd w:id="25"/>
    <w:bookmarkStart w:name="z28" w:id="26"/>
    <w:p>
      <w:pPr>
        <w:spacing w:after="0"/>
        <w:ind w:left="0"/>
        <w:jc w:val="both"/>
      </w:pPr>
      <w:r>
        <w:rPr>
          <w:rFonts w:ascii="Times New Roman"/>
          <w:b w:val="false"/>
          <w:i w:val="false"/>
          <w:color w:val="000000"/>
          <w:sz w:val="28"/>
        </w:rPr>
        <w:t xml:space="preserve">
      16. Білім алушылардың үлгерімін ағымдағы және аралық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қағидаларының (Қазақстан Республикасының нормативтік құқықтық актілерін мемлекеттік тіркеу тізілімінде № 5191 болып тіркелген) негізінде жүргізіледі.</w:t>
      </w:r>
    </w:p>
    <w:bookmarkEnd w:id="26"/>
    <w:bookmarkStart w:name="z29" w:id="27"/>
    <w:p>
      <w:pPr>
        <w:spacing w:after="0"/>
        <w:ind w:left="0"/>
        <w:jc w:val="both"/>
      </w:pPr>
      <w:r>
        <w:rPr>
          <w:rFonts w:ascii="Times New Roman"/>
          <w:b w:val="false"/>
          <w:i w:val="false"/>
          <w:color w:val="000000"/>
          <w:sz w:val="28"/>
        </w:rPr>
        <w:t xml:space="preserve">
      17. Білім алушылармен оқу сабақтарын есепке алу үшін "Білім туралы" 2007 жылғы 27 шілдедегі Қазақстан Республикасының Заңы 5- 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білім беру саласындағы уәкілетті орган бекіткен педагогтар жүргізуге міндетті құжаттар тізбесіне сәйкес нысан мен талаптар бойынша сынып журналы жүргізіледі.</w:t>
      </w:r>
    </w:p>
    <w:bookmarkEnd w:id="27"/>
    <w:bookmarkStart w:name="z30" w:id="28"/>
    <w:p>
      <w:pPr>
        <w:spacing w:after="0"/>
        <w:ind w:left="0"/>
        <w:jc w:val="both"/>
      </w:pPr>
      <w:r>
        <w:rPr>
          <w:rFonts w:ascii="Times New Roman"/>
          <w:b w:val="false"/>
          <w:i w:val="false"/>
          <w:color w:val="000000"/>
          <w:sz w:val="28"/>
        </w:rPr>
        <w:t>
      18. Медициналық ұйымдарда білім алушы контингенттер олар тұрақты білім алатын мектептердің ұлттық білім беру дерекқорында есепке алынады.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