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be02" w14:textId="7d8b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Сауықтыру және ұйымдастырылған демалыс кезеңінде балаларға медициналық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ДСМ-292/2020 бұйрығы. Қазақстан Республикасының Әділет министрлігінде 2020 жылғы 22 желтоқсанда № 21842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2020 жылғы 7 шілдедегі Кодексінің 78-бабы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сауықтыру және ұйымдастырылған демалыс кезеңінде балаларға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желтоқсандағы</w:t>
            </w:r>
            <w:r>
              <w:br/>
            </w:r>
            <w:r>
              <w:rPr>
                <w:rFonts w:ascii="Times New Roman"/>
                <w:b w:val="false"/>
                <w:i w:val="false"/>
                <w:color w:val="000000"/>
                <w:sz w:val="20"/>
              </w:rPr>
              <w:t xml:space="preserve">№ ҚР ДСМ-292/2020 </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Сауықтыру және ұйымдастырылған демалыс кезеңінде балаларға медициналық көмек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сауықтыру және ұйымдастырылған демалыс кезеңінде балаларға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2020 жылғы 7 шілдедегі Кодексінің 78-бабы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сауықтыру ұйымдастырылған демалыс кезеңінде балаларға медициналық көмек көрсетуді ұйымдастыру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 балалардың демалыс және оларды сауықтыру ұйымдарында сауықтыру және ұйымдастырылған демалыс кезеңінде балаларға медициналық көмек көрсету тәртібін реттейді. </w:t>
      </w:r>
    </w:p>
    <w:bookmarkEnd w:id="11"/>
    <w:bookmarkStart w:name="z14" w:id="12"/>
    <w:p>
      <w:pPr>
        <w:spacing w:after="0"/>
        <w:ind w:left="0"/>
        <w:jc w:val="both"/>
      </w:pPr>
      <w:r>
        <w:rPr>
          <w:rFonts w:ascii="Times New Roman"/>
          <w:b w:val="false"/>
          <w:i w:val="false"/>
          <w:color w:val="000000"/>
          <w:sz w:val="28"/>
        </w:rPr>
        <w:t>
      3.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балаларды сауықтыру объектісінің (ұйымының) медициналық пункті-балаларды сауықтыру және ұйымдастырылған демалыс кезеңінде балаларға дәрігерге дейінгі және білікті медициналық көмек көрсетуге арналған балаларды сауықтыру объектісіндегі (ұйымдағы) жеке кабинет;</w:t>
      </w:r>
    </w:p>
    <w:bookmarkEnd w:id="13"/>
    <w:bookmarkStart w:name="z16" w:id="14"/>
    <w:p>
      <w:pPr>
        <w:spacing w:after="0"/>
        <w:ind w:left="0"/>
        <w:jc w:val="both"/>
      </w:pPr>
      <w:r>
        <w:rPr>
          <w:rFonts w:ascii="Times New Roman"/>
          <w:b w:val="false"/>
          <w:i w:val="false"/>
          <w:color w:val="000000"/>
          <w:sz w:val="28"/>
        </w:rPr>
        <w:t>
      2)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мүгедектер мен хал үстіндегі адамдарға күтімді қамтитын мультипәндік команда құрамында көрсететін медициналық көмек;</w:t>
      </w:r>
    </w:p>
    <w:bookmarkEnd w:id="14"/>
    <w:bookmarkStart w:name="z17" w:id="15"/>
    <w:p>
      <w:pPr>
        <w:spacing w:after="0"/>
        <w:ind w:left="0"/>
        <w:jc w:val="both"/>
      </w:pPr>
      <w:r>
        <w:rPr>
          <w:rFonts w:ascii="Times New Roman"/>
          <w:b w:val="false"/>
          <w:i w:val="false"/>
          <w:color w:val="000000"/>
          <w:sz w:val="28"/>
        </w:rPr>
        <w:t>
      3) денсаулық сақтау саласындағы уәкілетті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мемлекеттік орган.</w:t>
      </w:r>
    </w:p>
    <w:bookmarkStart w:name="z19" w:id="16"/>
    <w:p>
      <w:pPr>
        <w:spacing w:after="0"/>
        <w:ind w:left="0"/>
        <w:jc w:val="left"/>
      </w:pPr>
      <w:r>
        <w:rPr>
          <w:rFonts w:ascii="Times New Roman"/>
          <w:b/>
          <w:i w:val="false"/>
          <w:color w:val="000000"/>
        </w:rPr>
        <w:t xml:space="preserve"> 2-тарау. Сауықтыру және ұйымдастырылған демалыс кезеңінде балаларға медициналық көмек көрсетуді ұйымдастыру тәртібі</w:t>
      </w:r>
    </w:p>
    <w:bookmarkEnd w:id="16"/>
    <w:bookmarkStart w:name="z20" w:id="17"/>
    <w:p>
      <w:pPr>
        <w:spacing w:after="0"/>
        <w:ind w:left="0"/>
        <w:jc w:val="both"/>
      </w:pPr>
      <w:r>
        <w:rPr>
          <w:rFonts w:ascii="Times New Roman"/>
          <w:b w:val="false"/>
          <w:i w:val="false"/>
          <w:color w:val="000000"/>
          <w:sz w:val="28"/>
        </w:rPr>
        <w:t>
      4. Сауықтыру және ұйымдастырылған демалыс кезінде балаларға ұйымдарда уәкілетті орган бекіткен денсаулық сақтау саласындағы стандарттарға сәйкес медициналық көмек көрсетіледі.</w:t>
      </w:r>
    </w:p>
    <w:bookmarkEnd w:id="17"/>
    <w:bookmarkStart w:name="z21" w:id="18"/>
    <w:p>
      <w:pPr>
        <w:spacing w:after="0"/>
        <w:ind w:left="0"/>
        <w:jc w:val="both"/>
      </w:pPr>
      <w:r>
        <w:rPr>
          <w:rFonts w:ascii="Times New Roman"/>
          <w:b w:val="false"/>
          <w:i w:val="false"/>
          <w:color w:val="000000"/>
          <w:sz w:val="28"/>
        </w:rPr>
        <w:t>
      5. Сауықтыру және демалыс кезеңінде балаларға медициналық көмек көрсетуді ұйымдастыруды облыстардың, республикалық маңызы бар қалалардың, астананың білім беруді мемлекеттік басқарудың жергілікті органдары және балаларды сауықтыру объектілері (ұйымдары) жүзеге асырады.</w:t>
      </w:r>
    </w:p>
    <w:bookmarkEnd w:id="18"/>
    <w:bookmarkStart w:name="z22" w:id="19"/>
    <w:p>
      <w:pPr>
        <w:spacing w:after="0"/>
        <w:ind w:left="0"/>
        <w:jc w:val="both"/>
      </w:pPr>
      <w:r>
        <w:rPr>
          <w:rFonts w:ascii="Times New Roman"/>
          <w:b w:val="false"/>
          <w:i w:val="false"/>
          <w:color w:val="000000"/>
          <w:sz w:val="28"/>
        </w:rPr>
        <w:t>
      6. Балаларды сауықтыру объектілерінде (ұйымдарында) сауықтыру және демалу кезеңінде балаларға медициналық көмекті "Педиатрия (неонатология)", "Жалпы дәрігерлік практика (отбасылық медицина)", "Терапия (жасөспірімдер терапиясы, диетология)" мамандықтары бойынша жоғары медициналық білімі бар; "Мейіргер ісі" мамандығы бойынша орта білімнен кейінгі медициналық білімі бар"; "Емдеу ісі (фельдшер, жалпы практикадағы фельдшер, мамандырылған мейіргер)", "Мейіргер ісі (жалпы практикадағы мейіргер)", "Мейіргер ісі(кіші мейіргер,аға мейіргер)" мамандықтары бойынша техникалық және кәсіптік медициналық және фармацевтикалық білімі бармедицина қызметкерлерікөрсетеді.</w:t>
      </w:r>
    </w:p>
    <w:bookmarkEnd w:id="19"/>
    <w:bookmarkStart w:name="z23" w:id="20"/>
    <w:p>
      <w:pPr>
        <w:spacing w:after="0"/>
        <w:ind w:left="0"/>
        <w:jc w:val="both"/>
      </w:pPr>
      <w:r>
        <w:rPr>
          <w:rFonts w:ascii="Times New Roman"/>
          <w:b w:val="false"/>
          <w:i w:val="false"/>
          <w:color w:val="000000"/>
          <w:sz w:val="28"/>
        </w:rPr>
        <w:t>
      7. Балаларды сауықтыру объектілерге (ұйымдарында) медициналық пунктінде мыналар көзделеді::</w:t>
      </w:r>
    </w:p>
    <w:bookmarkEnd w:id="20"/>
    <w:p>
      <w:pPr>
        <w:spacing w:after="0"/>
        <w:ind w:left="0"/>
        <w:jc w:val="both"/>
      </w:pPr>
      <w:r>
        <w:rPr>
          <w:rFonts w:ascii="Times New Roman"/>
          <w:b w:val="false"/>
          <w:i w:val="false"/>
          <w:color w:val="000000"/>
          <w:sz w:val="28"/>
        </w:rPr>
        <w:t>
      дәрігер кабинеті;</w:t>
      </w:r>
    </w:p>
    <w:p>
      <w:pPr>
        <w:spacing w:after="0"/>
        <w:ind w:left="0"/>
        <w:jc w:val="both"/>
      </w:pPr>
      <w:r>
        <w:rPr>
          <w:rFonts w:ascii="Times New Roman"/>
          <w:b w:val="false"/>
          <w:i w:val="false"/>
          <w:color w:val="000000"/>
          <w:sz w:val="28"/>
        </w:rPr>
        <w:t>
      мейіргер посты;</w:t>
      </w:r>
    </w:p>
    <w:p>
      <w:pPr>
        <w:spacing w:after="0"/>
        <w:ind w:left="0"/>
        <w:jc w:val="both"/>
      </w:pPr>
      <w:r>
        <w:rPr>
          <w:rFonts w:ascii="Times New Roman"/>
          <w:b w:val="false"/>
          <w:i w:val="false"/>
          <w:color w:val="000000"/>
          <w:sz w:val="28"/>
        </w:rPr>
        <w:t>
      изолятор;</w:t>
      </w:r>
    </w:p>
    <w:p>
      <w:pPr>
        <w:spacing w:after="0"/>
        <w:ind w:left="0"/>
        <w:jc w:val="both"/>
      </w:pPr>
      <w:r>
        <w:rPr>
          <w:rFonts w:ascii="Times New Roman"/>
          <w:b w:val="false"/>
          <w:i w:val="false"/>
          <w:color w:val="000000"/>
          <w:sz w:val="28"/>
        </w:rPr>
        <w:t>
      медициналық мақсаттағы үй-жайларға арналған жинау мүкәммалын сақтауға арналған үй-жайлар;</w:t>
      </w:r>
    </w:p>
    <w:p>
      <w:pPr>
        <w:spacing w:after="0"/>
        <w:ind w:left="0"/>
        <w:jc w:val="both"/>
      </w:pPr>
      <w:r>
        <w:rPr>
          <w:rFonts w:ascii="Times New Roman"/>
          <w:b w:val="false"/>
          <w:i w:val="false"/>
          <w:color w:val="000000"/>
          <w:sz w:val="28"/>
        </w:rPr>
        <w:t>
      қолжуғыш раковинасы бар дәретхана.</w:t>
      </w:r>
    </w:p>
    <w:p>
      <w:pPr>
        <w:spacing w:after="0"/>
        <w:ind w:left="0"/>
        <w:jc w:val="both"/>
      </w:pPr>
      <w:r>
        <w:rPr>
          <w:rFonts w:ascii="Times New Roman"/>
          <w:b w:val="false"/>
          <w:i w:val="false"/>
          <w:color w:val="000000"/>
          <w:sz w:val="28"/>
        </w:rPr>
        <w:t>
      Палаткалы (киіз үй) типтегі балаларды сауықтырулагерьлерінде медициналық пункт пен изолятор жеке үй-жайларда немесе шатырларда орналастырылады.</w:t>
      </w:r>
    </w:p>
    <w:bookmarkStart w:name="z24" w:id="21"/>
    <w:p>
      <w:pPr>
        <w:spacing w:after="0"/>
        <w:ind w:left="0"/>
        <w:jc w:val="both"/>
      </w:pPr>
      <w:r>
        <w:rPr>
          <w:rFonts w:ascii="Times New Roman"/>
          <w:b w:val="false"/>
          <w:i w:val="false"/>
          <w:color w:val="000000"/>
          <w:sz w:val="28"/>
        </w:rPr>
        <w:t>
      8. Ұйымның медициналық пунктінің изоляторында 1 немесе 2 төсек орын көзделеді. Қажет болған жағдайда қосымша төсектер ашылады.</w:t>
      </w:r>
    </w:p>
    <w:bookmarkEnd w:id="21"/>
    <w:bookmarkStart w:name="z25" w:id="22"/>
    <w:p>
      <w:pPr>
        <w:spacing w:after="0"/>
        <w:ind w:left="0"/>
        <w:jc w:val="both"/>
      </w:pPr>
      <w:r>
        <w:rPr>
          <w:rFonts w:ascii="Times New Roman"/>
          <w:b w:val="false"/>
          <w:i w:val="false"/>
          <w:color w:val="000000"/>
          <w:sz w:val="28"/>
        </w:rPr>
        <w:t xml:space="preserve">
      9. Балаларды сауықтыру объектілері (ұйымдары), оның ішінде палаткалы (киіз үй) типтегі лагерьлерде Кодекс 7 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медициналық пунктті медициналық қолдануға арналған дәрілік препараттармен және медициналық пунктте медициналық көмек көрсету үшін қажетті медициналық бұйымдармен қамтамасыз етеді.</w:t>
      </w:r>
    </w:p>
    <w:bookmarkEnd w:id="22"/>
    <w:bookmarkStart w:name="z26" w:id="23"/>
    <w:p>
      <w:pPr>
        <w:spacing w:after="0"/>
        <w:ind w:left="0"/>
        <w:jc w:val="both"/>
      </w:pPr>
      <w:r>
        <w:rPr>
          <w:rFonts w:ascii="Times New Roman"/>
          <w:b w:val="false"/>
          <w:i w:val="false"/>
          <w:color w:val="000000"/>
          <w:sz w:val="28"/>
        </w:rPr>
        <w:t>
      10. Балаларды сауықтыру және демалу кезеңінде балаларды сауықтыру объектілеріндегі (ұйымдарындағы) балаларға медициналық көмек шұғыл нысанда - денсаулыққа елеулі зиянды болдырмау және (немесе) өмірге төнген қатерді жою үшін кезек күттірмейтін медициналық араласуды талап ететін кенеттен болған жіті аурулар мен жай – күйлер, созылмалы аурулардың асқынуы кезінде, сондай-ақ шұғыл нысанда-пациенттің өміріне айқын қатер төндірмейтін кенеттен болған жіті аурулар мен жай-күйлер, созылмалы аурулардың асқынуы кезінде көрсетілетін медициналық көмек көрсетіледі.</w:t>
      </w:r>
    </w:p>
    <w:bookmarkEnd w:id="23"/>
    <w:bookmarkStart w:name="z27" w:id="24"/>
    <w:p>
      <w:pPr>
        <w:spacing w:after="0"/>
        <w:ind w:left="0"/>
        <w:jc w:val="both"/>
      </w:pPr>
      <w:r>
        <w:rPr>
          <w:rFonts w:ascii="Times New Roman"/>
          <w:b w:val="false"/>
          <w:i w:val="false"/>
          <w:color w:val="000000"/>
          <w:sz w:val="28"/>
        </w:rPr>
        <w:t>
      11. Медициналық пунктте шұғыл қызметтердің, сондай-ақ жақын маңдағы медициналық ұйымдардың телефон нөмірлері мен мекенжайлары туралы ақпарат орналастырылады.</w:t>
      </w:r>
    </w:p>
    <w:bookmarkEnd w:id="24"/>
    <w:bookmarkStart w:name="z28" w:id="25"/>
    <w:p>
      <w:pPr>
        <w:spacing w:after="0"/>
        <w:ind w:left="0"/>
        <w:jc w:val="both"/>
      </w:pPr>
      <w:r>
        <w:rPr>
          <w:rFonts w:ascii="Times New Roman"/>
          <w:b w:val="false"/>
          <w:i w:val="false"/>
          <w:color w:val="000000"/>
          <w:sz w:val="28"/>
        </w:rPr>
        <w:t xml:space="preserve">
      12. Жазатайым оқиғалар, жарақаттар, уланулар, тістеулер, басқа да жіті жай-күйлер мен аурулар (оның ішінде инфекциялық және паразиттік), созылмалы аурулардың асқынуы және балалардың басқа да көрсеткіштері кезінде балаларды сауықтыру объектілеріне (ұйымдарына) жедел медициналық көмекті дереу шақыру және балалардың ата-аналар және (немесе) заңды өкілдерін хабардар ету жүзеге асырылады. </w:t>
      </w:r>
    </w:p>
    <w:bookmarkEnd w:id="25"/>
    <w:bookmarkStart w:name="z29" w:id="26"/>
    <w:p>
      <w:pPr>
        <w:spacing w:after="0"/>
        <w:ind w:left="0"/>
        <w:jc w:val="both"/>
      </w:pPr>
      <w:r>
        <w:rPr>
          <w:rFonts w:ascii="Times New Roman"/>
          <w:b w:val="false"/>
          <w:i w:val="false"/>
          <w:color w:val="000000"/>
          <w:sz w:val="28"/>
        </w:rPr>
        <w:t>
      13. Жедел медициналық жәрдем бригадасы келгенге, балаларға шұғыл жәрдем көрсетуге және медициналық ұйымға ауысқанға дейін, оның ішінде денсаулығы мен өміріне қауіп төндіретін жай-күйлер мен аурулар кезінде балалардың сауықтыру және демалу кезеңінде балаларды сауықтыру объектілері (ұйымдары) медицина қызметкерлерінің, сондай-ақ тиісті даярлығы мен дағдылары бар адамдардың медициналық алғашқы көмек көрсетуін, сондай-ақ қажет болған жағдайда баланы медициналық ұйымға тасымалдауды қамтамасыз етеді.</w:t>
      </w:r>
    </w:p>
    <w:bookmarkEnd w:id="26"/>
    <w:bookmarkStart w:name="z30" w:id="27"/>
    <w:p>
      <w:pPr>
        <w:spacing w:after="0"/>
        <w:ind w:left="0"/>
        <w:jc w:val="both"/>
      </w:pPr>
      <w:r>
        <w:rPr>
          <w:rFonts w:ascii="Times New Roman"/>
          <w:b w:val="false"/>
          <w:i w:val="false"/>
          <w:color w:val="000000"/>
          <w:sz w:val="28"/>
        </w:rPr>
        <w:t>
      14. Жіті инфекциялық және паразиттік аурулар туындаған кезде балаларды сауықтыру объектілері (ұйымдары) балаларды медициналық ұйымға ауыстыру және (немесе) балалардың ата-аналар және (немесе) заңды өкілдері келгенге дейін оқшаулауды жүзеге асырады.</w:t>
      </w:r>
    </w:p>
    <w:bookmarkEnd w:id="27"/>
    <w:bookmarkStart w:name="z31" w:id="28"/>
    <w:p>
      <w:pPr>
        <w:spacing w:after="0"/>
        <w:ind w:left="0"/>
        <w:jc w:val="both"/>
      </w:pPr>
      <w:r>
        <w:rPr>
          <w:rFonts w:ascii="Times New Roman"/>
          <w:b w:val="false"/>
          <w:i w:val="false"/>
          <w:color w:val="000000"/>
          <w:sz w:val="28"/>
        </w:rPr>
        <w:t>
      15. Балаларды мамандандырылған медициналық көмек көрсету үшін медициналық ұйымдарға жіберу медициналық көрсетілімдер бойынша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