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0d4a" w14:textId="ec90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қорғаудың бірыңғай ақпараттық жүйесін қалыптастыру, жүргізу және пайдалану жөніндегі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15 желтоқсандағы № 293-НҚ бұйрығы. Қазақстан Республикасының Әділет министрлігінде 2020 жылғы 15 желтоқсанда № 21800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"Тұтынушылардың құқықтарын қорғау туралы" 2010 жылғы 4 мамырдағы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Тұтынушылардың құқықтарын қорғаудың бірыңғай ақпараттық жүйесін қалыптастыру,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15 желтоқсаны </w:t>
            </w:r>
            <w:r>
              <w:br/>
            </w:r>
            <w:r>
              <w:rPr>
                <w:rFonts w:ascii="Times New Roman"/>
                <w:b w:val="false"/>
                <w:i w:val="false"/>
                <w:color w:val="000000"/>
                <w:sz w:val="20"/>
              </w:rPr>
              <w:t xml:space="preserve">№ 293-НҚ бұйрыққа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Тұтынушылардың құқықтарын қорғаудың бірыңғай ақпараттық жүйесін қалыптастыру, жүргізу және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Тұтынушылардың құқықтарын қорғаудың бірыңғай ақпараттық жүйесін қалыптастыру,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Тұтынушылардың құқықтарын қорғаудың бірыңғай ақпараттық жүйесін (бұдан әрі – ТҚҚБАЖ) қалыптастыру, жүргізу және пайдалану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қолданылатын негізгі ұғымдар:</w:t>
      </w:r>
    </w:p>
    <w:bookmarkEnd w:id="10"/>
    <w:bookmarkStart w:name="z13" w:id="11"/>
    <w:p>
      <w:pPr>
        <w:spacing w:after="0"/>
        <w:ind w:left="0"/>
        <w:jc w:val="both"/>
      </w:pPr>
      <w:r>
        <w:rPr>
          <w:rFonts w:ascii="Times New Roman"/>
          <w:b w:val="false"/>
          <w:i w:val="false"/>
          <w:color w:val="000000"/>
          <w:sz w:val="28"/>
        </w:rPr>
        <w:t>
      1)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1"/>
    <w:bookmarkStart w:name="z14" w:id="12"/>
    <w:p>
      <w:pPr>
        <w:spacing w:after="0"/>
        <w:ind w:left="0"/>
        <w:jc w:val="both"/>
      </w:pPr>
      <w:r>
        <w:rPr>
          <w:rFonts w:ascii="Times New Roman"/>
          <w:b w:val="false"/>
          <w:i w:val="false"/>
          <w:color w:val="000000"/>
          <w:sz w:val="28"/>
        </w:rPr>
        <w:t>
      2) тұтынушылардың құқықтарын қорғау саласындағы мемлекеттік органдар (бұдан әрі – мемлекеттік органдар) - тұтынушылардың құқықтарын қорғау саласындағы функцияларды жүзеге асыратын орталық мемлекеттік органдар;</w:t>
      </w:r>
    </w:p>
    <w:bookmarkEnd w:id="12"/>
    <w:bookmarkStart w:name="z15" w:id="13"/>
    <w:p>
      <w:pPr>
        <w:spacing w:after="0"/>
        <w:ind w:left="0"/>
        <w:jc w:val="both"/>
      </w:pPr>
      <w:r>
        <w:rPr>
          <w:rFonts w:ascii="Times New Roman"/>
          <w:b w:val="false"/>
          <w:i w:val="false"/>
          <w:color w:val="000000"/>
          <w:sz w:val="28"/>
        </w:rPr>
        <w:t>
      3) тұтынушылардың құқықтарын қорғау саласындағы уәкілетті орган (бұдан әрі – уәкілетті орган) – тұтынушылардың құқықтарын қорғау саласындағы басшылықты және салааралық үйлестіруді жүзеге асыратын мемлекеттік орган;</w:t>
      </w:r>
    </w:p>
    <w:bookmarkEnd w:id="13"/>
    <w:bookmarkStart w:name="z16" w:id="14"/>
    <w:p>
      <w:pPr>
        <w:spacing w:after="0"/>
        <w:ind w:left="0"/>
        <w:jc w:val="both"/>
      </w:pPr>
      <w:r>
        <w:rPr>
          <w:rFonts w:ascii="Times New Roman"/>
          <w:b w:val="false"/>
          <w:i w:val="false"/>
          <w:color w:val="000000"/>
          <w:sz w:val="28"/>
        </w:rPr>
        <w:t>
      4) өтініш - өтінішті қарайтын субъектіге немесе лауазымды тұлғаға жіберілген жеке немесе ұжымдық жазбаша, ауызша не электрондық құжат, бейнеконференцбайланыс, бейнеөтініш нысанындағы ұсыныс, арыз, шағым, сауал немесе үн қосу;</w:t>
      </w:r>
    </w:p>
    <w:bookmarkEnd w:id="14"/>
    <w:bookmarkStart w:name="z17" w:id="15"/>
    <w:p>
      <w:pPr>
        <w:spacing w:after="0"/>
        <w:ind w:left="0"/>
        <w:jc w:val="both"/>
      </w:pPr>
      <w:r>
        <w:rPr>
          <w:rFonts w:ascii="Times New Roman"/>
          <w:b w:val="false"/>
          <w:i w:val="false"/>
          <w:color w:val="000000"/>
          <w:sz w:val="28"/>
        </w:rPr>
        <w:t>
      5) электрондық құжат – ақпарат электрондық-цифрлық нысанда ұсынылған және электрондық цифрлық қолтаңба арқылы куәландырылған құжат;</w:t>
      </w:r>
    </w:p>
    <w:bookmarkEnd w:id="15"/>
    <w:bookmarkStart w:name="z18" w:id="16"/>
    <w:p>
      <w:pPr>
        <w:spacing w:after="0"/>
        <w:ind w:left="0"/>
        <w:jc w:val="both"/>
      </w:pPr>
      <w:r>
        <w:rPr>
          <w:rFonts w:ascii="Times New Roman"/>
          <w:b w:val="false"/>
          <w:i w:val="false"/>
          <w:color w:val="000000"/>
          <w:sz w:val="28"/>
        </w:rPr>
        <w:t>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bookmarkStart w:name="z19" w:id="17"/>
    <w:p>
      <w:pPr>
        <w:spacing w:after="0"/>
        <w:ind w:left="0"/>
        <w:jc w:val="both"/>
      </w:pPr>
      <w:r>
        <w:rPr>
          <w:rFonts w:ascii="Times New Roman"/>
          <w:b w:val="false"/>
          <w:i w:val="false"/>
          <w:color w:val="000000"/>
          <w:sz w:val="28"/>
        </w:rPr>
        <w:t>
      3. ТҚҚБАЖ тұтынушылардың өтініштерін қабылдау және қарау процесін автоматтандыруға, оларды тұтынушылардың құқықтарын қорғау жүйесінің барлық деңгейінде жүйелендіруге және есепке алуға арналған ақпараттық жүйе болып табылады.</w:t>
      </w:r>
    </w:p>
    <w:bookmarkEnd w:id="17"/>
    <w:bookmarkStart w:name="z20" w:id="18"/>
    <w:p>
      <w:pPr>
        <w:spacing w:after="0"/>
        <w:ind w:left="0"/>
        <w:jc w:val="both"/>
      </w:pPr>
      <w:r>
        <w:rPr>
          <w:rFonts w:ascii="Times New Roman"/>
          <w:b w:val="false"/>
          <w:i w:val="false"/>
          <w:color w:val="000000"/>
          <w:sz w:val="28"/>
        </w:rPr>
        <w:t>
      4. ТҚҚБАЖ арқылы тұтынушылардың өтініштерін тұтынушылардың құқықтарын қорғау жүйесінің барлық деңгейінде қарауды:</w:t>
      </w:r>
    </w:p>
    <w:bookmarkEnd w:id="18"/>
    <w:bookmarkStart w:name="z21" w:id="19"/>
    <w:p>
      <w:pPr>
        <w:spacing w:after="0"/>
        <w:ind w:left="0"/>
        <w:jc w:val="both"/>
      </w:pPr>
      <w:r>
        <w:rPr>
          <w:rFonts w:ascii="Times New Roman"/>
          <w:b w:val="false"/>
          <w:i w:val="false"/>
          <w:color w:val="000000"/>
          <w:sz w:val="28"/>
        </w:rPr>
        <w:t>
      1) тауарларды (жұмыстарды, көрсетілетін қызметтерді) сатушылар (дайындаушылар, орындаушылар), ойын бастамашылары (ұйымдастырушылары);</w:t>
      </w:r>
    </w:p>
    <w:bookmarkEnd w:id="19"/>
    <w:bookmarkStart w:name="z22" w:id="20"/>
    <w:p>
      <w:pPr>
        <w:spacing w:after="0"/>
        <w:ind w:left="0"/>
        <w:jc w:val="both"/>
      </w:pPr>
      <w:r>
        <w:rPr>
          <w:rFonts w:ascii="Times New Roman"/>
          <w:b w:val="false"/>
          <w:i w:val="false"/>
          <w:color w:val="000000"/>
          <w:sz w:val="28"/>
        </w:rPr>
        <w:t>
      2) тұтынушылардың қоғамдық бірлестіктері, қауымдастықтар (одақтар), заң консультанттары палатасының мүшелері болып табылатын және заң көмегін көрсететін заң консультанттары және Қазақстан Республикасының заңнамасына сәйкес өзге де тұлғалар (бұдан әрі – тұтынушылардың заңды мүдделерінің өкілдері);</w:t>
      </w:r>
    </w:p>
    <w:bookmarkEnd w:id="20"/>
    <w:bookmarkStart w:name="z23" w:id="21"/>
    <w:p>
      <w:pPr>
        <w:spacing w:after="0"/>
        <w:ind w:left="0"/>
        <w:jc w:val="both"/>
      </w:pPr>
      <w:r>
        <w:rPr>
          <w:rFonts w:ascii="Times New Roman"/>
          <w:b w:val="false"/>
          <w:i w:val="false"/>
          <w:color w:val="000000"/>
          <w:sz w:val="28"/>
        </w:rPr>
        <w:t>
      3) тұтынушылық дауларды сотқа дейінгі реттеу субъектілері;</w:t>
      </w:r>
    </w:p>
    <w:bookmarkEnd w:id="21"/>
    <w:bookmarkStart w:name="z24" w:id="22"/>
    <w:p>
      <w:pPr>
        <w:spacing w:after="0"/>
        <w:ind w:left="0"/>
        <w:jc w:val="both"/>
      </w:pPr>
      <w:r>
        <w:rPr>
          <w:rFonts w:ascii="Times New Roman"/>
          <w:b w:val="false"/>
          <w:i w:val="false"/>
          <w:color w:val="000000"/>
          <w:sz w:val="28"/>
        </w:rPr>
        <w:t xml:space="preserve">
      4) уәкілетті орган, мемлекеттік органдар қамтамасыз етеді. </w:t>
      </w:r>
    </w:p>
    <w:bookmarkEnd w:id="22"/>
    <w:bookmarkStart w:name="z25" w:id="23"/>
    <w:p>
      <w:pPr>
        <w:spacing w:after="0"/>
        <w:ind w:left="0"/>
        <w:jc w:val="both"/>
      </w:pPr>
      <w:r>
        <w:rPr>
          <w:rFonts w:ascii="Times New Roman"/>
          <w:b w:val="false"/>
          <w:i w:val="false"/>
          <w:color w:val="000000"/>
          <w:sz w:val="28"/>
        </w:rPr>
        <w:t>
      5. ТҚҚБАЖ арқылы қаралатын тұтынушылардың құқықтарын қорғау саласындағы өтініштерге мыналар жатады:</w:t>
      </w:r>
    </w:p>
    <w:bookmarkEnd w:id="23"/>
    <w:bookmarkStart w:name="z26" w:id="24"/>
    <w:p>
      <w:pPr>
        <w:spacing w:after="0"/>
        <w:ind w:left="0"/>
        <w:jc w:val="both"/>
      </w:pPr>
      <w:r>
        <w:rPr>
          <w:rFonts w:ascii="Times New Roman"/>
          <w:b w:val="false"/>
          <w:i w:val="false"/>
          <w:color w:val="000000"/>
          <w:sz w:val="28"/>
        </w:rPr>
        <w:t>
      1) тұтынушылардың тауарларды (жұмыстарды, көрсетілетін қызметтерді) сатушыларға (дайындаушыларға, орындаушыларға) өздерінің құқықтары мен заңды мүдделерін бұзушылықтарын жою, сондай-ақ тауардың (жұмыстың, көрсетілетін қызметтің) кемшіліктері салдарынан осы бұзушылықтар келтірген залалды (зиянды) өтеу туралы наразылығы бар өтініштері;</w:t>
      </w:r>
    </w:p>
    <w:bookmarkEnd w:id="24"/>
    <w:bookmarkStart w:name="z27" w:id="25"/>
    <w:p>
      <w:pPr>
        <w:spacing w:after="0"/>
        <w:ind w:left="0"/>
        <w:jc w:val="both"/>
      </w:pPr>
      <w:r>
        <w:rPr>
          <w:rFonts w:ascii="Times New Roman"/>
          <w:b w:val="false"/>
          <w:i w:val="false"/>
          <w:color w:val="000000"/>
          <w:sz w:val="28"/>
        </w:rPr>
        <w:t>
      2) тұтынушылардың ұтыс түрінде берілген (орындалған, көрсетілген) тауарлардың (жұмыстардың, көрсетілетін қызметтердің) сапасы бойынша ойын бастамашыларына (ұйымдастырушыларына) наразылығы бар өтініштері;</w:t>
      </w:r>
    </w:p>
    <w:bookmarkEnd w:id="25"/>
    <w:bookmarkStart w:name="z28" w:id="26"/>
    <w:p>
      <w:pPr>
        <w:spacing w:after="0"/>
        <w:ind w:left="0"/>
        <w:jc w:val="both"/>
      </w:pPr>
      <w:r>
        <w:rPr>
          <w:rFonts w:ascii="Times New Roman"/>
          <w:b w:val="false"/>
          <w:i w:val="false"/>
          <w:color w:val="000000"/>
          <w:sz w:val="28"/>
        </w:rPr>
        <w:t>
      3) тұтынушылардың тұтынушылық дауларды сотқа дейінгі реттеу субъектілеріне өздерінің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 моральдық зиянды өтеу үшін берілген өтініштері;</w:t>
      </w:r>
    </w:p>
    <w:bookmarkEnd w:id="26"/>
    <w:bookmarkStart w:name="z29" w:id="27"/>
    <w:p>
      <w:pPr>
        <w:spacing w:after="0"/>
        <w:ind w:left="0"/>
        <w:jc w:val="both"/>
      </w:pPr>
      <w:r>
        <w:rPr>
          <w:rFonts w:ascii="Times New Roman"/>
          <w:b w:val="false"/>
          <w:i w:val="false"/>
          <w:color w:val="000000"/>
          <w:sz w:val="28"/>
        </w:rPr>
        <w:t>
      4) тұтынушылардың тұтынушылар құқықтарын қорғау саласындағы өз құқықтары мен заңды мүдделерін бұзған сатушыларға (дайындаушыларға, орындаушыларға), ойын бастамашыларына (ұйымдастырушыларына) қатысты өз құзыреті шегінде шаралар қабылдау мақсатында уәкілетті органға және мемлекеттік органдарға өтініштері;</w:t>
      </w:r>
    </w:p>
    <w:bookmarkEnd w:id="27"/>
    <w:bookmarkStart w:name="z30" w:id="28"/>
    <w:p>
      <w:pPr>
        <w:spacing w:after="0"/>
        <w:ind w:left="0"/>
        <w:jc w:val="both"/>
      </w:pPr>
      <w:r>
        <w:rPr>
          <w:rFonts w:ascii="Times New Roman"/>
          <w:b w:val="false"/>
          <w:i w:val="false"/>
          <w:color w:val="000000"/>
          <w:sz w:val="28"/>
        </w:rPr>
        <w:t>
      5) тұтынушылардың тұтынушылық дауларды сотқа дейінгі реттеу субъектілеріне және (немесе) тұтынушылардың заңды мүдделерін білдіретін өкілдерге тұтынушылық дауларды қарау және (немесе) олардың құқықтары мен заңды мүдделерін қорғау жөніндегі қызметті тиімсіз жүзеге асыруына байланысты оларға қатысты өз құзыреті шегінде шаралар қолдану мақсатында уәкілетті органға және мемлекеттік органдарға өтініштері;</w:t>
      </w:r>
    </w:p>
    <w:bookmarkEnd w:id="28"/>
    <w:bookmarkStart w:name="z31" w:id="29"/>
    <w:p>
      <w:pPr>
        <w:spacing w:after="0"/>
        <w:ind w:left="0"/>
        <w:jc w:val="both"/>
      </w:pPr>
      <w:r>
        <w:rPr>
          <w:rFonts w:ascii="Times New Roman"/>
          <w:b w:val="false"/>
          <w:i w:val="false"/>
          <w:color w:val="000000"/>
          <w:sz w:val="28"/>
        </w:rPr>
        <w:t xml:space="preserve">
      6) тұтынушылардың қоғамдық бірлестіктерінің, қауымдастықтардың (одақтардың) қауіпсіздік пен сапа жөніндегі белгіленген талаптарға сәйкес келмейтін тауарларды шығарған және өткізген (жұмыстарды орындаған және қызметтер көрсеткен) тұлғаларға қатысты өз құзыреті шегінде шаралар қабылдау мақсатында; тұтынушылардың өтініштері, шағымдары келіп түскен жағдайда тауарлардың (жұмыстардың, көрсетілетін қызметтердің) сапасын бағалау мақсатында; тұтынушылардың құқықтары мен заңды мүдделерін бұзу фактісін қарауға жәрдемдесу мақсатында уәкілетті органға және мемлекеттік органдарға, оның ішінде қоғамдық бақылау нәтижелері бойынша өтініштері. </w:t>
      </w:r>
    </w:p>
    <w:bookmarkEnd w:id="29"/>
    <w:p>
      <w:pPr>
        <w:spacing w:after="0"/>
        <w:ind w:left="0"/>
        <w:jc w:val="both"/>
      </w:pPr>
      <w:r>
        <w:rPr>
          <w:rFonts w:ascii="Times New Roman"/>
          <w:b w:val="false"/>
          <w:i w:val="false"/>
          <w:color w:val="000000"/>
          <w:sz w:val="28"/>
        </w:rPr>
        <w:t>
      Тұтынушылардың құқықтарын қорғау мәселелері бойынша сотқа өтініштер ТҚҚБАЖ арқылы жіберуге жатпайды.</w:t>
      </w:r>
    </w:p>
    <w:bookmarkStart w:name="z32" w:id="30"/>
    <w:p>
      <w:pPr>
        <w:spacing w:after="0"/>
        <w:ind w:left="0"/>
        <w:jc w:val="both"/>
      </w:pPr>
      <w:r>
        <w:rPr>
          <w:rFonts w:ascii="Times New Roman"/>
          <w:b w:val="false"/>
          <w:i w:val="false"/>
          <w:color w:val="000000"/>
          <w:sz w:val="28"/>
        </w:rPr>
        <w:t>
      6. ТҚҚБАЖ Қазақстан Республикасының дербес деректер және оларды қорғау туралы заңнамасының талаптары ескеріле отырып, өздеріне қатысты тұтынушылардың өтініштері мен шағымдары келіп түскен сатушылар (дайындаушылар, орындаушылар) туралы мәліметтерді қоса алғанда, ақпараттың жалпыға бірдей қолжетімділігін қамтамасыз етеді.</w:t>
      </w:r>
    </w:p>
    <w:bookmarkEnd w:id="30"/>
    <w:bookmarkStart w:name="z33" w:id="31"/>
    <w:p>
      <w:pPr>
        <w:spacing w:after="0"/>
        <w:ind w:left="0"/>
        <w:jc w:val="both"/>
      </w:pPr>
      <w:r>
        <w:rPr>
          <w:rFonts w:ascii="Times New Roman"/>
          <w:b w:val="false"/>
          <w:i w:val="false"/>
          <w:color w:val="000000"/>
          <w:sz w:val="28"/>
        </w:rPr>
        <w:t>
      7. Жүргізілген қоғамдық бақылаудың нәтижелері комиссияның ұсынымдарымен бірге күнін, орнын және сатушы (дайындаушы, орындаушы) туралы ақпаратты көрсете отырып, қоғамдық бақылау жүргізілген күнінен бастап күнтізбелік отыз күн ішінде ТҚҚБАЖ-да орналастырылады.</w:t>
      </w:r>
    </w:p>
    <w:bookmarkEnd w:id="31"/>
    <w:p>
      <w:pPr>
        <w:spacing w:after="0"/>
        <w:ind w:left="0"/>
        <w:jc w:val="both"/>
      </w:pPr>
      <w:r>
        <w:rPr>
          <w:rFonts w:ascii="Times New Roman"/>
          <w:b w:val="false"/>
          <w:i w:val="false"/>
          <w:color w:val="000000"/>
          <w:sz w:val="28"/>
        </w:rPr>
        <w:t>
      ТҚҚБАЖ-да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Start w:name="z34" w:id="32"/>
    <w:p>
      <w:pPr>
        <w:spacing w:after="0"/>
        <w:ind w:left="0"/>
        <w:jc w:val="left"/>
      </w:pPr>
      <w:r>
        <w:rPr>
          <w:rFonts w:ascii="Times New Roman"/>
          <w:b/>
          <w:i w:val="false"/>
          <w:color w:val="000000"/>
        </w:rPr>
        <w:t xml:space="preserve"> 2-тарау. Тұтынушылардың құқықтарын қорғаудың бірыңғай ақпараттық жүйесін қалыптастыру, жүргізу және пайдалану тәртібі</w:t>
      </w:r>
    </w:p>
    <w:bookmarkEnd w:id="32"/>
    <w:bookmarkStart w:name="z35" w:id="33"/>
    <w:p>
      <w:pPr>
        <w:spacing w:after="0"/>
        <w:ind w:left="0"/>
        <w:jc w:val="both"/>
      </w:pPr>
      <w:r>
        <w:rPr>
          <w:rFonts w:ascii="Times New Roman"/>
          <w:b w:val="false"/>
          <w:i w:val="false"/>
          <w:color w:val="000000"/>
          <w:sz w:val="28"/>
        </w:rPr>
        <w:t>
      8. Уәкілетті орган ТҚҚБАЖ және оның мобильдік нұсқасын қалыптастыруды және жүргізуді қамтамасыз етеді.</w:t>
      </w:r>
    </w:p>
    <w:bookmarkEnd w:id="33"/>
    <w:p>
      <w:pPr>
        <w:spacing w:after="0"/>
        <w:ind w:left="0"/>
        <w:jc w:val="both"/>
      </w:pPr>
      <w:r>
        <w:rPr>
          <w:rFonts w:ascii="Times New Roman"/>
          <w:b w:val="false"/>
          <w:i w:val="false"/>
          <w:color w:val="000000"/>
          <w:sz w:val="28"/>
        </w:rPr>
        <w:t>
      Қалыптастыру және жүргізу ТҚҚБАЖ арқылы сатушылардан (дайындаушылардан, орындаушылардан), мемлекеттік органдардан, тұтынушылық дауларды сотқа дейін реттеу субъектілерінен, тұтынушылардың заңды мүдделерінің өкілдерінен, оның ішінде Қазақстан Республикасының тұтынушылардың құқықтарын қорғау туралы заңнамасын бұзу фактілері бойынша бұқаралық ақпарат құралдары арқылы алынған ақпарат пен есептілікті ТҚҚБАЖ-ға енгізу жолымен жүзеге асырылады.</w:t>
      </w:r>
    </w:p>
    <w:p>
      <w:pPr>
        <w:spacing w:after="0"/>
        <w:ind w:left="0"/>
        <w:jc w:val="both"/>
      </w:pPr>
      <w:r>
        <w:rPr>
          <w:rFonts w:ascii="Times New Roman"/>
          <w:b w:val="false"/>
          <w:i w:val="false"/>
          <w:color w:val="000000"/>
          <w:sz w:val="28"/>
        </w:rPr>
        <w:t>
      ТҚҚБАЖ-да уәкілетті орган тұтыну дауларын сотқа дейінгі реттеу субъектілерінің тізбесін орналастыруды қамтамасыз етеді.</w:t>
      </w:r>
    </w:p>
    <w:bookmarkStart w:name="z36" w:id="34"/>
    <w:p>
      <w:pPr>
        <w:spacing w:after="0"/>
        <w:ind w:left="0"/>
        <w:jc w:val="both"/>
      </w:pPr>
      <w:r>
        <w:rPr>
          <w:rFonts w:ascii="Times New Roman"/>
          <w:b w:val="false"/>
          <w:i w:val="false"/>
          <w:color w:val="000000"/>
          <w:sz w:val="28"/>
        </w:rPr>
        <w:t>
      9. Мемлекеттік органдар, тұтынушылық дауларды сотқа дейінгі реттеу субъектілері тұтынушылардың қаралған өтініштерінің нәтижелері, сондай-ақ оларды қараудан бас тарту себептері туралы барлық ақпаратты ТҚҚБАЖ-ға енгізуді қамтамасыз етеді.</w:t>
      </w:r>
    </w:p>
    <w:bookmarkEnd w:id="34"/>
    <w:p>
      <w:pPr>
        <w:spacing w:after="0"/>
        <w:ind w:left="0"/>
        <w:jc w:val="both"/>
      </w:pPr>
      <w:r>
        <w:rPr>
          <w:rFonts w:ascii="Times New Roman"/>
          <w:b w:val="false"/>
          <w:i w:val="false"/>
          <w:color w:val="000000"/>
          <w:sz w:val="28"/>
        </w:rPr>
        <w:t>
      Тұтынушылық дауды сотқа дейінгі реттеу субъектісі тұтынушылардың өтініштерін қарау қорытындылары туралы тоқсан сайынғы ақпаратты есепті тоқсаннан кейінгі айдың отызыншы күнінен кешіктірмей уәкілетті органға береді.</w:t>
      </w:r>
    </w:p>
    <w:p>
      <w:pPr>
        <w:spacing w:after="0"/>
        <w:ind w:left="0"/>
        <w:jc w:val="both"/>
      </w:pPr>
      <w:r>
        <w:rPr>
          <w:rFonts w:ascii="Times New Roman"/>
          <w:b w:val="false"/>
          <w:i w:val="false"/>
          <w:color w:val="000000"/>
          <w:sz w:val="28"/>
        </w:rPr>
        <w:t xml:space="preserve">
      Тұтынушылардың өтініштерін сатушылар (дайындаушылар, орындаушылар) Заңның </w:t>
      </w:r>
      <w:r>
        <w:rPr>
          <w:rFonts w:ascii="Times New Roman"/>
          <w:b w:val="false"/>
          <w:i w:val="false"/>
          <w:color w:val="000000"/>
          <w:sz w:val="28"/>
        </w:rPr>
        <w:t>42-4-бабында</w:t>
      </w:r>
      <w:r>
        <w:rPr>
          <w:rFonts w:ascii="Times New Roman"/>
          <w:b w:val="false"/>
          <w:i w:val="false"/>
          <w:color w:val="000000"/>
          <w:sz w:val="28"/>
        </w:rPr>
        <w:t xml:space="preserve"> белгіленген мерзімдерде ТҚҚБАЖ арқылы олар онда ерікті түрде тіркелген кезде қарайды.</w:t>
      </w:r>
    </w:p>
    <w:bookmarkStart w:name="z37" w:id="35"/>
    <w:p>
      <w:pPr>
        <w:spacing w:after="0"/>
        <w:ind w:left="0"/>
        <w:jc w:val="both"/>
      </w:pPr>
      <w:r>
        <w:rPr>
          <w:rFonts w:ascii="Times New Roman"/>
          <w:b w:val="false"/>
          <w:i w:val="false"/>
          <w:color w:val="000000"/>
          <w:sz w:val="28"/>
        </w:rPr>
        <w:t>
      10. Сатушылармен (дайындаушылар, орындаушылар), уәкілетті органмен, мемлекеттік органдармен, тұтынушылық дауларды сотқа дейінгі реттеу субъектілерімен, тұтынушылардың заңды мүдделерінің өкілдерімен, ойын бастамашыларымен (ұйымдастырушыларымен) тұтынушылардың өтініштерін қабылдау мен қарауды ұйымдастыру үшін ТҚҚБАЖ пайдаланылады.</w:t>
      </w:r>
    </w:p>
    <w:bookmarkEnd w:id="35"/>
    <w:p>
      <w:pPr>
        <w:spacing w:after="0"/>
        <w:ind w:left="0"/>
        <w:jc w:val="both"/>
      </w:pPr>
      <w:r>
        <w:rPr>
          <w:rFonts w:ascii="Times New Roman"/>
          <w:b w:val="false"/>
          <w:i w:val="false"/>
          <w:color w:val="000000"/>
          <w:sz w:val="28"/>
        </w:rPr>
        <w:t>
      Құқықтары мен заңды мүдделері бұзылған тұтынушы ТҚҚБАЖ арқылы сатушыға (дайындаушыға, орындаушыға), ойын бастамашысына (ұйымдастырушысына), тұтынушылардың заңды мүдделерінің өкілдеріне, уәкілетті органға, мемлекеттік органдарға немесе тұтыну дауын сотқа дейінгі реттеу субъектісіне жүгінеді.</w:t>
      </w:r>
    </w:p>
    <w:p>
      <w:pPr>
        <w:spacing w:after="0"/>
        <w:ind w:left="0"/>
        <w:jc w:val="both"/>
      </w:pPr>
      <w:r>
        <w:rPr>
          <w:rFonts w:ascii="Times New Roman"/>
          <w:b w:val="false"/>
          <w:i w:val="false"/>
          <w:color w:val="000000"/>
          <w:sz w:val="28"/>
        </w:rPr>
        <w:t>
      Өтінішті жолдау үшін тұтынушы келесі функцияларды:</w:t>
      </w:r>
    </w:p>
    <w:p>
      <w:pPr>
        <w:spacing w:after="0"/>
        <w:ind w:left="0"/>
        <w:jc w:val="both"/>
      </w:pPr>
      <w:r>
        <w:rPr>
          <w:rFonts w:ascii="Times New Roman"/>
          <w:b w:val="false"/>
          <w:i w:val="false"/>
          <w:color w:val="000000"/>
          <w:sz w:val="28"/>
        </w:rPr>
        <w:t>
      1) қол жеткізу үшін авторизациялауды;</w:t>
      </w:r>
    </w:p>
    <w:p>
      <w:pPr>
        <w:spacing w:after="0"/>
        <w:ind w:left="0"/>
        <w:jc w:val="both"/>
      </w:pPr>
      <w:r>
        <w:rPr>
          <w:rFonts w:ascii="Times New Roman"/>
          <w:b w:val="false"/>
          <w:i w:val="false"/>
          <w:color w:val="000000"/>
          <w:sz w:val="28"/>
        </w:rPr>
        <w:t>
      2) өтінішті, қажет болған жағдайда өтінішке қосымшаны қалыптастыруды (жасауды);</w:t>
      </w:r>
    </w:p>
    <w:p>
      <w:pPr>
        <w:spacing w:after="0"/>
        <w:ind w:left="0"/>
        <w:jc w:val="both"/>
      </w:pPr>
      <w:r>
        <w:rPr>
          <w:rFonts w:ascii="Times New Roman"/>
          <w:b w:val="false"/>
          <w:i w:val="false"/>
          <w:color w:val="000000"/>
          <w:sz w:val="28"/>
        </w:rPr>
        <w:t>
      3) өтініштің жіберілгенін және алынғанын растауды орындауы қажет.</w:t>
      </w:r>
    </w:p>
    <w:p>
      <w:pPr>
        <w:spacing w:after="0"/>
        <w:ind w:left="0"/>
        <w:jc w:val="both"/>
      </w:pPr>
      <w:r>
        <w:rPr>
          <w:rFonts w:ascii="Times New Roman"/>
          <w:b w:val="false"/>
          <w:i w:val="false"/>
          <w:color w:val="000000"/>
          <w:sz w:val="28"/>
        </w:rPr>
        <w:t>
      Уәкілетті орган, мемлекеттік органдар және тұтыну дауларын сотқа дейінгі реттеу субъектілері:</w:t>
      </w:r>
    </w:p>
    <w:p>
      <w:pPr>
        <w:spacing w:after="0"/>
        <w:ind w:left="0"/>
        <w:jc w:val="both"/>
      </w:pPr>
      <w:r>
        <w:rPr>
          <w:rFonts w:ascii="Times New Roman"/>
          <w:b w:val="false"/>
          <w:i w:val="false"/>
          <w:color w:val="000000"/>
          <w:sz w:val="28"/>
        </w:rPr>
        <w:t>
      1) өтініштерді есепке алуды (кіріс және шығыс өтініштерді тіркеуді);</w:t>
      </w:r>
    </w:p>
    <w:p>
      <w:pPr>
        <w:spacing w:after="0"/>
        <w:ind w:left="0"/>
        <w:jc w:val="both"/>
      </w:pPr>
      <w:r>
        <w:rPr>
          <w:rFonts w:ascii="Times New Roman"/>
          <w:b w:val="false"/>
          <w:i w:val="false"/>
          <w:color w:val="000000"/>
          <w:sz w:val="28"/>
        </w:rPr>
        <w:t>
      2) өтініштің орындалуын бақылауды;</w:t>
      </w:r>
    </w:p>
    <w:p>
      <w:pPr>
        <w:spacing w:after="0"/>
        <w:ind w:left="0"/>
        <w:jc w:val="both"/>
      </w:pPr>
      <w:r>
        <w:rPr>
          <w:rFonts w:ascii="Times New Roman"/>
          <w:b w:val="false"/>
          <w:i w:val="false"/>
          <w:color w:val="000000"/>
          <w:sz w:val="28"/>
        </w:rPr>
        <w:t>
      3) өтінішті іздеуді;</w:t>
      </w:r>
    </w:p>
    <w:p>
      <w:pPr>
        <w:spacing w:after="0"/>
        <w:ind w:left="0"/>
        <w:jc w:val="both"/>
      </w:pPr>
      <w:r>
        <w:rPr>
          <w:rFonts w:ascii="Times New Roman"/>
          <w:b w:val="false"/>
          <w:i w:val="false"/>
          <w:color w:val="000000"/>
          <w:sz w:val="28"/>
        </w:rPr>
        <w:t>
      4) өтініштерді сақтауды қамтамасыз етеді.</w:t>
      </w:r>
    </w:p>
    <w:bookmarkStart w:name="z38" w:id="36"/>
    <w:p>
      <w:pPr>
        <w:spacing w:after="0"/>
        <w:ind w:left="0"/>
        <w:jc w:val="both"/>
      </w:pPr>
      <w:r>
        <w:rPr>
          <w:rFonts w:ascii="Times New Roman"/>
          <w:b w:val="false"/>
          <w:i w:val="false"/>
          <w:color w:val="000000"/>
          <w:sz w:val="28"/>
        </w:rPr>
        <w:t>
      11. Өтініш қағаз жеткізгіште ғана келіп түскен кезде мұндай құжатты ТҚҚБАЖ-да тіркеу құжаттың PDF, TІFF, JPEG, JPG форматтарындағы электрондық көшірмесін жасау арқылы жүзеге асырылады.</w:t>
      </w:r>
    </w:p>
    <w:bookmarkEnd w:id="36"/>
    <w:bookmarkStart w:name="z39" w:id="37"/>
    <w:p>
      <w:pPr>
        <w:spacing w:after="0"/>
        <w:ind w:left="0"/>
        <w:jc w:val="both"/>
      </w:pPr>
      <w:r>
        <w:rPr>
          <w:rFonts w:ascii="Times New Roman"/>
          <w:b w:val="false"/>
          <w:i w:val="false"/>
          <w:color w:val="000000"/>
          <w:sz w:val="28"/>
        </w:rPr>
        <w:t>
      12. ТҚҚБАЖ-дың терминалдары мен интерфейстері қазақ және орыс тілдерінде қамтамасыз етіледі.</w:t>
      </w:r>
    </w:p>
    <w:bookmarkEnd w:id="37"/>
    <w:bookmarkStart w:name="z40" w:id="38"/>
    <w:p>
      <w:pPr>
        <w:spacing w:after="0"/>
        <w:ind w:left="0"/>
        <w:jc w:val="both"/>
      </w:pPr>
      <w:r>
        <w:rPr>
          <w:rFonts w:ascii="Times New Roman"/>
          <w:b w:val="false"/>
          <w:i w:val="false"/>
          <w:color w:val="000000"/>
          <w:sz w:val="28"/>
        </w:rPr>
        <w:t>
      13. ТҚҚБАЖ жұмысы мемлекеттік органдардың қолданыстағы желілері мен коммуникацияларында жүзеге асырылады.</w:t>
      </w:r>
    </w:p>
    <w:bookmarkEnd w:id="38"/>
    <w:bookmarkStart w:name="z41" w:id="39"/>
    <w:p>
      <w:pPr>
        <w:spacing w:after="0"/>
        <w:ind w:left="0"/>
        <w:jc w:val="both"/>
      </w:pPr>
      <w:r>
        <w:rPr>
          <w:rFonts w:ascii="Times New Roman"/>
          <w:b w:val="false"/>
          <w:i w:val="false"/>
          <w:color w:val="000000"/>
          <w:sz w:val="28"/>
        </w:rPr>
        <w:t>
      14. ТҚҚБАЖ-ға техникалық қызмет көрсетуді ақпараттық-коммуникациялық технологиялар саласындағы мамандар жүргізеді.</w:t>
      </w:r>
    </w:p>
    <w:bookmarkEnd w:id="39"/>
    <w:bookmarkStart w:name="z42" w:id="40"/>
    <w:p>
      <w:pPr>
        <w:spacing w:after="0"/>
        <w:ind w:left="0"/>
        <w:jc w:val="both"/>
      </w:pPr>
      <w:r>
        <w:rPr>
          <w:rFonts w:ascii="Times New Roman"/>
          <w:b w:val="false"/>
          <w:i w:val="false"/>
          <w:color w:val="000000"/>
          <w:sz w:val="28"/>
        </w:rPr>
        <w:t xml:space="preserve">
      15. Тұтынушылардың құқықтарын қорғаудың бірыңғай ақпараттық жүйесін қалыптастыру, жүргізу және пайдалану кезінде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