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ee79" w14:textId="a99e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Зертханалық диагностика жүргізуді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ДСМ-257/2020 бұйрығы. Қазақстан Республикасының Әділет министрлігінде 2020 жылғы 14 желтоқсанда № 21768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130-бабының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Зертханалық диагностика жүргізуді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 күннен бастап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ДСМ-257/2020</w:t>
            </w:r>
            <w:r>
              <w:br/>
            </w:r>
            <w:r>
              <w:rPr>
                <w:rFonts w:ascii="Times New Roman"/>
                <w:b w:val="false"/>
                <w:i w:val="false"/>
                <w:color w:val="000000"/>
                <w:sz w:val="20"/>
              </w:rPr>
              <w:t>бұйрығымен бекітілген</w:t>
            </w:r>
          </w:p>
        </w:tc>
      </w:tr>
    </w:tbl>
    <w:bookmarkStart w:name="z8" w:id="5"/>
    <w:p>
      <w:pPr>
        <w:spacing w:after="0"/>
        <w:ind w:left="0"/>
        <w:jc w:val="left"/>
      </w:pPr>
      <w:r>
        <w:rPr>
          <w:rFonts w:ascii="Times New Roman"/>
          <w:b/>
          <w:i w:val="false"/>
          <w:color w:val="000000"/>
        </w:rPr>
        <w:t xml:space="preserve"> Зертханалық диагностика жүргізуді ұйымдастыру стандарты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зертханалық диагностика жүргізуді ұйымдастыру стандарты (бұдан әрі – Стандарт) "Халық денсаулығы және денсаулық сақтау жүйесі туралы" Қазақстан Республикасының 2020 жылғы 7 шілдедегі Кодексінің (бұдан әрі – Кодекс) 130-бабының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
    <w:bookmarkStart w:name="z11" w:id="8"/>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8"/>
    <w:p>
      <w:pPr>
        <w:spacing w:after="0"/>
        <w:ind w:left="0"/>
        <w:jc w:val="both"/>
      </w:pPr>
      <w:r>
        <w:rPr>
          <w:rFonts w:ascii="Times New Roman"/>
          <w:b w:val="false"/>
          <w:i w:val="false"/>
          <w:color w:val="000000"/>
          <w:sz w:val="28"/>
        </w:rPr>
        <w:t>
      1) аналитикалық жүйе – көрсеткішті (аналит) өлшеуді орындау үшін қажетті аспаптардың (бағдарламалық жасақтаманы қоса алғанда), калибраторлардың, реагенттер мен шығыс материалдардың жиынтығы;</w:t>
      </w:r>
    </w:p>
    <w:p>
      <w:pPr>
        <w:spacing w:after="0"/>
        <w:ind w:left="0"/>
        <w:jc w:val="both"/>
      </w:pPr>
      <w:r>
        <w:rPr>
          <w:rFonts w:ascii="Times New Roman"/>
          <w:b w:val="false"/>
          <w:i w:val="false"/>
          <w:color w:val="000000"/>
          <w:sz w:val="28"/>
        </w:rPr>
        <w:t>
      2) биологиялық референттік интервал – биологиялық референттік популяцияда алынған бастапқы мәндерді бөлудің белгілі бір аралығы;</w:t>
      </w:r>
    </w:p>
    <w:p>
      <w:pPr>
        <w:spacing w:after="0"/>
        <w:ind w:left="0"/>
        <w:jc w:val="both"/>
      </w:pPr>
      <w:r>
        <w:rPr>
          <w:rFonts w:ascii="Times New Roman"/>
          <w:b w:val="false"/>
          <w:i w:val="false"/>
          <w:color w:val="000000"/>
          <w:sz w:val="28"/>
        </w:rPr>
        <w:t>
      3) биоматериалды алу және қабылдау пункті (бұдан әрі – АП) – пациенттің биоматериалын алу, қабылдау және портативтік талдауыштар мен экспресс-тестерде зертханалық зерттеулер жүргізетін заңды тұлға немесе медициналық ұйымның құрылымдық бөлімшесі;</w:t>
      </w:r>
    </w:p>
    <w:p>
      <w:pPr>
        <w:spacing w:after="0"/>
        <w:ind w:left="0"/>
        <w:jc w:val="both"/>
      </w:pPr>
      <w:r>
        <w:rPr>
          <w:rFonts w:ascii="Times New Roman"/>
          <w:b w:val="false"/>
          <w:i w:val="false"/>
          <w:color w:val="000000"/>
          <w:sz w:val="28"/>
        </w:rPr>
        <w:t>
      4) валидация – объективті куәліктерді ұсыну арқылы нақты болжамды пайдалануға немесе қолдануға арналған талаптардың орындалғанын растау;</w:t>
      </w:r>
    </w:p>
    <w:p>
      <w:pPr>
        <w:spacing w:after="0"/>
        <w:ind w:left="0"/>
        <w:jc w:val="both"/>
      </w:pPr>
      <w:r>
        <w:rPr>
          <w:rFonts w:ascii="Times New Roman"/>
          <w:b w:val="false"/>
          <w:i w:val="false"/>
          <w:color w:val="000000"/>
          <w:sz w:val="28"/>
        </w:rPr>
        <w:t>
      5) верификация – объективті куәліктерді ұсыну арқылы белгіленген талаптардың орындалғанын растау;</w:t>
      </w:r>
    </w:p>
    <w:p>
      <w:pPr>
        <w:spacing w:after="0"/>
        <w:ind w:left="0"/>
        <w:jc w:val="both"/>
      </w:pPr>
      <w:r>
        <w:rPr>
          <w:rFonts w:ascii="Times New Roman"/>
          <w:b w:val="false"/>
          <w:i w:val="false"/>
          <w:color w:val="000000"/>
          <w:sz w:val="28"/>
        </w:rPr>
        <w:t>
      6) емдеу орны бойынша зерттеу – пациенттің тікелей орналасқан жерінде портативтік талдауыштар мен экспресс-тестілерде орындалатын сапалық немесе сандық зертханалық зерттеу;</w:t>
      </w:r>
    </w:p>
    <w:p>
      <w:pPr>
        <w:spacing w:after="0"/>
        <w:ind w:left="0"/>
        <w:jc w:val="both"/>
      </w:pPr>
      <w:r>
        <w:rPr>
          <w:rFonts w:ascii="Times New Roman"/>
          <w:b w:val="false"/>
          <w:i w:val="false"/>
          <w:color w:val="000000"/>
          <w:sz w:val="28"/>
        </w:rPr>
        <w:t>
      7) зертханааралық салыстыру сынақтары – бірдей немесе ұқсас үлгілер бойынша екі немесе одан да көп зертханалармен бұрын анықталған шарттарға сәйкес өлшемдерді ұйымдастыру, жүргізу және бағалау;</w:t>
      </w:r>
    </w:p>
    <w:p>
      <w:pPr>
        <w:spacing w:after="0"/>
        <w:ind w:left="0"/>
        <w:jc w:val="both"/>
      </w:pPr>
      <w:r>
        <w:rPr>
          <w:rFonts w:ascii="Times New Roman"/>
          <w:b w:val="false"/>
          <w:i w:val="false"/>
          <w:color w:val="000000"/>
          <w:sz w:val="28"/>
        </w:rPr>
        <w:t>
      8) зертханалық диагностика – пациенттерден алынған, аурудың диагностикасына, емдеу тиімділігін бақылауға және емдеуді түзетуге бағытталған биоматериалдарды зертханалық зерттеулер кешені;</w:t>
      </w:r>
    </w:p>
    <w:p>
      <w:pPr>
        <w:spacing w:after="0"/>
        <w:ind w:left="0"/>
        <w:jc w:val="both"/>
      </w:pPr>
      <w:r>
        <w:rPr>
          <w:rFonts w:ascii="Times New Roman"/>
          <w:b w:val="false"/>
          <w:i w:val="false"/>
          <w:color w:val="000000"/>
          <w:sz w:val="28"/>
        </w:rPr>
        <w:t>
      9) зертханалық зерттеулердің талдау алдындағы кезеңі – дәрігердің сұрауынан және зерттеу жүргізуді, пациентті дайындау мен сәйкестендіруді, бастапқы үлгілерді іріктеуді және оларды зертханаға және одан тыс жерлерге тасымалдауды қамтитын сауалдармен хронологиялық басталатын және аналитикалық зерттеуді бастаумен аяқталатын процесстер;</w:t>
      </w:r>
    </w:p>
    <w:p>
      <w:pPr>
        <w:spacing w:after="0"/>
        <w:ind w:left="0"/>
        <w:jc w:val="both"/>
      </w:pPr>
      <w:r>
        <w:rPr>
          <w:rFonts w:ascii="Times New Roman"/>
          <w:b w:val="false"/>
          <w:i w:val="false"/>
          <w:color w:val="000000"/>
          <w:sz w:val="28"/>
        </w:rPr>
        <w:t>
      10) зертханалық зерттеулердің талдаудан кейінгі кезеңі – нәтижелерді тексеруді, биологиялық материалды сақтауды, сынамалар мен қалдықтарды кәдеге жаратуды, зерттеу нәтижелерін форматтауды, түсіндіруді, ресімдеу мен беруді және оларды сақтауды қамтитын зерттеуден кейінгі процесстер;</w:t>
      </w:r>
    </w:p>
    <w:p>
      <w:pPr>
        <w:spacing w:after="0"/>
        <w:ind w:left="0"/>
        <w:jc w:val="both"/>
      </w:pPr>
      <w:r>
        <w:rPr>
          <w:rFonts w:ascii="Times New Roman"/>
          <w:b w:val="false"/>
          <w:i w:val="false"/>
          <w:color w:val="000000"/>
          <w:sz w:val="28"/>
        </w:rPr>
        <w:t>
      11) калибрлеу – берілген жағдайда өлшем құралымен немесе өлшеу жүйесімен көрсетілген шаманың мәндері мен материалдық өлшеммен немесе стандартты үлгімен берілген мәндер және эталондармен жаңғыртылатын тиісті мәндер арасындағы арақатынасты белгілейтін операциялар жиынтығы;</w:t>
      </w:r>
    </w:p>
    <w:p>
      <w:pPr>
        <w:spacing w:after="0"/>
        <w:ind w:left="0"/>
        <w:jc w:val="both"/>
      </w:pPr>
      <w:r>
        <w:rPr>
          <w:rFonts w:ascii="Times New Roman"/>
          <w:b w:val="false"/>
          <w:i w:val="false"/>
          <w:color w:val="000000"/>
          <w:sz w:val="28"/>
        </w:rPr>
        <w:t>
      12) калибратор, (калибрлеу материалы) – калибрлеу функциясында тәуелсіз айнымалы шама ретінде пайдаланылатын сандық мәні бар стандартты үлгі;</w:t>
      </w:r>
    </w:p>
    <w:p>
      <w:pPr>
        <w:spacing w:after="0"/>
        <w:ind w:left="0"/>
        <w:jc w:val="both"/>
      </w:pPr>
      <w:r>
        <w:rPr>
          <w:rFonts w:ascii="Times New Roman"/>
          <w:b w:val="false"/>
          <w:i w:val="false"/>
          <w:color w:val="000000"/>
          <w:sz w:val="28"/>
        </w:rPr>
        <w:t>
      13)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p>
      <w:pPr>
        <w:spacing w:after="0"/>
        <w:ind w:left="0"/>
        <w:jc w:val="both"/>
      </w:pPr>
      <w:r>
        <w:rPr>
          <w:rFonts w:ascii="Times New Roman"/>
          <w:b w:val="false"/>
          <w:i w:val="false"/>
          <w:color w:val="000000"/>
          <w:sz w:val="28"/>
        </w:rPr>
        <w:t>
      14) клиникалық-диагностикалық зертхана (бұдан әрі – КДЗ) – ауруды диагностикалау, алдын алу және (немесе) оны емдеу, адам денсаулығының жай-күйін бағалау, сондай-ақ зерттеу нәтижелерін түсіндіруді қоса алғанда, зертханалық диагностика мәселелері бойынша консультациялық көмекті қамтамасыз ету үшін ақпарат алу мақсатында биоматериалға зертханалық (жалпыклиникалық, биохимиялық, гемастазиологиялық, полимеразды-тізбекті реакциялар, иммунологиялық (иммунохроматографиялық, иммуноферментті, иммунохемолюминисцентті, электрохемолюминисцентті), серологиялық, микробиологиялық, физикалық-химиялық, микроскопиялық, цитологиялық, цитохимиялық, цитогенетикалық, молекулярлық-генетикалық, химиялық-токсикологиялық) зерттеулер жүргізуді орындайтын денсаулық сақтау ұйымының құрылымдық бөлімшесі немесе дербес заңды тұлға;</w:t>
      </w:r>
    </w:p>
    <w:p>
      <w:pPr>
        <w:spacing w:after="0"/>
        <w:ind w:left="0"/>
        <w:jc w:val="both"/>
      </w:pPr>
      <w:r>
        <w:rPr>
          <w:rFonts w:ascii="Times New Roman"/>
          <w:b w:val="false"/>
          <w:i w:val="false"/>
          <w:color w:val="000000"/>
          <w:sz w:val="28"/>
        </w:rPr>
        <w:t>
      15) құжатталған рәсім (стандартты операциялық рәсім) – қызметті немесе үдерісті жүзеге асырудың белгіленген тәсілін қамтитын құжат;</w:t>
      </w:r>
    </w:p>
    <w:p>
      <w:pPr>
        <w:spacing w:after="0"/>
        <w:ind w:left="0"/>
        <w:jc w:val="both"/>
      </w:pPr>
      <w:r>
        <w:rPr>
          <w:rFonts w:ascii="Times New Roman"/>
          <w:b w:val="false"/>
          <w:i w:val="false"/>
          <w:color w:val="000000"/>
          <w:sz w:val="28"/>
        </w:rPr>
        <w:t>
      16) мамандандырылған зертхана (бұдан әрі – ММЗ) – белгілі нозологиялық топтағы ауруларды диагностикалауға арналған зертханалық зерттеулерді орындайтын мамандандырылған денсаулық сақтау ұйымдарының құрылымдық бөлімшесі;</w:t>
      </w:r>
    </w:p>
    <w:p>
      <w:pPr>
        <w:spacing w:after="0"/>
        <w:ind w:left="0"/>
        <w:jc w:val="both"/>
      </w:pPr>
      <w:r>
        <w:rPr>
          <w:rFonts w:ascii="Times New Roman"/>
          <w:b w:val="false"/>
          <w:i w:val="false"/>
          <w:color w:val="000000"/>
          <w:sz w:val="28"/>
        </w:rPr>
        <w:t>
      17) медициналық зертхана (клиникалық зертхана) – ауруды диагностикалау, алдын алу және емдеу немесе ҚР СТ ISO 15189-2015 "Медициналық зертханалар. Сапа мен құзыреттілікке қойылатын талаптар" (Қазақстан Республикасы Инвестициялар және даму министрлігінің Техникалық реттеу және метрология комитетінің 2015 жылғы 28 қыркүйектегі № 192-НҚ бұйрығымен бекітілген және қолданысқа енгізілген) (бұдан әрі - ISO 15189-2015 ҚР СТ) стандартында айқындалған адамның денсаулық жағдайын бағалау үшін ақпарат алу мақсатында әртүрлі зертханалық зерттеу түрлерін жүргізетін денсаулық сақтау жүйесі зертханаларының ортақ атауы;</w:t>
      </w:r>
    </w:p>
    <w:p>
      <w:pPr>
        <w:spacing w:after="0"/>
        <w:ind w:left="0"/>
        <w:jc w:val="both"/>
      </w:pPr>
      <w:r>
        <w:rPr>
          <w:rFonts w:ascii="Times New Roman"/>
          <w:b w:val="false"/>
          <w:i w:val="false"/>
          <w:color w:val="000000"/>
          <w:sz w:val="28"/>
        </w:rPr>
        <w:t>
      18) орталықтандырылған зертхана (бұдан әрі – ОМЗ) – экономикалық тиімділік мақсатында біріктіру және орталықтандыру жолымен әртүрлі патологиялық жай-күйдің диагностикасы үшін қажетті сериялы жоспарлы және жоспардан тыс, сирек кездесетін, қымбат тұратын зертханалық зерттеулерді орындау не жоғары технологиялық зертханалық зерттеулер жүргізу үшін денсаулық сақтау саласындағы атқарушы органның шешімімен ұйымдастырылған денсаулық сақтау ұйымының құрылымдық бөлімшесі немесе дербес заңды тұлға;</w:t>
      </w:r>
    </w:p>
    <w:p>
      <w:pPr>
        <w:spacing w:after="0"/>
        <w:ind w:left="0"/>
        <w:jc w:val="both"/>
      </w:pPr>
      <w:r>
        <w:rPr>
          <w:rFonts w:ascii="Times New Roman"/>
          <w:b w:val="false"/>
          <w:i w:val="false"/>
          <w:color w:val="000000"/>
          <w:sz w:val="28"/>
        </w:rPr>
        <w:t>
      19) өлшенетін шама – өлшем объектісі болып табылатын нақты шама;</w:t>
      </w:r>
    </w:p>
    <w:p>
      <w:pPr>
        <w:spacing w:after="0"/>
        <w:ind w:left="0"/>
        <w:jc w:val="both"/>
      </w:pPr>
      <w:r>
        <w:rPr>
          <w:rFonts w:ascii="Times New Roman"/>
          <w:b w:val="false"/>
          <w:i w:val="false"/>
          <w:color w:val="000000"/>
          <w:sz w:val="28"/>
        </w:rPr>
        <w:t>
      20) прецизиондық (қайта өндіру) – әртүрлі жерде, әртүрлі әдіспен, әртүрлі құралдармен, әртүрлі операторлармен, түрлі уақытта алынған, бірақ бірдей өлшем шарттарына (температураға, қысым, ылғалдылық) келтірілген бір шаманы өлшеу нәтижелерінің жақындығы;</w:t>
      </w:r>
    </w:p>
    <w:p>
      <w:pPr>
        <w:spacing w:after="0"/>
        <w:ind w:left="0"/>
        <w:jc w:val="both"/>
      </w:pPr>
      <w:r>
        <w:rPr>
          <w:rFonts w:ascii="Times New Roman"/>
          <w:b w:val="false"/>
          <w:i w:val="false"/>
          <w:color w:val="000000"/>
          <w:sz w:val="28"/>
        </w:rPr>
        <w:t>
      21) референс-зертхана (бұдан әрі – РЗ) – сапаны сыртқы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p>
      <w:pPr>
        <w:spacing w:after="0"/>
        <w:ind w:left="0"/>
        <w:jc w:val="both"/>
      </w:pPr>
      <w:r>
        <w:rPr>
          <w:rFonts w:ascii="Times New Roman"/>
          <w:b w:val="false"/>
          <w:i w:val="false"/>
          <w:color w:val="000000"/>
          <w:sz w:val="28"/>
        </w:rPr>
        <w:t>
      22) сапаны зертханаішілік бақылау (бұдан әрі – СЗІБ) – аналитикалық жүйенің тұрақтылығын өзін-өзі бақылауға, кездейсоқ және жүйелі қателіктерді анықтауға және жоюға бағытталған зертхана жұмысын және ол беретін нәтижелерді жедел және тұрақты өзін-өзі бағалауды жүргізу бойынша медициналық зертхананың ішкі іс-шаралар кешені;</w:t>
      </w:r>
    </w:p>
    <w:p>
      <w:pPr>
        <w:spacing w:after="0"/>
        <w:ind w:left="0"/>
        <w:jc w:val="both"/>
      </w:pPr>
      <w:r>
        <w:rPr>
          <w:rFonts w:ascii="Times New Roman"/>
          <w:b w:val="false"/>
          <w:i w:val="false"/>
          <w:color w:val="000000"/>
          <w:sz w:val="28"/>
        </w:rPr>
        <w:t>
      23) сапаны сыртқы бағалау (бұдан әрі – ССБ) – медициналық зертхананың салыстыру сынақтарына қатысу арқылы сыртқы ұйымдарды тарта отырып, зертхана жұмысын беретін нәтижелердің дұрыстығын ерікті түрде сыртқы бағалау жөніндегі іс-шаралар кешені.</w:t>
      </w:r>
    </w:p>
    <w:bookmarkStart w:name="z12" w:id="9"/>
    <w:p>
      <w:pPr>
        <w:spacing w:after="0"/>
        <w:ind w:left="0"/>
        <w:jc w:val="both"/>
      </w:pPr>
      <w:r>
        <w:rPr>
          <w:rFonts w:ascii="Times New Roman"/>
          <w:b w:val="false"/>
          <w:i w:val="false"/>
          <w:color w:val="000000"/>
          <w:sz w:val="28"/>
        </w:rPr>
        <w:t xml:space="preserve">
      3. Зертханалық диагностика жүргізу "Денсаулық сақтау субъектілерінің әкімшілік деректерін жинауға арналған нысандарын бекіту туралы" Қазақстан Республикасы Денсаулық сақтау министрінің 2013 жылғы 6 наурыздағы № 128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10 сәуірде № 8421 болып тіркелді) пайдалануға бекітілген ақпараттық жүйелер мен порталдарда белгіленген нысандар бойынша статистикалық есептерді ұсына отырып, құжатталады.</w:t>
      </w:r>
    </w:p>
    <w:bookmarkEnd w:id="9"/>
    <w:bookmarkStart w:name="z13" w:id="10"/>
    <w:p>
      <w:pPr>
        <w:spacing w:after="0"/>
        <w:ind w:left="0"/>
        <w:jc w:val="both"/>
      </w:pPr>
      <w:r>
        <w:rPr>
          <w:rFonts w:ascii="Times New Roman"/>
          <w:b w:val="false"/>
          <w:i w:val="false"/>
          <w:color w:val="000000"/>
          <w:sz w:val="28"/>
        </w:rPr>
        <w:t>
      4. Зертханалық диагностиканы орындау сапасын қамтамасыз ету үшін СЗІБ және ССБ бағдарламаларына, оның ішінде ҚР СТ ISO және (немесе) IEC 17043-2012 "Сәйкестікті бағалау. Біліктілікті тексеруді жүргізуге қойылатын негізгі талаптар" (Қазақстан Республикасы Инвестициялар және даму министрлігінің Техникалық реттеу және метрология комитеті Төрағасының 2012 жылғы 17 тамыздағы № 402-НҚ бұйрығымен бекітілген және қолданысқа енгізілген) Қазақстан Республикасының мемлекеттік стандартының талаптарына сәйкес біліктілікті тексерудің аккредиттелген провайдері жүргізетін зертханааралық салыстыру сынақтары түрінде қатысу қолданылады.</w:t>
      </w:r>
    </w:p>
    <w:bookmarkEnd w:id="10"/>
    <w:bookmarkStart w:name="z14" w:id="11"/>
    <w:p>
      <w:pPr>
        <w:spacing w:after="0"/>
        <w:ind w:left="0"/>
        <w:jc w:val="both"/>
      </w:pPr>
      <w:r>
        <w:rPr>
          <w:rFonts w:ascii="Times New Roman"/>
          <w:b w:val="false"/>
          <w:i w:val="false"/>
          <w:color w:val="000000"/>
          <w:sz w:val="28"/>
        </w:rPr>
        <w:t xml:space="preserve">
      5. Зертханалық диагностиканың құзыреттілігі мен сапасын растау "Сәйкестікті бағалау саласындағы аккредиттеу туралы" Қазақстан Республикасының 2018 жылғы 5 тамыздағы №61-IV </w:t>
      </w:r>
      <w:r>
        <w:rPr>
          <w:rFonts w:ascii="Times New Roman"/>
          <w:b w:val="false"/>
          <w:i w:val="false"/>
          <w:color w:val="000000"/>
          <w:sz w:val="28"/>
        </w:rPr>
        <w:t>Заңымен</w:t>
      </w:r>
      <w:r>
        <w:rPr>
          <w:rFonts w:ascii="Times New Roman"/>
          <w:b w:val="false"/>
          <w:i w:val="false"/>
          <w:color w:val="000000"/>
          <w:sz w:val="28"/>
        </w:rPr>
        <w:t xml:space="preserve"> және ҚР СТ ISО 15189-2015 талаптарымен реттеледі.</w:t>
      </w:r>
    </w:p>
    <w:bookmarkEnd w:id="11"/>
    <w:bookmarkStart w:name="z15" w:id="12"/>
    <w:p>
      <w:pPr>
        <w:spacing w:after="0"/>
        <w:ind w:left="0"/>
        <w:jc w:val="left"/>
      </w:pPr>
      <w:r>
        <w:rPr>
          <w:rFonts w:ascii="Times New Roman"/>
          <w:b/>
          <w:i w:val="false"/>
          <w:color w:val="000000"/>
        </w:rPr>
        <w:t xml:space="preserve"> 2-тарау. Зертханалық диагностика жүргізуді жүзеге асыратын ұйымдардың және денсаулық сақтау ұйымдарының құрылымдық бөлімшелерінің құрылымы</w:t>
      </w:r>
    </w:p>
    <w:bookmarkEnd w:id="12"/>
    <w:bookmarkStart w:name="z16" w:id="13"/>
    <w:p>
      <w:pPr>
        <w:spacing w:after="0"/>
        <w:ind w:left="0"/>
        <w:jc w:val="both"/>
      </w:pPr>
      <w:r>
        <w:rPr>
          <w:rFonts w:ascii="Times New Roman"/>
          <w:b w:val="false"/>
          <w:i w:val="false"/>
          <w:color w:val="000000"/>
          <w:sz w:val="28"/>
        </w:rPr>
        <w:t>
      6. Зертханалық диагностиканы жүзеге асыратын ұйымдарға және денсаулық сақтау ұйымдарының құрылымдық бөлімшелеріне мыналар жатады:</w:t>
      </w:r>
    </w:p>
    <w:bookmarkEnd w:id="13"/>
    <w:p>
      <w:pPr>
        <w:spacing w:after="0"/>
        <w:ind w:left="0"/>
        <w:jc w:val="both"/>
      </w:pPr>
      <w:r>
        <w:rPr>
          <w:rFonts w:ascii="Times New Roman"/>
          <w:b w:val="false"/>
          <w:i w:val="false"/>
          <w:color w:val="000000"/>
          <w:sz w:val="28"/>
        </w:rPr>
        <w:t>
      1) АП пациенттің биоматериалын іріктеу, қабылдау және портативті талдауыштар мен экспресс тесттерде зертханалық зерттеу жүргізілетін медициналық ұйымның құрылымдық бөлімшесі немесе заңды тұлға ретінде ұйымдастырылады; АП-да қан, жағынды алу, биологиялық материалды қабылдау кабинеттері көзделеді; АП-да биологиялық материалды іріктеу және қабылдау, медициналық зертханаға тасымалдау үшін биологиялық материалды сақтау, центрифугалау, дайындау және пациенттің деректерін зертханалық ақпараттық жүйеге тіркеу жүргізіледі; биологиялық материалды, оның ішінде авто-, авиа - және темір жол көлігімен тасымалдау ISO 15189-2015 ҚР СТ "Медициналық зертханалар. Сапа мен құзыреттілікке қойылатын талаптар" стандартына сәйкес үш рет орау ережесін және температуралық режимді сақтау арқылы жүзеге асырылады. АП-да биологиялық материалды іріктеу және қабылдау клиникалық маманның жолдамасы бойынша жүргізіледі және денсаулық сақтау жүйесінде пайдаланылатын ақпараттық жүйеде көрсетіледі. АП медициналық ұйымның жұмыс режиміне сәйкес жұмыс істейді.</w:t>
      </w:r>
    </w:p>
    <w:p>
      <w:pPr>
        <w:spacing w:after="0"/>
        <w:ind w:left="0"/>
        <w:jc w:val="both"/>
      </w:pPr>
      <w:r>
        <w:rPr>
          <w:rFonts w:ascii="Times New Roman"/>
          <w:b w:val="false"/>
          <w:i w:val="false"/>
          <w:color w:val="000000"/>
          <w:sz w:val="28"/>
        </w:rPr>
        <w:t>
      2) КДЗ денсаулық сақтау ұйымының құрылымдық бөлімшесі немесе меншік нысанына қарамастан дербес заңды тұлға ретінде зертханалық диагностика жүргізу үшін ұйымдастырылады. КДЗ зертханалық зерттеулердің негізгі түрлеріне сәйкес зертханалық диагностиканың бірнеше бөлімдерін қамтиды. КДЗ пациенттерге негізгі ұйымның жұмыс режиміне сәйкес амбулаториялық-емханалық деңгейде, тәуліктік режимде стационарлық көмек көрсету деңгейінде қызмет көрсетеді. Стационарлық деңгейде денсаулық сақтау ұйымдарында КДЗ құрамында қосымша бөлімше немесе сынама алудан бастап нәтижені хабарлауға дейінгі (15-60 минут ішінде) қысқа мерзімде шұғыл және кезек күттірмейтін зертханалық зерттеулерді орындау үшін реанимация бөлімшелері жанынан жеке экспресс-зертхана құрылады. Пациенттердің патологиялық жағдайын шұғыл бағалау үшін жалпыклиникалық және биохимиялық зерттеулер, оның ішінде экспресс-тесттер жүргізіледі. Экспресс-зертхана әртүрлі кезек күттірмейтін жағдайларда (хирургиялық араласулар жүргізу, анестезиологиялық жәрдем көрсету, науқастарды реанимация және қарқынды терапия бөлімшелерінде қарау кезінде) зертханалық диагностиканы тәулік бойғы режимде жүзеге асырады. Кешкі және түнгі уақытта, сондай-ақ жексенбі және мереке күндері стационарлық көмек көрсететін денсаулық сақтау ұйымдарында экпресс- зертхана болмаған кезде КДЗ-дағы жұмысты дәрігерлер мен зертханашылардан тұратын кезекші бригада қамтамасыз етеді.</w:t>
      </w:r>
    </w:p>
    <w:p>
      <w:pPr>
        <w:spacing w:after="0"/>
        <w:ind w:left="0"/>
        <w:jc w:val="both"/>
      </w:pPr>
      <w:r>
        <w:rPr>
          <w:rFonts w:ascii="Times New Roman"/>
          <w:b w:val="false"/>
          <w:i w:val="false"/>
          <w:color w:val="000000"/>
          <w:sz w:val="28"/>
        </w:rPr>
        <w:t>
      3) ОМЗ ауданаралық, қалалық, облыстық ауруханалар мен қалалық және облыстық емханалар, консультациялық-диагностикалық орталықтар базасында дербес заңды тұлға немесе мемлекеттік және жеке меншік нысанындағы денсаулық сақтау ұйымдарындағы бөлімше ретінде зертханалық диагностика жүргізу үшін ұйымдастырылады. ОМЗ пациенттерге амбулаториялық-емханалық және стационарлық деңгейде тәулік бойы қызмет көрсетеді;</w:t>
      </w:r>
    </w:p>
    <w:p>
      <w:pPr>
        <w:spacing w:after="0"/>
        <w:ind w:left="0"/>
        <w:jc w:val="both"/>
      </w:pPr>
      <w:r>
        <w:rPr>
          <w:rFonts w:ascii="Times New Roman"/>
          <w:b w:val="false"/>
          <w:i w:val="false"/>
          <w:color w:val="000000"/>
          <w:sz w:val="28"/>
        </w:rPr>
        <w:t>
      4) ММЗ диагностика жүргізу үшін мамандандырылған денсаулық сақтау ұйымдарында серологиялық, иммунологиялық, молекулярлық-биологиялық және молекулярлық-генетикалық диагностика әдістерін пайдалана отырып құрылымдық бөлімше ретінде ұйымдастырылады;</w:t>
      </w:r>
    </w:p>
    <w:p>
      <w:pPr>
        <w:spacing w:after="0"/>
        <w:ind w:left="0"/>
        <w:jc w:val="both"/>
      </w:pPr>
      <w:r>
        <w:rPr>
          <w:rFonts w:ascii="Times New Roman"/>
          <w:b w:val="false"/>
          <w:i w:val="false"/>
          <w:color w:val="000000"/>
          <w:sz w:val="28"/>
        </w:rPr>
        <w:t>
      5) РЗ республикалық маңызы бар ғылыми және ғылыми-практикалық орталықтарда, ғылыми зерттеу институттары мен медициналық жоғары оқу орындарында құрылымдық бөлімше ретінде пациенттердің биологиялық материалының бастапқы үлгілерін қайта тестілеуді, арбитражды бақылауды, бақылау материалдарын, стандартты үлгілерді өндіруді және сапаға сырттай бақылау жүргізуді қамтитын зертханалық диагностика жүргізу үшін ұйымдастырылады.</w:t>
      </w:r>
    </w:p>
    <w:p>
      <w:pPr>
        <w:spacing w:after="0"/>
        <w:ind w:left="0"/>
        <w:jc w:val="both"/>
      </w:pPr>
      <w:r>
        <w:rPr>
          <w:rFonts w:ascii="Times New Roman"/>
          <w:b w:val="false"/>
          <w:i w:val="false"/>
          <w:color w:val="000000"/>
          <w:sz w:val="28"/>
        </w:rPr>
        <w:t>
      РЗ қызметінің негізгі бағыттары:</w:t>
      </w:r>
    </w:p>
    <w:p>
      <w:pPr>
        <w:spacing w:after="0"/>
        <w:ind w:left="0"/>
        <w:jc w:val="both"/>
      </w:pPr>
      <w:r>
        <w:rPr>
          <w:rFonts w:ascii="Times New Roman"/>
          <w:b w:val="false"/>
          <w:i w:val="false"/>
          <w:color w:val="000000"/>
          <w:sz w:val="28"/>
        </w:rPr>
        <w:t>
      Қазақстан Республикасында зертханалық диагностика жүйесін және зертханалық зерттеулердің сапасын жетілдіруге бағытталған даму стратегиясын және оны іске асыру жөніндегі тактикалық шешімдерді айқындау;</w:t>
      </w:r>
    </w:p>
    <w:p>
      <w:pPr>
        <w:spacing w:after="0"/>
        <w:ind w:left="0"/>
        <w:jc w:val="both"/>
      </w:pPr>
      <w:r>
        <w:rPr>
          <w:rFonts w:ascii="Times New Roman"/>
          <w:b w:val="false"/>
          <w:i w:val="false"/>
          <w:color w:val="000000"/>
          <w:sz w:val="28"/>
        </w:rPr>
        <w:t>
      зертханалық зерттеулердің әрбір стандартталған әдісі бойынша сандық зерттелетін талдаулар үшін референттік интервалдардың өңірлік шекараларын белгілеу әдістемесін әзірлеу;</w:t>
      </w:r>
    </w:p>
    <w:p>
      <w:pPr>
        <w:spacing w:after="0"/>
        <w:ind w:left="0"/>
        <w:jc w:val="both"/>
      </w:pPr>
      <w:r>
        <w:rPr>
          <w:rFonts w:ascii="Times New Roman"/>
          <w:b w:val="false"/>
          <w:i w:val="false"/>
          <w:color w:val="000000"/>
          <w:sz w:val="28"/>
        </w:rPr>
        <w:t>
      зертханалық зерттеулердің алынған нәтижелерінің дұрыстығы мен жаңғыртылуына қойылатын талаптарды әзірлеу және жетілдіру;</w:t>
      </w:r>
    </w:p>
    <w:p>
      <w:pPr>
        <w:spacing w:after="0"/>
        <w:ind w:left="0"/>
        <w:jc w:val="both"/>
      </w:pPr>
      <w:r>
        <w:rPr>
          <w:rFonts w:ascii="Times New Roman"/>
          <w:b w:val="false"/>
          <w:i w:val="false"/>
          <w:color w:val="000000"/>
          <w:sz w:val="28"/>
        </w:rPr>
        <w:t>
      жаңа зертханалық технологияларды зерттеу және тарату.</w:t>
      </w:r>
    </w:p>
    <w:bookmarkStart w:name="z17" w:id="14"/>
    <w:p>
      <w:pPr>
        <w:spacing w:after="0"/>
        <w:ind w:left="0"/>
        <w:jc w:val="left"/>
      </w:pPr>
      <w:r>
        <w:rPr>
          <w:rFonts w:ascii="Times New Roman"/>
          <w:b/>
          <w:i w:val="false"/>
          <w:color w:val="000000"/>
        </w:rPr>
        <w:t xml:space="preserve"> 3-тарау. Зертханалық диагностиканың негізгі міндеттері мен бағыттары</w:t>
      </w:r>
    </w:p>
    <w:bookmarkEnd w:id="14"/>
    <w:bookmarkStart w:name="z18" w:id="15"/>
    <w:p>
      <w:pPr>
        <w:spacing w:after="0"/>
        <w:ind w:left="0"/>
        <w:jc w:val="both"/>
      </w:pPr>
      <w:r>
        <w:rPr>
          <w:rFonts w:ascii="Times New Roman"/>
          <w:b w:val="false"/>
          <w:i w:val="false"/>
          <w:color w:val="000000"/>
          <w:sz w:val="28"/>
        </w:rPr>
        <w:t>
      7. Зертханалық диагностиканың негізгі міндеттері:</w:t>
      </w:r>
    </w:p>
    <w:bookmarkEnd w:id="15"/>
    <w:p>
      <w:pPr>
        <w:spacing w:after="0"/>
        <w:ind w:left="0"/>
        <w:jc w:val="both"/>
      </w:pPr>
      <w:r>
        <w:rPr>
          <w:rFonts w:ascii="Times New Roman"/>
          <w:b w:val="false"/>
          <w:i w:val="false"/>
          <w:color w:val="000000"/>
          <w:sz w:val="28"/>
        </w:rPr>
        <w:t>
      1) пациенттің денсаулық жағдайын бағалау, ауруды (патологиялық жай-күйді) диагностикалау және емдеу тиімділігін бағалау мақсатында клиникалық зертханалық зерттеулерді ұйымдастыру және жүргізу;</w:t>
      </w:r>
    </w:p>
    <w:p>
      <w:pPr>
        <w:spacing w:after="0"/>
        <w:ind w:left="0"/>
        <w:jc w:val="both"/>
      </w:pPr>
      <w:r>
        <w:rPr>
          <w:rFonts w:ascii="Times New Roman"/>
          <w:b w:val="false"/>
          <w:i w:val="false"/>
          <w:color w:val="000000"/>
          <w:sz w:val="28"/>
        </w:rPr>
        <w:t>
      2) сапа индикаторларын енгізу және сапаны басқару жүйесін жетілдіру, зертханалық зерттеулердің сапасына зертханалық ішкі бақылауды жүйелі жүргізу және ССБ бағдарламаларына қатысу арқылы зертханалық зерттеулердің сапасын қамтамасыз ету;</w:t>
      </w:r>
    </w:p>
    <w:p>
      <w:pPr>
        <w:spacing w:after="0"/>
        <w:ind w:left="0"/>
        <w:jc w:val="both"/>
      </w:pPr>
      <w:r>
        <w:rPr>
          <w:rFonts w:ascii="Times New Roman"/>
          <w:b w:val="false"/>
          <w:i w:val="false"/>
          <w:color w:val="000000"/>
          <w:sz w:val="28"/>
        </w:rPr>
        <w:t xml:space="preserve">
      3) зертханалық зерттеулерге қатысты емдеу-диагностикалық процесті консультациялық қамтамасыз ету (клиникалық мамандықтар дәрігерлеріне диагностикалық ақпараттық зертханалық тестілерді таңдауда және алынған нәтижелерді түсіндіруде консультациялық көмек көрсету); </w:t>
      </w:r>
    </w:p>
    <w:p>
      <w:pPr>
        <w:spacing w:after="0"/>
        <w:ind w:left="0"/>
        <w:jc w:val="both"/>
      </w:pPr>
      <w:r>
        <w:rPr>
          <w:rFonts w:ascii="Times New Roman"/>
          <w:b w:val="false"/>
          <w:i w:val="false"/>
          <w:color w:val="000000"/>
          <w:sz w:val="28"/>
        </w:rPr>
        <w:t>
      4) жоғары аналитикалық дәлдігі мен диагностикалық сенімділігі бар зертханалық талдаудың жаңа әдістерін игеру және енгізу;</w:t>
      </w:r>
    </w:p>
    <w:p>
      <w:pPr>
        <w:spacing w:after="0"/>
        <w:ind w:left="0"/>
        <w:jc w:val="both"/>
      </w:pPr>
      <w:r>
        <w:rPr>
          <w:rFonts w:ascii="Times New Roman"/>
          <w:b w:val="false"/>
          <w:i w:val="false"/>
          <w:color w:val="000000"/>
          <w:sz w:val="28"/>
        </w:rPr>
        <w:t>
      5) зертханалық диагностика жүргізу кезінде тиісті техникалық жарақтандыруды қамтамасыз ету;</w:t>
      </w:r>
    </w:p>
    <w:p>
      <w:pPr>
        <w:spacing w:after="0"/>
        <w:ind w:left="0"/>
        <w:jc w:val="both"/>
      </w:pPr>
      <w:r>
        <w:rPr>
          <w:rFonts w:ascii="Times New Roman"/>
          <w:b w:val="false"/>
          <w:i w:val="false"/>
          <w:color w:val="000000"/>
          <w:sz w:val="28"/>
        </w:rPr>
        <w:t>
      6) биологиялық материалды жинаумен айналысатын денсаулық сақтау ұйымдарының клиникалық бөлімшелерінің персоналын үлгілердің тұрақтылығына және нәтижелердің сенімділігіне кепілдік беретін биологиялық материалды алу, сақтау және биологиялық материалды тасымалдау қағидалары туралы тиісті нұсқаулықтармен қамтамасыз ету;</w:t>
      </w:r>
    </w:p>
    <w:p>
      <w:pPr>
        <w:spacing w:after="0"/>
        <w:ind w:left="0"/>
        <w:jc w:val="both"/>
      </w:pPr>
      <w:r>
        <w:rPr>
          <w:rFonts w:ascii="Times New Roman"/>
          <w:b w:val="false"/>
          <w:i w:val="false"/>
          <w:color w:val="000000"/>
          <w:sz w:val="28"/>
        </w:rPr>
        <w:t>
      7) пациенттер мен персоналдың биологиялық қауіпсіздігін және биологиялық қорғалуын, санитариялық-эпидемияға қарсы режимді және өрт қауіпсіздігін қамтамасыз ету;</w:t>
      </w:r>
    </w:p>
    <w:p>
      <w:pPr>
        <w:spacing w:after="0"/>
        <w:ind w:left="0"/>
        <w:jc w:val="both"/>
      </w:pPr>
      <w:r>
        <w:rPr>
          <w:rFonts w:ascii="Times New Roman"/>
          <w:b w:val="false"/>
          <w:i w:val="false"/>
          <w:color w:val="000000"/>
          <w:sz w:val="28"/>
        </w:rPr>
        <w:t>
      8) персоналды сертификатталған кадрлармен штаттық жасақтауды қамтамасыз ету, персоналды үздіксіз оқыту және біліктілігін арттыру;</w:t>
      </w:r>
    </w:p>
    <w:p>
      <w:pPr>
        <w:spacing w:after="0"/>
        <w:ind w:left="0"/>
        <w:jc w:val="both"/>
      </w:pPr>
      <w:r>
        <w:rPr>
          <w:rFonts w:ascii="Times New Roman"/>
          <w:b w:val="false"/>
          <w:i w:val="false"/>
          <w:color w:val="000000"/>
          <w:sz w:val="28"/>
        </w:rPr>
        <w:t>
      9) медициналық ақпараттың қорғалуын және құпиялылығын қамтамасыз ету;</w:t>
      </w:r>
    </w:p>
    <w:p>
      <w:pPr>
        <w:spacing w:after="0"/>
        <w:ind w:left="0"/>
        <w:jc w:val="both"/>
      </w:pPr>
      <w:r>
        <w:rPr>
          <w:rFonts w:ascii="Times New Roman"/>
          <w:b w:val="false"/>
          <w:i w:val="false"/>
          <w:color w:val="000000"/>
          <w:sz w:val="28"/>
        </w:rPr>
        <w:t>
      10) уәкілетті орган бекіткен нысандарға сәйкес бастапқы медициналық құжаттаманы жүргізу;</w:t>
      </w:r>
    </w:p>
    <w:p>
      <w:pPr>
        <w:spacing w:after="0"/>
        <w:ind w:left="0"/>
        <w:jc w:val="both"/>
      </w:pPr>
      <w:r>
        <w:rPr>
          <w:rFonts w:ascii="Times New Roman"/>
          <w:b w:val="false"/>
          <w:i w:val="false"/>
          <w:color w:val="000000"/>
          <w:sz w:val="28"/>
        </w:rPr>
        <w:t>
      11) зертханалық зерттеулерді орындау процесін, зертханалық талдау нәтижелерінің сабақтастығын стандарттау;</w:t>
      </w:r>
    </w:p>
    <w:p>
      <w:pPr>
        <w:spacing w:after="0"/>
        <w:ind w:left="0"/>
        <w:jc w:val="both"/>
      </w:pPr>
      <w:r>
        <w:rPr>
          <w:rFonts w:ascii="Times New Roman"/>
          <w:b w:val="false"/>
          <w:i w:val="false"/>
          <w:color w:val="000000"/>
          <w:sz w:val="28"/>
        </w:rPr>
        <w:t>
      12) жоғары ақпараттық технологияларды енгізу, зертханалық процесті автоматтандыру және ақпараттандыру;</w:t>
      </w:r>
    </w:p>
    <w:p>
      <w:pPr>
        <w:spacing w:after="0"/>
        <w:ind w:left="0"/>
        <w:jc w:val="both"/>
      </w:pPr>
      <w:r>
        <w:rPr>
          <w:rFonts w:ascii="Times New Roman"/>
          <w:b w:val="false"/>
          <w:i w:val="false"/>
          <w:color w:val="000000"/>
          <w:sz w:val="28"/>
        </w:rPr>
        <w:t>
      13) материалдық-техникалық қамтамасыз ету үшін өңірлік нысаналы бағдарламаларды әзірлеуге және қабылдауға қатысу, технологиялық ресурстарды игерген аппараттарды ауыстыруды жоспарлау, жоғары технологиялық зертханалық медициналық жабдықтарды сатып алу болып табылады.</w:t>
      </w:r>
    </w:p>
    <w:bookmarkStart w:name="z19" w:id="16"/>
    <w:p>
      <w:pPr>
        <w:spacing w:after="0"/>
        <w:ind w:left="0"/>
        <w:jc w:val="both"/>
      </w:pPr>
      <w:r>
        <w:rPr>
          <w:rFonts w:ascii="Times New Roman"/>
          <w:b w:val="false"/>
          <w:i w:val="false"/>
          <w:color w:val="000000"/>
          <w:sz w:val="28"/>
        </w:rPr>
        <w:t xml:space="preserve">
      8. Зертханалық диагностиканың негізгі түрлері: </w:t>
      </w:r>
    </w:p>
    <w:bookmarkEnd w:id="16"/>
    <w:p>
      <w:pPr>
        <w:spacing w:after="0"/>
        <w:ind w:left="0"/>
        <w:jc w:val="both"/>
      </w:pPr>
      <w:r>
        <w:rPr>
          <w:rFonts w:ascii="Times New Roman"/>
          <w:b w:val="false"/>
          <w:i w:val="false"/>
          <w:color w:val="000000"/>
          <w:sz w:val="28"/>
        </w:rPr>
        <w:t>
      1) жалпы клиникалық – биологиялық сұйықтықтарды (зәрді, нәжісті, қақырықты, дуоденалдың ішіндегісі, асқазан ішіндегісі, жұлын-ми сұйықтығы, транссудаттар және экссудаттар, эякулят, әйелдің жыныстық ағзаларынан бөлінетін және шәует сұйығы) химиялық-микроскопиялық зерттеу;</w:t>
      </w:r>
    </w:p>
    <w:p>
      <w:pPr>
        <w:spacing w:after="0"/>
        <w:ind w:left="0"/>
        <w:jc w:val="both"/>
      </w:pPr>
      <w:r>
        <w:rPr>
          <w:rFonts w:ascii="Times New Roman"/>
          <w:b w:val="false"/>
          <w:i w:val="false"/>
          <w:color w:val="000000"/>
          <w:sz w:val="28"/>
        </w:rPr>
        <w:t>
      2) гематологиялық – гемоглобин және оның қосылыстарына, қан жасушаларының және сүйек кемігінің морфологиялық, физиологиялық және цитохимиялық сипаттамаларына талдау жүргізуге бағытталған зерттеулер;</w:t>
      </w:r>
    </w:p>
    <w:p>
      <w:pPr>
        <w:spacing w:after="0"/>
        <w:ind w:left="0"/>
        <w:jc w:val="both"/>
      </w:pPr>
      <w:r>
        <w:rPr>
          <w:rFonts w:ascii="Times New Roman"/>
          <w:b w:val="false"/>
          <w:i w:val="false"/>
          <w:color w:val="000000"/>
          <w:sz w:val="28"/>
        </w:rPr>
        <w:t xml:space="preserve">
      3) цитологиялық-гистологиялық – әртүрлі: пункциялық, эксфолиативтік, эндоскопиялық әдістермен алынған биологиялық материалдарды морфологиялық зерттеу; </w:t>
      </w:r>
    </w:p>
    <w:p>
      <w:pPr>
        <w:spacing w:after="0"/>
        <w:ind w:left="0"/>
        <w:jc w:val="both"/>
      </w:pPr>
      <w:r>
        <w:rPr>
          <w:rFonts w:ascii="Times New Roman"/>
          <w:b w:val="false"/>
          <w:i w:val="false"/>
          <w:color w:val="000000"/>
          <w:sz w:val="28"/>
        </w:rPr>
        <w:t>
      4) моноклоналдық антиденелермен иммундық-гистохимиялық зерттеулер, ағынды цитофлюориметрия;</w:t>
      </w:r>
    </w:p>
    <w:p>
      <w:pPr>
        <w:spacing w:after="0"/>
        <w:ind w:left="0"/>
        <w:jc w:val="both"/>
      </w:pPr>
      <w:r>
        <w:rPr>
          <w:rFonts w:ascii="Times New Roman"/>
          <w:b w:val="false"/>
          <w:i w:val="false"/>
          <w:color w:val="000000"/>
          <w:sz w:val="28"/>
        </w:rPr>
        <w:t>
      5) биохимиялық – биологиялық материалдың химиялық, физикалық-химиялық құрамы деңгейінде зерттеу;</w:t>
      </w:r>
    </w:p>
    <w:p>
      <w:pPr>
        <w:spacing w:after="0"/>
        <w:ind w:left="0"/>
        <w:jc w:val="both"/>
      </w:pPr>
      <w:r>
        <w:rPr>
          <w:rFonts w:ascii="Times New Roman"/>
          <w:b w:val="false"/>
          <w:i w:val="false"/>
          <w:color w:val="000000"/>
          <w:sz w:val="28"/>
        </w:rPr>
        <w:t>
      6) коагулологиялық – тамырлық-тромбоцитарлық және коагуляциялық гемостазды, антикоагулянттық және фибринолотикалық жүйені айқындайтын зерттеулер;</w:t>
      </w:r>
    </w:p>
    <w:p>
      <w:pPr>
        <w:spacing w:after="0"/>
        <w:ind w:left="0"/>
        <w:jc w:val="both"/>
      </w:pPr>
      <w:r>
        <w:rPr>
          <w:rFonts w:ascii="Times New Roman"/>
          <w:b w:val="false"/>
          <w:i w:val="false"/>
          <w:color w:val="000000"/>
          <w:sz w:val="28"/>
        </w:rPr>
        <w:t xml:space="preserve">
      7) иммунологиялық және изосерологиялық – иммундық жүйенің жағдайын сипаттайтын зертханалық зерттеулер; </w:t>
      </w:r>
    </w:p>
    <w:p>
      <w:pPr>
        <w:spacing w:after="0"/>
        <w:ind w:left="0"/>
        <w:jc w:val="both"/>
      </w:pPr>
      <w:r>
        <w:rPr>
          <w:rFonts w:ascii="Times New Roman"/>
          <w:b w:val="false"/>
          <w:i w:val="false"/>
          <w:color w:val="000000"/>
          <w:sz w:val="28"/>
        </w:rPr>
        <w:t>
      8) иммундық-химиялық – антигендерді және (немесе) антиденелерді анықтау, сондай-ақ сандық зерттеулер үшін гормондардың, дәрілік препараттардың құрамы;</w:t>
      </w:r>
    </w:p>
    <w:p>
      <w:pPr>
        <w:spacing w:after="0"/>
        <w:ind w:left="0"/>
        <w:jc w:val="both"/>
      </w:pPr>
      <w:r>
        <w:rPr>
          <w:rFonts w:ascii="Times New Roman"/>
          <w:b w:val="false"/>
          <w:i w:val="false"/>
          <w:color w:val="000000"/>
          <w:sz w:val="28"/>
        </w:rPr>
        <w:t>
      9) микробиологиялық зерттеулер – биологиялық материалдарда микроорганизмдерді табу бойынша зерттеулер (вирусология, бактериология, молекулярлық биология, микология, паразитология, иммуносерология), сондай-ақ бөлінген микроорганизмдердің антибиотиктерге сезімталдығын анықтау;</w:t>
      </w:r>
    </w:p>
    <w:p>
      <w:pPr>
        <w:spacing w:after="0"/>
        <w:ind w:left="0"/>
        <w:jc w:val="both"/>
      </w:pPr>
      <w:r>
        <w:rPr>
          <w:rFonts w:ascii="Times New Roman"/>
          <w:b w:val="false"/>
          <w:i w:val="false"/>
          <w:color w:val="000000"/>
          <w:sz w:val="28"/>
        </w:rPr>
        <w:t>
      10) иммундық-гематологиялық зерттеулер – эритроциттердің, лейкоциттердің, тромбоциттердің, қан плазмасы ақуыздарының антигендерін, осы антигендерге антиденелерді және олардың арасындағы реакцияларды анықтау.</w:t>
      </w:r>
    </w:p>
    <w:bookmarkStart w:name="z20" w:id="17"/>
    <w:p>
      <w:pPr>
        <w:spacing w:after="0"/>
        <w:ind w:left="0"/>
        <w:jc w:val="left"/>
      </w:pPr>
      <w:r>
        <w:rPr>
          <w:rFonts w:ascii="Times New Roman"/>
          <w:b/>
          <w:i w:val="false"/>
          <w:color w:val="000000"/>
        </w:rPr>
        <w:t xml:space="preserve"> 4-тарау. Зертханалық диагностиканы жүргізу тәртібі</w:t>
      </w:r>
    </w:p>
    <w:bookmarkEnd w:id="17"/>
    <w:bookmarkStart w:name="z21" w:id="18"/>
    <w:p>
      <w:pPr>
        <w:spacing w:after="0"/>
        <w:ind w:left="0"/>
        <w:jc w:val="both"/>
      </w:pPr>
      <w:r>
        <w:rPr>
          <w:rFonts w:ascii="Times New Roman"/>
          <w:b w:val="false"/>
          <w:i w:val="false"/>
          <w:color w:val="000000"/>
          <w:sz w:val="28"/>
        </w:rPr>
        <w:t>
      9. Зертханалық диагностиканы жүргізу тәртібі зертханалық зерттеудің үш кезеңін қамтиды: талдау алды, талдау және талдаудан кейін.</w:t>
      </w:r>
    </w:p>
    <w:bookmarkEnd w:id="18"/>
    <w:bookmarkStart w:name="z22" w:id="19"/>
    <w:p>
      <w:pPr>
        <w:spacing w:after="0"/>
        <w:ind w:left="0"/>
        <w:jc w:val="both"/>
      </w:pPr>
      <w:r>
        <w:rPr>
          <w:rFonts w:ascii="Times New Roman"/>
          <w:b w:val="false"/>
          <w:i w:val="false"/>
          <w:color w:val="000000"/>
          <w:sz w:val="28"/>
        </w:rPr>
        <w:t>
      10. Зертханалық зерттеудің талдау алды кезеңі зертханалық талдауларды тағайындау сәтінен бастап талдамалық өлшем жүргізу басталғанға дейін орындалатын іс-шаралар (процестер мен іс-қимылдар) кешенін көздейді.</w:t>
      </w:r>
    </w:p>
    <w:bookmarkEnd w:id="19"/>
    <w:bookmarkStart w:name="z23" w:id="20"/>
    <w:p>
      <w:pPr>
        <w:spacing w:after="0"/>
        <w:ind w:left="0"/>
        <w:jc w:val="both"/>
      </w:pPr>
      <w:r>
        <w:rPr>
          <w:rFonts w:ascii="Times New Roman"/>
          <w:b w:val="false"/>
          <w:i w:val="false"/>
          <w:color w:val="000000"/>
          <w:sz w:val="28"/>
        </w:rPr>
        <w:t>
      11. Талдау алды кезең мыналарды қамтиды:</w:t>
      </w:r>
    </w:p>
    <w:bookmarkEnd w:id="20"/>
    <w:p>
      <w:pPr>
        <w:spacing w:after="0"/>
        <w:ind w:left="0"/>
        <w:jc w:val="both"/>
      </w:pPr>
      <w:r>
        <w:rPr>
          <w:rFonts w:ascii="Times New Roman"/>
          <w:b w:val="false"/>
          <w:i w:val="false"/>
          <w:color w:val="000000"/>
          <w:sz w:val="28"/>
        </w:rPr>
        <w:t>
      1) зертханалық зерттеуге өтінім жасау және жолдама бланкін ресімдеу;</w:t>
      </w:r>
    </w:p>
    <w:p>
      <w:pPr>
        <w:spacing w:after="0"/>
        <w:ind w:left="0"/>
        <w:jc w:val="both"/>
      </w:pPr>
      <w:r>
        <w:rPr>
          <w:rFonts w:ascii="Times New Roman"/>
          <w:b w:val="false"/>
          <w:i w:val="false"/>
          <w:color w:val="000000"/>
          <w:sz w:val="28"/>
        </w:rPr>
        <w:t>
      2) пациентті клиникалық зертханалық зерттеу жүргізуге дайындау (пациентке ауызша нұсқау беру немесе тағайындалған зерттеудің ерекшеліктері туралы жадынама беру, биоматериалды (зәрді, нәжісті, қақырықты, сілекейді, ликворды, бездердің секреттерін, экскреттерді, транссудаттарды, экссудаттарды, шайынды суларды, аспираттарды, әртүрлі ағзалардың бөліндісін, везикулалардың, бөртпелердің, ойық жаралардың ішіндегіні, қырындыларды және эрозиялардың, жаралардың, жыланкөздердің, жағындылардың бетінен бөлінетіндерді) жинау қағидалары;</w:t>
      </w:r>
    </w:p>
    <w:p>
      <w:pPr>
        <w:spacing w:after="0"/>
        <w:ind w:left="0"/>
        <w:jc w:val="both"/>
      </w:pPr>
      <w:r>
        <w:rPr>
          <w:rFonts w:ascii="Times New Roman"/>
          <w:b w:val="false"/>
          <w:i w:val="false"/>
          <w:color w:val="000000"/>
          <w:sz w:val="28"/>
        </w:rPr>
        <w:t>
      3) зерттеу үшін биоматериалды алу рәсімі (бір рет қолданылатын қауіпсіз вакуумдық жүйелерді, контейнерлер мен сынауықтарды пайдалану арқылы биологиялық материалды сапалы алу);</w:t>
      </w:r>
    </w:p>
    <w:p>
      <w:pPr>
        <w:spacing w:after="0"/>
        <w:ind w:left="0"/>
        <w:jc w:val="both"/>
      </w:pPr>
      <w:r>
        <w:rPr>
          <w:rFonts w:ascii="Times New Roman"/>
          <w:b w:val="false"/>
          <w:i w:val="false"/>
          <w:color w:val="000000"/>
          <w:sz w:val="28"/>
        </w:rPr>
        <w:t xml:space="preserve">
      4) биологиялық материалды емшара кабинетінде немесе биологиялық материалды алу пунктінде сақтауға және оны зертханаға тасымалдауға. Зертхана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биологиялық материалдар үлгілерін сақтау және тасымалдау жағдайларына қойылатын талаптарды белгілейді және бақылайды.</w:t>
      </w:r>
    </w:p>
    <w:p>
      <w:pPr>
        <w:spacing w:after="0"/>
        <w:ind w:left="0"/>
        <w:jc w:val="both"/>
      </w:pPr>
      <w:r>
        <w:rPr>
          <w:rFonts w:ascii="Times New Roman"/>
          <w:b w:val="false"/>
          <w:i w:val="false"/>
          <w:color w:val="000000"/>
          <w:sz w:val="28"/>
        </w:rPr>
        <w:t>
      5) жеткізілген биологиялық материалды тіркеу және таңбалау;</w:t>
      </w:r>
    </w:p>
    <w:p>
      <w:pPr>
        <w:spacing w:after="0"/>
        <w:ind w:left="0"/>
        <w:jc w:val="both"/>
      </w:pPr>
      <w:r>
        <w:rPr>
          <w:rFonts w:ascii="Times New Roman"/>
          <w:b w:val="false"/>
          <w:i w:val="false"/>
          <w:color w:val="000000"/>
          <w:sz w:val="28"/>
        </w:rPr>
        <w:t>
      6) зертханаға биологиялық материал сынамасын дайындау (центрифугалау, араластыру, сәйкестендіру, сынамаларды жұмыс орындарына бөлу).</w:t>
      </w:r>
    </w:p>
    <w:bookmarkStart w:name="z24" w:id="21"/>
    <w:p>
      <w:pPr>
        <w:spacing w:after="0"/>
        <w:ind w:left="0"/>
        <w:jc w:val="both"/>
      </w:pPr>
      <w:r>
        <w:rPr>
          <w:rFonts w:ascii="Times New Roman"/>
          <w:b w:val="false"/>
          <w:i w:val="false"/>
          <w:color w:val="000000"/>
          <w:sz w:val="28"/>
        </w:rPr>
        <w:t>
      12. Биологиялық материалы бар барлық ыдыстар, контейнерлер, сынауықтар сәйкестендіру кодын бере отырып таңбаланады (Тегі, Аты, Әкесінің аты, бөлімшесі, палатасы, биоматериалды алу күні), зерттеу түрлері бойынша сұрыпталады, зерттеулерге жарамдылығы бағаланады.</w:t>
      </w:r>
    </w:p>
    <w:bookmarkEnd w:id="21"/>
    <w:bookmarkStart w:name="z25" w:id="22"/>
    <w:p>
      <w:pPr>
        <w:spacing w:after="0"/>
        <w:ind w:left="0"/>
        <w:jc w:val="both"/>
      </w:pPr>
      <w:r>
        <w:rPr>
          <w:rFonts w:ascii="Times New Roman"/>
          <w:b w:val="false"/>
          <w:i w:val="false"/>
          <w:color w:val="000000"/>
          <w:sz w:val="28"/>
        </w:rPr>
        <w:t>
      13. Зертхана материалды зерттеуге қабылдаудан бас тартуға құқылы (өтінім деректері мен сынауықтағы заттаңба арасында айырмашылық болған кезде, өтінімді оқу мүмкін болмаған жағдайда, материал антикоагулянтпен немесе консервантпен алынбаған жағдайда, жеткізу мерзімі асып кеткен кезде, антикоагулянтпен жаңа алынған қанда ұйыған қанның болуы, гемолиз, липемия, сынама анық болмаған кезде).</w:t>
      </w:r>
    </w:p>
    <w:bookmarkEnd w:id="22"/>
    <w:bookmarkStart w:name="z26" w:id="23"/>
    <w:p>
      <w:pPr>
        <w:spacing w:after="0"/>
        <w:ind w:left="0"/>
        <w:jc w:val="both"/>
      </w:pPr>
      <w:r>
        <w:rPr>
          <w:rFonts w:ascii="Times New Roman"/>
          <w:b w:val="false"/>
          <w:i w:val="false"/>
          <w:color w:val="000000"/>
          <w:sz w:val="28"/>
        </w:rPr>
        <w:t>
      14. Зерттеудің талдау кезеңін зертхана жүргізеді.</w:t>
      </w:r>
    </w:p>
    <w:bookmarkEnd w:id="23"/>
    <w:p>
      <w:pPr>
        <w:spacing w:after="0"/>
        <w:ind w:left="0"/>
        <w:jc w:val="both"/>
      </w:pPr>
      <w:r>
        <w:rPr>
          <w:rFonts w:ascii="Times New Roman"/>
          <w:b w:val="false"/>
          <w:i w:val="false"/>
          <w:color w:val="000000"/>
          <w:sz w:val="28"/>
        </w:rPr>
        <w:t>
      Талдау кезеңі мыналарды қамтиды:</w:t>
      </w:r>
    </w:p>
    <w:p>
      <w:pPr>
        <w:spacing w:after="0"/>
        <w:ind w:left="0"/>
        <w:jc w:val="both"/>
      </w:pPr>
      <w:r>
        <w:rPr>
          <w:rFonts w:ascii="Times New Roman"/>
          <w:b w:val="false"/>
          <w:i w:val="false"/>
          <w:color w:val="000000"/>
          <w:sz w:val="28"/>
        </w:rPr>
        <w:t xml:space="preserve">
      1)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аумағында пайдалануға рұқсат етілген реагенттер мен медициналық бұйымдарды пайдалану, талдамалық процедураны жүргізу қағидаларын бұзудың, өлшеу аспабын калибрлеу және баптау қателіктерінің профилактикасы;</w:t>
      </w:r>
    </w:p>
    <w:p>
      <w:pPr>
        <w:spacing w:after="0"/>
        <w:ind w:left="0"/>
        <w:jc w:val="both"/>
      </w:pPr>
      <w:r>
        <w:rPr>
          <w:rFonts w:ascii="Times New Roman"/>
          <w:b w:val="false"/>
          <w:i w:val="false"/>
          <w:color w:val="000000"/>
          <w:sz w:val="28"/>
        </w:rPr>
        <w:t>
      2) зерттеу әдістемелерін валидациялау;</w:t>
      </w:r>
    </w:p>
    <w:p>
      <w:pPr>
        <w:spacing w:after="0"/>
        <w:ind w:left="0"/>
        <w:jc w:val="both"/>
      </w:pPr>
      <w:r>
        <w:rPr>
          <w:rFonts w:ascii="Times New Roman"/>
          <w:b w:val="false"/>
          <w:i w:val="false"/>
          <w:color w:val="000000"/>
          <w:sz w:val="28"/>
        </w:rPr>
        <w:t>
      3) зерттеу әдістемелерін верификациялау;</w:t>
      </w:r>
    </w:p>
    <w:p>
      <w:pPr>
        <w:spacing w:after="0"/>
        <w:ind w:left="0"/>
        <w:jc w:val="both"/>
      </w:pPr>
      <w:r>
        <w:rPr>
          <w:rFonts w:ascii="Times New Roman"/>
          <w:b w:val="false"/>
          <w:i w:val="false"/>
          <w:color w:val="000000"/>
          <w:sz w:val="28"/>
        </w:rPr>
        <w:t>
      4) өлшенген шаманың мәндерін өлшеудің белгісіздігін бағалау;</w:t>
      </w:r>
    </w:p>
    <w:p>
      <w:pPr>
        <w:spacing w:after="0"/>
        <w:ind w:left="0"/>
        <w:jc w:val="both"/>
      </w:pPr>
      <w:r>
        <w:rPr>
          <w:rFonts w:ascii="Times New Roman"/>
          <w:b w:val="false"/>
          <w:i w:val="false"/>
          <w:color w:val="000000"/>
          <w:sz w:val="28"/>
        </w:rPr>
        <w:t>
      5) клиникалық шешім қабылдау үшін биологиялық референттік интервалдар мен сыни мәндерді бағалау;</w:t>
      </w:r>
    </w:p>
    <w:p>
      <w:pPr>
        <w:spacing w:after="0"/>
        <w:ind w:left="0"/>
        <w:jc w:val="both"/>
      </w:pPr>
      <w:r>
        <w:rPr>
          <w:rFonts w:ascii="Times New Roman"/>
          <w:b w:val="false"/>
          <w:i w:val="false"/>
          <w:color w:val="000000"/>
          <w:sz w:val="28"/>
        </w:rPr>
        <w:t>
      6) зерттеу әдістемелерін құжаттау;</w:t>
      </w:r>
    </w:p>
    <w:p>
      <w:pPr>
        <w:spacing w:after="0"/>
        <w:ind w:left="0"/>
        <w:jc w:val="both"/>
      </w:pPr>
      <w:r>
        <w:rPr>
          <w:rFonts w:ascii="Times New Roman"/>
          <w:b w:val="false"/>
          <w:i w:val="false"/>
          <w:color w:val="000000"/>
          <w:sz w:val="28"/>
        </w:rPr>
        <w:t>
      7) СЗІБ;</w:t>
      </w:r>
    </w:p>
    <w:p>
      <w:pPr>
        <w:spacing w:after="0"/>
        <w:ind w:left="0"/>
        <w:jc w:val="both"/>
      </w:pPr>
      <w:r>
        <w:rPr>
          <w:rFonts w:ascii="Times New Roman"/>
          <w:b w:val="false"/>
          <w:i w:val="false"/>
          <w:color w:val="000000"/>
          <w:sz w:val="28"/>
        </w:rPr>
        <w:t>
      8) ССБ қатысу.</w:t>
      </w:r>
    </w:p>
    <w:bookmarkStart w:name="z27" w:id="24"/>
    <w:p>
      <w:pPr>
        <w:spacing w:after="0"/>
        <w:ind w:left="0"/>
        <w:jc w:val="both"/>
      </w:pPr>
      <w:r>
        <w:rPr>
          <w:rFonts w:ascii="Times New Roman"/>
          <w:b w:val="false"/>
          <w:i w:val="false"/>
          <w:color w:val="000000"/>
          <w:sz w:val="28"/>
        </w:rPr>
        <w:t>
      15. Зертханалық зерттеудің талдамалық кезеңінің сапасын қамтамасыз етудің негізгі процедурасы СЗІБ және ССБ болып табылады.</w:t>
      </w:r>
    </w:p>
    <w:bookmarkEnd w:id="24"/>
    <w:bookmarkStart w:name="z28" w:id="25"/>
    <w:p>
      <w:pPr>
        <w:spacing w:after="0"/>
        <w:ind w:left="0"/>
        <w:jc w:val="both"/>
      </w:pPr>
      <w:r>
        <w:rPr>
          <w:rFonts w:ascii="Times New Roman"/>
          <w:b w:val="false"/>
          <w:i w:val="false"/>
          <w:color w:val="000000"/>
          <w:sz w:val="28"/>
        </w:rPr>
        <w:t xml:space="preserve">
      16. Талдау кезеңінде СЗІБ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зертханалық диагностикада талдамалық сапаға бақылау жүргізу тәртібін қолдана отырып, әрбір аналиттің бақылау материалын өлшеу нәтижелерін күнделікті тексеруді көздейді.</w:t>
      </w:r>
    </w:p>
    <w:bookmarkEnd w:id="25"/>
    <w:bookmarkStart w:name="z29" w:id="26"/>
    <w:p>
      <w:pPr>
        <w:spacing w:after="0"/>
        <w:ind w:left="0"/>
        <w:jc w:val="both"/>
      </w:pPr>
      <w:r>
        <w:rPr>
          <w:rFonts w:ascii="Times New Roman"/>
          <w:b w:val="false"/>
          <w:i w:val="false"/>
          <w:color w:val="000000"/>
          <w:sz w:val="28"/>
        </w:rPr>
        <w:t>
      17. Талдамалық жүйенің тұрақтылығын жедел мониторингілеу үшін бақылау карталары қолданылады, онда бақылау зерттеулерінің күнделікті нәтижелері графикалық түрде белгіленеді.</w:t>
      </w:r>
    </w:p>
    <w:bookmarkEnd w:id="26"/>
    <w:bookmarkStart w:name="z30" w:id="27"/>
    <w:p>
      <w:pPr>
        <w:spacing w:after="0"/>
        <w:ind w:left="0"/>
        <w:jc w:val="both"/>
      </w:pPr>
      <w:r>
        <w:rPr>
          <w:rFonts w:ascii="Times New Roman"/>
          <w:b w:val="false"/>
          <w:i w:val="false"/>
          <w:color w:val="000000"/>
          <w:sz w:val="28"/>
        </w:rPr>
        <w:t>
      18. Өлшем нәтижелерінің сапасын жедел бақылау әрбір талдамалық серияда жүзеге асырылады және егер жалғыз материал пайдаланылса, екі бақылау материалының әрқайсысында бір өлшем немесе бір бақылау материалында екі өлшем жүргізіледі (соңғы жағдайда бақылау картасына сериядағы екі нүктеден қойылады).</w:t>
      </w:r>
    </w:p>
    <w:bookmarkEnd w:id="27"/>
    <w:bookmarkStart w:name="z31" w:id="28"/>
    <w:p>
      <w:pPr>
        <w:spacing w:after="0"/>
        <w:ind w:left="0"/>
        <w:jc w:val="both"/>
      </w:pPr>
      <w:r>
        <w:rPr>
          <w:rFonts w:ascii="Times New Roman"/>
          <w:b w:val="false"/>
          <w:i w:val="false"/>
          <w:color w:val="000000"/>
          <w:sz w:val="28"/>
        </w:rPr>
        <w:t>
      19. Бақылау картасын құру үшін 10 жұмыс күні ішінде бақылау өлшемдерінің нәтижелерін күнделікті тіркей отырып, шығарылымның бір сериясының бақылау материалы зерттеледі. Алынған 10 мәннен орташа арифметикалық мән, орташа квадраттық ауытқу, вариация коэффициенті (CV10), салыстырмалы ығысу (B10) есептеледі. Егер вариация коэффициенті(CV) және (немесе) салыстырмалы ығысу (В) рұқсат етілген мәннен үлкен болса, талдаудың барлық барысын тексереді, қанағаттанарлықсыз қайта жаңғырту себептерін жояды және 10 өлшемнен тұратын орнату сериясында сапаны бақылаудың алдын ала кезеңін қайталайды. Алынған статистикалық көрсеткіштер рұқсат етілген мәндерге сәйкес келген кезде 20 бақылау өлшеміне дейін орнату сериясын қалыптастыруды жалғастырады, одан кейін статистикалық көрсеткіштерді есептеу және бағалау (орташа арифметикалық мән, орташа квадраттық ауытқу, вариация коэффициенті (CV20), салыстырмалы ауытқу (В20) қайталанады.</w:t>
      </w:r>
    </w:p>
    <w:bookmarkEnd w:id="28"/>
    <w:bookmarkStart w:name="z32" w:id="29"/>
    <w:p>
      <w:pPr>
        <w:spacing w:after="0"/>
        <w:ind w:left="0"/>
        <w:jc w:val="both"/>
      </w:pPr>
      <w:r>
        <w:rPr>
          <w:rFonts w:ascii="Times New Roman"/>
          <w:b w:val="false"/>
          <w:i w:val="false"/>
          <w:color w:val="000000"/>
          <w:sz w:val="28"/>
        </w:rPr>
        <w:t xml:space="preserve">
      20. Клиникалық зертханалық зерттеулердің зертханаішілік қателіктерінің рұқсат етілген мәндері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зертханалық диагностикада талдамалық сапаға бақылау жүргізу тәртібіне сәйкес белгіленеді.</w:t>
      </w:r>
    </w:p>
    <w:bookmarkEnd w:id="29"/>
    <w:bookmarkStart w:name="z33" w:id="30"/>
    <w:p>
      <w:pPr>
        <w:spacing w:after="0"/>
        <w:ind w:left="0"/>
        <w:jc w:val="both"/>
      </w:pPr>
      <w:r>
        <w:rPr>
          <w:rFonts w:ascii="Times New Roman"/>
          <w:b w:val="false"/>
          <w:i w:val="false"/>
          <w:color w:val="000000"/>
          <w:sz w:val="28"/>
        </w:rPr>
        <w:t>
      21. Бақылау картасы бақыланатын көрсеткіштің әр деңгейі үшін жасалады. Бір серияның бақылау сынамаларын күнделікті зерттеу нәтижелері картаға нүкте түрінде түсіріледі және зертханалық зерттеулердің жаңғыртылуын бағалау үшін пайдаланылады.</w:t>
      </w:r>
    </w:p>
    <w:bookmarkEnd w:id="30"/>
    <w:bookmarkStart w:name="z34" w:id="31"/>
    <w:p>
      <w:pPr>
        <w:spacing w:after="0"/>
        <w:ind w:left="0"/>
        <w:jc w:val="both"/>
      </w:pPr>
      <w:r>
        <w:rPr>
          <w:rFonts w:ascii="Times New Roman"/>
          <w:b w:val="false"/>
          <w:i w:val="false"/>
          <w:color w:val="000000"/>
          <w:sz w:val="28"/>
        </w:rPr>
        <w:t>
      22. Өлшем нәтижелерінің дұрыстығын бақылау мынадай әдістердің бірімен жүргізіледі:</w:t>
      </w:r>
    </w:p>
    <w:bookmarkEnd w:id="31"/>
    <w:p>
      <w:pPr>
        <w:spacing w:after="0"/>
        <w:ind w:left="0"/>
        <w:jc w:val="both"/>
      </w:pPr>
      <w:r>
        <w:rPr>
          <w:rFonts w:ascii="Times New Roman"/>
          <w:b w:val="false"/>
          <w:i w:val="false"/>
          <w:color w:val="000000"/>
          <w:sz w:val="28"/>
        </w:rPr>
        <w:t>
      1) шекті рұқсат етілген мәндермен орнату сериясын қалыптастыру кезінде алынған өлшем нәтижелерінің ығысуын бағалау;</w:t>
      </w:r>
    </w:p>
    <w:p>
      <w:pPr>
        <w:spacing w:after="0"/>
        <w:ind w:left="0"/>
        <w:jc w:val="both"/>
      </w:pPr>
      <w:r>
        <w:rPr>
          <w:rFonts w:ascii="Times New Roman"/>
          <w:b w:val="false"/>
          <w:i w:val="false"/>
          <w:color w:val="000000"/>
          <w:sz w:val="28"/>
        </w:rPr>
        <w:t>
      2) алынған нәтижелерді референттік әдіс нәтижелерімен салыстыру;</w:t>
      </w:r>
    </w:p>
    <w:p>
      <w:pPr>
        <w:spacing w:after="0"/>
        <w:ind w:left="0"/>
        <w:jc w:val="both"/>
      </w:pPr>
      <w:r>
        <w:rPr>
          <w:rFonts w:ascii="Times New Roman"/>
          <w:b w:val="false"/>
          <w:i w:val="false"/>
          <w:color w:val="000000"/>
          <w:sz w:val="28"/>
        </w:rPr>
        <w:t>
      3) ССБ бағдарламасына қатысу хаттамасында расталған өлшем дұрыстығын және (немесе) зертханааралық салыстыру сынақтарының дұрыстығын бағалау.</w:t>
      </w:r>
    </w:p>
    <w:bookmarkStart w:name="z35" w:id="32"/>
    <w:p>
      <w:pPr>
        <w:spacing w:after="0"/>
        <w:ind w:left="0"/>
        <w:jc w:val="both"/>
      </w:pPr>
      <w:r>
        <w:rPr>
          <w:rFonts w:ascii="Times New Roman"/>
          <w:b w:val="false"/>
          <w:i w:val="false"/>
          <w:color w:val="000000"/>
          <w:sz w:val="28"/>
        </w:rPr>
        <w:t>
      23. Зертханада СЗІБ деректерін бұдан әрі архивтеу, бақылау карталарын құру электрондық форматта жүргізіледі.</w:t>
      </w:r>
    </w:p>
    <w:bookmarkEnd w:id="32"/>
    <w:bookmarkStart w:name="z36" w:id="33"/>
    <w:p>
      <w:pPr>
        <w:spacing w:after="0"/>
        <w:ind w:left="0"/>
        <w:jc w:val="both"/>
      </w:pPr>
      <w:r>
        <w:rPr>
          <w:rFonts w:ascii="Times New Roman"/>
          <w:b w:val="false"/>
          <w:i w:val="false"/>
          <w:color w:val="000000"/>
          <w:sz w:val="28"/>
        </w:rPr>
        <w:t>
      24. Зерттеуден кейін биологиялық материал сынамаларын сақтау мерзімдерін зерттелетін аналиттердің тұрақтылық мерзімдерін есепке ала отырып, зерттеу жүргізген зертхана айқындайды және бекітеді.</w:t>
      </w:r>
    </w:p>
    <w:bookmarkEnd w:id="33"/>
    <w:bookmarkStart w:name="z37" w:id="34"/>
    <w:p>
      <w:pPr>
        <w:spacing w:after="0"/>
        <w:ind w:left="0"/>
        <w:jc w:val="both"/>
      </w:pPr>
      <w:r>
        <w:rPr>
          <w:rFonts w:ascii="Times New Roman"/>
          <w:b w:val="false"/>
          <w:i w:val="false"/>
          <w:color w:val="000000"/>
          <w:sz w:val="28"/>
        </w:rPr>
        <w:t>
      25. Талдау нәтижесін тіркеу субъективті (визуалды) немесе объективті (аспаптық) бағалау негізінде жүзеге асырылады.</w:t>
      </w:r>
    </w:p>
    <w:bookmarkEnd w:id="34"/>
    <w:bookmarkStart w:name="z38" w:id="35"/>
    <w:p>
      <w:pPr>
        <w:spacing w:after="0"/>
        <w:ind w:left="0"/>
        <w:jc w:val="both"/>
      </w:pPr>
      <w:r>
        <w:rPr>
          <w:rFonts w:ascii="Times New Roman"/>
          <w:b w:val="false"/>
          <w:i w:val="false"/>
          <w:color w:val="000000"/>
          <w:sz w:val="28"/>
        </w:rPr>
        <w:t>
      26. Талдаудан кейінгі кезең мыналарды қамтиды:</w:t>
      </w:r>
    </w:p>
    <w:bookmarkEnd w:id="35"/>
    <w:p>
      <w:pPr>
        <w:spacing w:after="0"/>
        <w:ind w:left="0"/>
        <w:jc w:val="both"/>
      </w:pPr>
      <w:r>
        <w:rPr>
          <w:rFonts w:ascii="Times New Roman"/>
          <w:b w:val="false"/>
          <w:i w:val="false"/>
          <w:color w:val="000000"/>
          <w:sz w:val="28"/>
        </w:rPr>
        <w:t>
      1) зертхана мамандарының зерттеу нәтижесін оның талдамалық дұрыстығына (СЗІБ деректері бойынша), оның биологиялық ықтималдығына, сондай-ақ бұрын жүргізілген ұқсас зерттеулермен немесе сол пациентке қатар жүргізілген зерттеулермен салыстыру жолымен бағалау;</w:t>
      </w:r>
    </w:p>
    <w:p>
      <w:pPr>
        <w:spacing w:after="0"/>
        <w:ind w:left="0"/>
        <w:jc w:val="both"/>
      </w:pPr>
      <w:r>
        <w:rPr>
          <w:rFonts w:ascii="Times New Roman"/>
          <w:b w:val="false"/>
          <w:i w:val="false"/>
          <w:color w:val="000000"/>
          <w:sz w:val="28"/>
        </w:rPr>
        <w:t>
      2) емдеуші дәрігердің зертханалық зерттеу нәтижесінде алынған пациент организмінің ішкі ортасының белгілі бір саласының жай-күйі туралы ақпараттың клиникалық маңыздылығын бағалауы және оны пациентті жеке бақылау деректерімен және объективті зерттеу нәтижелерімен салыстыру.</w:t>
      </w:r>
    </w:p>
    <w:p>
      <w:pPr>
        <w:spacing w:after="0"/>
        <w:ind w:left="0"/>
        <w:jc w:val="both"/>
      </w:pPr>
      <w:r>
        <w:rPr>
          <w:rFonts w:ascii="Times New Roman"/>
          <w:b w:val="false"/>
          <w:i w:val="false"/>
          <w:color w:val="000000"/>
          <w:sz w:val="28"/>
        </w:rPr>
        <w:t xml:space="preserve">
      Зертхана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зертханалық тест айналымының уақытына (Turnaround time) сәйкес шұғыл және жоспарлы зерттеулердің орындалу мерзімін белгілейді және бақылайды.</w:t>
      </w:r>
    </w:p>
    <w:bookmarkStart w:name="z39" w:id="36"/>
    <w:p>
      <w:pPr>
        <w:spacing w:after="0"/>
        <w:ind w:left="0"/>
        <w:jc w:val="both"/>
      </w:pPr>
      <w:r>
        <w:rPr>
          <w:rFonts w:ascii="Times New Roman"/>
          <w:b w:val="false"/>
          <w:i w:val="false"/>
          <w:color w:val="000000"/>
          <w:sz w:val="28"/>
        </w:rPr>
        <w:t xml:space="preserve">
      27. Зертханалық зерттеулер жүргізудің сапасын басқару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зертханалық диагностиканы көрсетудің сапасын бағалау индикаторларына сәйкес белгіленген жалпы талаптар мен қағидалар (сапа индикаторлары) жүйесін белгілеуді көздейді.</w:t>
      </w:r>
    </w:p>
    <w:bookmarkEnd w:id="36"/>
    <w:bookmarkStart w:name="z40" w:id="37"/>
    <w:p>
      <w:pPr>
        <w:spacing w:after="0"/>
        <w:ind w:left="0"/>
        <w:jc w:val="both"/>
      </w:pPr>
      <w:r>
        <w:rPr>
          <w:rFonts w:ascii="Times New Roman"/>
          <w:b w:val="false"/>
          <w:i w:val="false"/>
          <w:color w:val="000000"/>
          <w:sz w:val="28"/>
        </w:rPr>
        <w:t>
      28. Зертхана АП-ға зерттеуге жолдама жіберу функцияларымен, медициналық ақпараттық жүйелермен интеграцияланған зертханалық ақпараттық жүйелерді СЗІБ қосқанда, зертханалық зерттеулердің негізгі кезеңдерін және зертханалық зерттеулердің нәтижелерін зерттеуге жіберген маманға жіберуді пайдаланады.</w:t>
      </w:r>
    </w:p>
    <w:bookmarkEnd w:id="37"/>
    <w:bookmarkStart w:name="z41" w:id="38"/>
    <w:p>
      <w:pPr>
        <w:spacing w:after="0"/>
        <w:ind w:left="0"/>
        <w:jc w:val="both"/>
      </w:pPr>
      <w:r>
        <w:rPr>
          <w:rFonts w:ascii="Times New Roman"/>
          <w:b w:val="false"/>
          <w:i w:val="false"/>
          <w:color w:val="000000"/>
          <w:sz w:val="28"/>
        </w:rPr>
        <w:t>
      29. Денсаулық сақтау жүйесіндегі зертханалық диагностика халықтың денсаулық жағдайын жақсартуға бағытталған іс-шараларды уақтылы жүргізу, диагнозды нақтылау, емдеуді тағайындау және терапия тиімділігінің мониторингі, сондай-ақ аурудың алдын алу немесе адам денсаулығының жай-күйін бағалау және нәтижелерді түсіндіруді қоса алғанда, жүргізілген зертханалық зерттеулердің аспектілері бойынша консультациялық көмекті қамтамасыз ету мақсатында ұйымдастырылады.</w:t>
      </w:r>
    </w:p>
    <w:bookmarkEnd w:id="38"/>
    <w:bookmarkStart w:name="z42" w:id="39"/>
    <w:p>
      <w:pPr>
        <w:spacing w:after="0"/>
        <w:ind w:left="0"/>
        <w:jc w:val="both"/>
      </w:pPr>
      <w:r>
        <w:rPr>
          <w:rFonts w:ascii="Times New Roman"/>
          <w:b w:val="false"/>
          <w:i w:val="false"/>
          <w:color w:val="000000"/>
          <w:sz w:val="28"/>
        </w:rPr>
        <w:t>
      30. Зертханалық диагностика биоматериалды алуға, қабылдауға, сақтауға қойылатын шарттар мен талаптардың сақталуы бойынша қызметті ұйымдастыруды және бақылауды қамтиды және биоматериалдың логистикасы мен тасымалдануын, оның ішінде көліктік логистикалық компанияларды, жерүсті және әуе қатынастарын тарта отырып қамтамасыз етеді.</w:t>
      </w:r>
    </w:p>
    <w:bookmarkEnd w:id="39"/>
    <w:bookmarkStart w:name="z43" w:id="40"/>
    <w:p>
      <w:pPr>
        <w:spacing w:after="0"/>
        <w:ind w:left="0"/>
        <w:jc w:val="both"/>
      </w:pPr>
      <w:r>
        <w:rPr>
          <w:rFonts w:ascii="Times New Roman"/>
          <w:b w:val="false"/>
          <w:i w:val="false"/>
          <w:color w:val="000000"/>
          <w:sz w:val="28"/>
        </w:rPr>
        <w:t>
      31. Зертханалық диагностика жүргізу биоматериалды іріктеуге арналған медициналық бұйымдар мен бір реттік және стерильді стандартты құралдарды пайдалана отырып және биоматериалды сақтауға және тасымалдауға арналған шығыс материалдарымен қоса жүргізіледі.</w:t>
      </w:r>
    </w:p>
    <w:bookmarkEnd w:id="40"/>
    <w:bookmarkStart w:name="z44" w:id="41"/>
    <w:p>
      <w:pPr>
        <w:spacing w:after="0"/>
        <w:ind w:left="0"/>
        <w:jc w:val="both"/>
      </w:pPr>
      <w:r>
        <w:rPr>
          <w:rFonts w:ascii="Times New Roman"/>
          <w:b w:val="false"/>
          <w:i w:val="false"/>
          <w:color w:val="000000"/>
          <w:sz w:val="28"/>
        </w:rPr>
        <w:t xml:space="preserve">
      32. Қызметкерлердің штаты және медициналық бұйымдармен жарақтандыру Кодекстің 138-бабы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диагностика</w:t>
            </w:r>
            <w:r>
              <w:br/>
            </w:r>
            <w:r>
              <w:rPr>
                <w:rFonts w:ascii="Times New Roman"/>
                <w:b w:val="false"/>
                <w:i w:val="false"/>
                <w:color w:val="000000"/>
                <w:sz w:val="20"/>
              </w:rPr>
              <w:t>жүргізуді ұйымдастыру</w:t>
            </w:r>
            <w:r>
              <w:br/>
            </w:r>
            <w:r>
              <w:rPr>
                <w:rFonts w:ascii="Times New Roman"/>
                <w:b w:val="false"/>
                <w:i w:val="false"/>
                <w:color w:val="000000"/>
                <w:sz w:val="20"/>
              </w:rPr>
              <w:t>стандартына 1-қосымша</w:t>
            </w:r>
          </w:p>
        </w:tc>
      </w:tr>
    </w:tbl>
    <w:bookmarkStart w:name="z46" w:id="42"/>
    <w:p>
      <w:pPr>
        <w:spacing w:after="0"/>
        <w:ind w:left="0"/>
        <w:jc w:val="left"/>
      </w:pPr>
      <w:r>
        <w:rPr>
          <w:rFonts w:ascii="Times New Roman"/>
          <w:b/>
          <w:i w:val="false"/>
          <w:color w:val="000000"/>
        </w:rPr>
        <w:t xml:space="preserve"> Биологиялық материалдар үлгілерін сақтау және тасымалдау шарттарына қойылатын талаптар</w:t>
      </w:r>
    </w:p>
    <w:bookmarkEnd w:id="42"/>
    <w:bookmarkStart w:name="z47" w:id="43"/>
    <w:p>
      <w:pPr>
        <w:spacing w:after="0"/>
        <w:ind w:left="0"/>
        <w:jc w:val="both"/>
      </w:pPr>
      <w:r>
        <w:rPr>
          <w:rFonts w:ascii="Times New Roman"/>
          <w:b w:val="false"/>
          <w:i w:val="false"/>
          <w:color w:val="000000"/>
          <w:sz w:val="28"/>
        </w:rPr>
        <w:t>
      1. Зертханалық зерттеулердің сапасын қамтамасыз ету мақсатында зертхана:</w:t>
      </w:r>
    </w:p>
    <w:bookmarkEnd w:id="43"/>
    <w:p>
      <w:pPr>
        <w:spacing w:after="0"/>
        <w:ind w:left="0"/>
        <w:jc w:val="both"/>
      </w:pPr>
      <w:r>
        <w:rPr>
          <w:rFonts w:ascii="Times New Roman"/>
          <w:b w:val="false"/>
          <w:i w:val="false"/>
          <w:color w:val="000000"/>
          <w:sz w:val="28"/>
        </w:rPr>
        <w:t>
      1) үлгілерді тасымалдауды дайындауға қойылатын талаптарды;</w:t>
      </w:r>
    </w:p>
    <w:p>
      <w:pPr>
        <w:spacing w:after="0"/>
        <w:ind w:left="0"/>
        <w:jc w:val="both"/>
      </w:pPr>
      <w:r>
        <w:rPr>
          <w:rFonts w:ascii="Times New Roman"/>
          <w:b w:val="false"/>
          <w:i w:val="false"/>
          <w:color w:val="000000"/>
          <w:sz w:val="28"/>
        </w:rPr>
        <w:t>
      2) биологиялық материалдар үлгілерін сақтау шарттарын;</w:t>
      </w:r>
    </w:p>
    <w:p>
      <w:pPr>
        <w:spacing w:after="0"/>
        <w:ind w:left="0"/>
        <w:jc w:val="both"/>
      </w:pPr>
      <w:r>
        <w:rPr>
          <w:rFonts w:ascii="Times New Roman"/>
          <w:b w:val="false"/>
          <w:i w:val="false"/>
          <w:color w:val="000000"/>
          <w:sz w:val="28"/>
        </w:rPr>
        <w:t>
      3) биологиялық материалдың үлгілерін жинау және тасымалдау кезінде қауіпсіздікті қамтамасыз етуге қойылатын талаптарды ұйымдастырады және белгілейді.</w:t>
      </w:r>
    </w:p>
    <w:bookmarkStart w:name="z48" w:id="44"/>
    <w:p>
      <w:pPr>
        <w:spacing w:after="0"/>
        <w:ind w:left="0"/>
        <w:jc w:val="both"/>
      </w:pPr>
      <w:r>
        <w:rPr>
          <w:rFonts w:ascii="Times New Roman"/>
          <w:b w:val="false"/>
          <w:i w:val="false"/>
          <w:color w:val="000000"/>
          <w:sz w:val="28"/>
        </w:rPr>
        <w:t>
      2. Зертхана биологиялық материал үлгілерін тасымалдауға дайындау жөніндегі нұсқаулықтарды әзірлейді және олармен қызмет ететін биоматериалды алудың барлық жинау пункттерін қамтамасыз етеді және үйретеді.</w:t>
      </w:r>
    </w:p>
    <w:bookmarkEnd w:id="44"/>
    <w:bookmarkStart w:name="z49" w:id="45"/>
    <w:p>
      <w:pPr>
        <w:spacing w:after="0"/>
        <w:ind w:left="0"/>
        <w:jc w:val="both"/>
      </w:pPr>
      <w:r>
        <w:rPr>
          <w:rFonts w:ascii="Times New Roman"/>
          <w:b w:val="false"/>
          <w:i w:val="false"/>
          <w:color w:val="000000"/>
          <w:sz w:val="28"/>
        </w:rPr>
        <w:t>
      3. Зертхана қажетті талдаулардың № 1 және № 2 кестелеріне сәйкес жағдайларда тұрақтылығын сақтау мақсатында пациенттерден алынған биологиялық материалдар үлгілерін сақтау және тасымалдау шарттарын сақтайды.</w:t>
      </w:r>
    </w:p>
    <w:bookmarkEnd w:id="45"/>
    <w:bookmarkStart w:name="z50" w:id="46"/>
    <w:p>
      <w:pPr>
        <w:spacing w:after="0"/>
        <w:ind w:left="0"/>
        <w:jc w:val="left"/>
      </w:pPr>
      <w:r>
        <w:rPr>
          <w:rFonts w:ascii="Times New Roman"/>
          <w:b/>
          <w:i w:val="false"/>
          <w:color w:val="000000"/>
        </w:rPr>
        <w:t xml:space="preserve"> № 1 кесте. Зертханалық зерттеулерге арналған үлгілерді сақтау және тасымалдау шарттары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5"/>
        <w:gridCol w:w="2141"/>
        <w:gridCol w:w="2092"/>
        <w:gridCol w:w="2142"/>
      </w:tblGrid>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параметрлердің атауы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алған сәттен бастап рұқсат етілетін уақыт, мин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параметрлердің атауы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алған сәттен бастап рұқсат етілетін уақыт, мин</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микроскопиясы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 Микробиология:</w:t>
            </w:r>
            <w:r>
              <w:br/>
            </w:r>
            <w:r>
              <w:rPr>
                <w:rFonts w:ascii="Times New Roman"/>
                <w:b w:val="false"/>
                <w:i w:val="false"/>
                <w:color w:val="000000"/>
                <w:sz w:val="20"/>
              </w:rPr>
              <w:t>
амебиазға алынатын нәжіс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арада</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r>
              <w:br/>
            </w:r>
            <w:r>
              <w:rPr>
                <w:rFonts w:ascii="Times New Roman"/>
                <w:b w:val="false"/>
                <w:i w:val="false"/>
                <w:color w:val="000000"/>
                <w:sz w:val="20"/>
              </w:rPr>
              <w:t>
рутиндік бактериологиялық өсірінді;</w:t>
            </w:r>
            <w:r>
              <w:br/>
            </w:r>
            <w:r>
              <w:rPr>
                <w:rFonts w:ascii="Times New Roman"/>
                <w:b w:val="false"/>
                <w:i w:val="false"/>
                <w:color w:val="000000"/>
                <w:sz w:val="20"/>
              </w:rPr>
              <w:t>
қоректік орта бар тампондар (жағынды);</w:t>
            </w:r>
            <w:r>
              <w:br/>
            </w:r>
            <w:r>
              <w:rPr>
                <w:rFonts w:ascii="Times New Roman"/>
                <w:b w:val="false"/>
                <w:i w:val="false"/>
                <w:color w:val="000000"/>
                <w:sz w:val="20"/>
              </w:rPr>
              <w:t>
қоректік ортасы жоқ тампондар (жағынды);</w:t>
            </w:r>
            <w:r>
              <w:br/>
            </w:r>
            <w:r>
              <w:rPr>
                <w:rFonts w:ascii="Times New Roman"/>
                <w:b w:val="false"/>
                <w:i w:val="false"/>
                <w:color w:val="000000"/>
                <w:sz w:val="20"/>
              </w:rPr>
              <w:t>
сұйық үлгілер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клиникалық зерттеу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w:t>
            </w:r>
            <w:r>
              <w:br/>
            </w:r>
            <w:r>
              <w:rPr>
                <w:rFonts w:ascii="Times New Roman"/>
                <w:b w:val="false"/>
                <w:i w:val="false"/>
                <w:color w:val="000000"/>
                <w:sz w:val="20"/>
              </w:rPr>
              <w:t xml:space="preserve">
Глюкоза </w:t>
            </w:r>
            <w:r>
              <w:br/>
            </w:r>
            <w:r>
              <w:rPr>
                <w:rFonts w:ascii="Times New Roman"/>
                <w:b w:val="false"/>
                <w:i w:val="false"/>
                <w:color w:val="000000"/>
                <w:sz w:val="20"/>
              </w:rPr>
              <w:t>
К, Na, Cl, HC03 ферменттері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30</w:t>
            </w:r>
            <w:r>
              <w:br/>
            </w: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40</w:t>
            </w:r>
          </w:p>
        </w:tc>
      </w:tr>
    </w:tbl>
    <w:bookmarkStart w:name="z51" w:id="47"/>
    <w:p>
      <w:pPr>
        <w:spacing w:after="0"/>
        <w:ind w:left="0"/>
        <w:jc w:val="left"/>
      </w:pPr>
      <w:r>
        <w:rPr>
          <w:rFonts w:ascii="Times New Roman"/>
          <w:b/>
          <w:i w:val="false"/>
          <w:color w:val="000000"/>
        </w:rPr>
        <w:t xml:space="preserve"> № 2 кесте. Микробиологиялық зерттеулер үшін үлгілерді сақтау және тасымалдау шарттары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4862"/>
        <w:gridCol w:w="3819"/>
      </w:tblGrid>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Гемоөсіріндіге арналған флакон</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 немесе 37 °С</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 (СМЖ)</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тасымалдау</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 немесе 37 °С</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қабығы, жүрекқап, ішперде, сұйықтықтары синовиалдық сұйықтық</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тасымалдау:</w:t>
            </w:r>
            <w:r>
              <w:br/>
            </w:r>
            <w:r>
              <w:rPr>
                <w:rFonts w:ascii="Times New Roman"/>
                <w:b w:val="false"/>
                <w:i w:val="false"/>
                <w:color w:val="000000"/>
                <w:sz w:val="20"/>
              </w:rPr>
              <w:t>
үлгіні (тығындалған) шприцте анаэробты жағдайларда қалдыру керек</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w:t>
            </w:r>
            <w:r>
              <w:br/>
            </w:r>
            <w:r>
              <w:rPr>
                <w:rFonts w:ascii="Times New Roman"/>
                <w:b w:val="false"/>
                <w:i w:val="false"/>
                <w:color w:val="000000"/>
                <w:sz w:val="20"/>
              </w:rPr>
              <w:t>
Инкубациялауға болмайды, оттектен қорғау керек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бөліндісі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тасымалдау (тасымалдау ортасын қолдану керек)</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 немесе 37 °С</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Бронхоальвеолярлы лаважды сұйықтық (БАС)</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тасымалдау (2 сағ.)</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 немесе 37 °С</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тасымалдау (2 сағ.)</w:t>
            </w:r>
            <w:r>
              <w:br/>
            </w:r>
            <w:r>
              <w:rPr>
                <w:rFonts w:ascii="Times New Roman"/>
                <w:b w:val="false"/>
                <w:i w:val="false"/>
                <w:color w:val="000000"/>
                <w:sz w:val="20"/>
              </w:rPr>
              <w:t>
Кейінге қалдырылған тасымалдау (24 сағ. дейін)</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w:t>
            </w:r>
            <w:r>
              <w:br/>
            </w:r>
            <w:r>
              <w:rPr>
                <w:rFonts w:ascii="Times New Roman"/>
                <w:b w:val="false"/>
                <w:i w:val="false"/>
                <w:color w:val="000000"/>
                <w:sz w:val="20"/>
              </w:rPr>
              <w:t>
Салқындату</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Салынбалы слайдтар</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 немесе 37 °С</w:t>
            </w:r>
          </w:p>
        </w:tc>
      </w:tr>
    </w:tbl>
    <w:bookmarkStart w:name="z52" w:id="48"/>
    <w:p>
      <w:pPr>
        <w:spacing w:after="0"/>
        <w:ind w:left="0"/>
        <w:jc w:val="both"/>
      </w:pPr>
      <w:r>
        <w:rPr>
          <w:rFonts w:ascii="Times New Roman"/>
          <w:b w:val="false"/>
          <w:i w:val="false"/>
          <w:color w:val="000000"/>
          <w:sz w:val="28"/>
        </w:rPr>
        <w:t>
      4. Зертхана сынауықтың түрін, ұсынылатын уақытты, центрифугалау жылдамдығын көрсететін биологиялық материал үлгілерін центрифугалауға қойылатын талаптарды белгілейді (№ 3-кесте).</w:t>
      </w:r>
    </w:p>
    <w:bookmarkEnd w:id="48"/>
    <w:bookmarkStart w:name="z53" w:id="49"/>
    <w:p>
      <w:pPr>
        <w:spacing w:after="0"/>
        <w:ind w:left="0"/>
        <w:jc w:val="left"/>
      </w:pPr>
      <w:r>
        <w:rPr>
          <w:rFonts w:ascii="Times New Roman"/>
          <w:b/>
          <w:i w:val="false"/>
          <w:color w:val="000000"/>
        </w:rPr>
        <w:t xml:space="preserve"> № 3 кесте. Биологиялық материалдарды центрифугалау шарттары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6059"/>
        <w:gridCol w:w="3164"/>
      </w:tblGrid>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Сынауықтың түрі</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ВЦС, g</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центрифугалау уақыты, мин</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 зерттеуге арналған сынауықтар</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Бөлуші гелі бар сарысуды зерттеуге арналған сынауықтар</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Гепаринді плазма бар сарысуды зерттеуге арналған сынауықтар</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Гепаринді плазма және бөлуші гелі бар сарысуды зерттеуге арналған сынауықтар</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1500 - 2000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натрий цитраты бар пластикті сынауықтар</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2000-2500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алуға арналған ЭДТА бар сынауықтар</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4" w:id="50"/>
    <w:p>
      <w:pPr>
        <w:spacing w:after="0"/>
        <w:ind w:left="0"/>
        <w:jc w:val="both"/>
      </w:pPr>
      <w:r>
        <w:rPr>
          <w:rFonts w:ascii="Times New Roman"/>
          <w:b w:val="false"/>
          <w:i w:val="false"/>
          <w:color w:val="000000"/>
          <w:sz w:val="28"/>
        </w:rPr>
        <w:t>
      5. Зертханада кез келген көлік түрімен (жерүсті, әуе) тасымалдаудың халықаралық және ұлттық ережелеріне сәйкес қан сынамаларын жинау және тасымалдау кезінде қауіпсіздікті қамтамасыз етуге қойылатын талаптарды сақтайды.</w:t>
      </w:r>
    </w:p>
    <w:bookmarkEnd w:id="50"/>
    <w:bookmarkStart w:name="z55" w:id="51"/>
    <w:p>
      <w:pPr>
        <w:spacing w:after="0"/>
        <w:ind w:left="0"/>
        <w:jc w:val="both"/>
      </w:pPr>
      <w:r>
        <w:rPr>
          <w:rFonts w:ascii="Times New Roman"/>
          <w:b w:val="false"/>
          <w:i w:val="false"/>
          <w:color w:val="000000"/>
          <w:sz w:val="28"/>
        </w:rPr>
        <w:t>
      6. Биологиялық материалдарды (ОMЗ, ҚЗ, РЗ) тасымалдау қажет болған жағдайда зертхана жүкті орау, таңбалау, ілеспе құжаттарды дайындау және белгіленген жерге жерүсті, әуе көлігімен тасымалдау ережелерінің талаптарын Қазақстан Республикасының заңнамасына сәйкес сақтауға жауапты болады.</w:t>
      </w:r>
    </w:p>
    <w:bookmarkEnd w:id="51"/>
    <w:bookmarkStart w:name="z56" w:id="52"/>
    <w:p>
      <w:pPr>
        <w:spacing w:after="0"/>
        <w:ind w:left="0"/>
        <w:jc w:val="both"/>
      </w:pPr>
      <w:r>
        <w:rPr>
          <w:rFonts w:ascii="Times New Roman"/>
          <w:b w:val="false"/>
          <w:i w:val="false"/>
          <w:color w:val="000000"/>
          <w:sz w:val="28"/>
        </w:rPr>
        <w:t>
      7. Биологиялық материалды тасымалдау кезінде үш рет ораудың негізгі қағидаты сақталады, ол мыналарды қамтиды:</w:t>
      </w:r>
    </w:p>
    <w:bookmarkEnd w:id="52"/>
    <w:p>
      <w:pPr>
        <w:spacing w:after="0"/>
        <w:ind w:left="0"/>
        <w:jc w:val="both"/>
      </w:pPr>
      <w:r>
        <w:rPr>
          <w:rFonts w:ascii="Times New Roman"/>
          <w:b w:val="false"/>
          <w:i w:val="false"/>
          <w:color w:val="000000"/>
          <w:sz w:val="28"/>
        </w:rPr>
        <w:t>
      1) бастапқы орама – таңбаланған контейнер немесе зертханалық пленкамен тығыздалған қақпақпен нығыз жабылған сынауық немесе үлгісі бар флакон. Бастапқы ыдыс контейнер бұзылған жағдайда барлық сұйықтықты сіңіру үшін жеткілікті сіңіргіш материалмен оралады;</w:t>
      </w:r>
    </w:p>
    <w:p>
      <w:pPr>
        <w:spacing w:after="0"/>
        <w:ind w:left="0"/>
        <w:jc w:val="both"/>
      </w:pPr>
      <w:r>
        <w:rPr>
          <w:rFonts w:ascii="Times New Roman"/>
          <w:b w:val="false"/>
          <w:i w:val="false"/>
          <w:color w:val="000000"/>
          <w:sz w:val="28"/>
        </w:rPr>
        <w:t>
      2) екінші орама – ағып кету жағдайында бүкіл үлгіні сіңіру үшін жеткілікті мөлшерде сіңіретін материалы бар, су өткізбейтін, ағуды болдырмайтын контейнер (полиэтиленді пакет). Егер бір екінші орамаға сынғыш бірнеше алғашқы контейнер салынатын болса, бастапқы контейнерлер бір-бірімен түйіспеу үшін олардың әрқайсысы жеке оралған немесе бөлінген болу керек;</w:t>
      </w:r>
    </w:p>
    <w:p>
      <w:pPr>
        <w:spacing w:after="0"/>
        <w:ind w:left="0"/>
        <w:jc w:val="both"/>
      </w:pPr>
      <w:r>
        <w:rPr>
          <w:rFonts w:ascii="Times New Roman"/>
          <w:b w:val="false"/>
          <w:i w:val="false"/>
          <w:color w:val="000000"/>
          <w:sz w:val="28"/>
        </w:rPr>
        <w:t>
      3) сыртқы орама – биологиялық материалдарды тасымалдауға арналған берік, жылу оқшаулағыш контейнер. Екінші ораманы амортизациялайтын материалдың жеткілікті мөлшерімен тасымалдау үшін сыртқы орамаға орналастырады. Термоконтейнерлерге тасымалдаудың температуралық жағдайларын қамтамасыз ету үшін салқындатқыш элементтерді 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диагностика</w:t>
            </w:r>
            <w:r>
              <w:br/>
            </w:r>
            <w:r>
              <w:rPr>
                <w:rFonts w:ascii="Times New Roman"/>
                <w:b w:val="false"/>
                <w:i w:val="false"/>
                <w:color w:val="000000"/>
                <w:sz w:val="20"/>
              </w:rPr>
              <w:t>жүргізуді ұйымдастыру</w:t>
            </w:r>
            <w:r>
              <w:br/>
            </w:r>
            <w:r>
              <w:rPr>
                <w:rFonts w:ascii="Times New Roman"/>
                <w:b w:val="false"/>
                <w:i w:val="false"/>
                <w:color w:val="000000"/>
                <w:sz w:val="20"/>
              </w:rPr>
              <w:t>стандартына 2-қосымша</w:t>
            </w:r>
          </w:p>
        </w:tc>
      </w:tr>
    </w:tbl>
    <w:bookmarkStart w:name="z58" w:id="53"/>
    <w:p>
      <w:pPr>
        <w:spacing w:after="0"/>
        <w:ind w:left="0"/>
        <w:jc w:val="left"/>
      </w:pPr>
      <w:r>
        <w:rPr>
          <w:rFonts w:ascii="Times New Roman"/>
          <w:b/>
          <w:i w:val="false"/>
          <w:color w:val="000000"/>
        </w:rPr>
        <w:t xml:space="preserve"> Зертханалық диагностикада талдамалық сапаны бақылау жүйесін жүргізу алгоритмі</w:t>
      </w:r>
    </w:p>
    <w:bookmarkEnd w:id="53"/>
    <w:bookmarkStart w:name="z59" w:id="54"/>
    <w:p>
      <w:pPr>
        <w:spacing w:after="0"/>
        <w:ind w:left="0"/>
        <w:jc w:val="both"/>
      </w:pPr>
      <w:r>
        <w:rPr>
          <w:rFonts w:ascii="Times New Roman"/>
          <w:b w:val="false"/>
          <w:i w:val="false"/>
          <w:color w:val="000000"/>
          <w:sz w:val="28"/>
        </w:rPr>
        <w:t>
      1. Талдамалық сапаны өзін-өзі бақылау деңгейінде зертханалық зерттеулердің сапасын қамтамасыз ету мақсатында зертхана:</w:t>
      </w:r>
    </w:p>
    <w:bookmarkEnd w:id="54"/>
    <w:p>
      <w:pPr>
        <w:spacing w:after="0"/>
        <w:ind w:left="0"/>
        <w:jc w:val="both"/>
      </w:pPr>
      <w:r>
        <w:rPr>
          <w:rFonts w:ascii="Times New Roman"/>
          <w:b w:val="false"/>
          <w:i w:val="false"/>
          <w:color w:val="000000"/>
          <w:sz w:val="28"/>
        </w:rPr>
        <w:t>
      1) талдамалық жүйені сәйкестендіруді және (немесе) верификациялауды;</w:t>
      </w:r>
    </w:p>
    <w:p>
      <w:pPr>
        <w:spacing w:after="0"/>
        <w:ind w:left="0"/>
        <w:jc w:val="both"/>
      </w:pPr>
      <w:r>
        <w:rPr>
          <w:rFonts w:ascii="Times New Roman"/>
          <w:b w:val="false"/>
          <w:i w:val="false"/>
          <w:color w:val="000000"/>
          <w:sz w:val="28"/>
        </w:rPr>
        <w:t>
      2) талдамалық жүйені және метрологиялық өлшем қадағалауды калибрлеуді;</w:t>
      </w:r>
    </w:p>
    <w:p>
      <w:pPr>
        <w:spacing w:after="0"/>
        <w:ind w:left="0"/>
        <w:jc w:val="both"/>
      </w:pPr>
      <w:r>
        <w:rPr>
          <w:rFonts w:ascii="Times New Roman"/>
          <w:b w:val="false"/>
          <w:i w:val="false"/>
          <w:color w:val="000000"/>
          <w:sz w:val="28"/>
        </w:rPr>
        <w:t>
      3) өлшем белгісіздігін бағалауды;</w:t>
      </w:r>
    </w:p>
    <w:p>
      <w:pPr>
        <w:spacing w:after="0"/>
        <w:ind w:left="0"/>
        <w:jc w:val="both"/>
      </w:pPr>
      <w:r>
        <w:rPr>
          <w:rFonts w:ascii="Times New Roman"/>
          <w:b w:val="false"/>
          <w:i w:val="false"/>
          <w:color w:val="000000"/>
          <w:sz w:val="28"/>
        </w:rPr>
        <w:t>
      4) СЗІБ жүргізуді;</w:t>
      </w:r>
    </w:p>
    <w:p>
      <w:pPr>
        <w:spacing w:after="0"/>
        <w:ind w:left="0"/>
        <w:jc w:val="both"/>
      </w:pPr>
      <w:r>
        <w:rPr>
          <w:rFonts w:ascii="Times New Roman"/>
          <w:b w:val="false"/>
          <w:i w:val="false"/>
          <w:color w:val="000000"/>
          <w:sz w:val="28"/>
        </w:rPr>
        <w:t>
      5) ССБ бағдарламаларына қатысуды жүргізеді.</w:t>
      </w:r>
    </w:p>
    <w:bookmarkStart w:name="z60" w:id="55"/>
    <w:p>
      <w:pPr>
        <w:spacing w:after="0"/>
        <w:ind w:left="0"/>
        <w:jc w:val="both"/>
      </w:pPr>
      <w:r>
        <w:rPr>
          <w:rFonts w:ascii="Times New Roman"/>
          <w:b w:val="false"/>
          <w:i w:val="false"/>
          <w:color w:val="000000"/>
          <w:sz w:val="28"/>
        </w:rPr>
        <w:t>
      2. Талдамалық жүйелерді валидациялау мынадай өлшемшарттарды:</w:t>
      </w:r>
    </w:p>
    <w:bookmarkEnd w:id="55"/>
    <w:p>
      <w:pPr>
        <w:spacing w:after="0"/>
        <w:ind w:left="0"/>
        <w:jc w:val="both"/>
      </w:pPr>
      <w:r>
        <w:rPr>
          <w:rFonts w:ascii="Times New Roman"/>
          <w:b w:val="false"/>
          <w:i w:val="false"/>
          <w:color w:val="000000"/>
          <w:sz w:val="28"/>
        </w:rPr>
        <w:t>
      1) өлшеулер диапазонын;</w:t>
      </w:r>
    </w:p>
    <w:p>
      <w:pPr>
        <w:spacing w:after="0"/>
        <w:ind w:left="0"/>
        <w:jc w:val="both"/>
      </w:pPr>
      <w:r>
        <w:rPr>
          <w:rFonts w:ascii="Times New Roman"/>
          <w:b w:val="false"/>
          <w:i w:val="false"/>
          <w:color w:val="000000"/>
          <w:sz w:val="28"/>
        </w:rPr>
        <w:t>
      2) анықтау шегін;</w:t>
      </w:r>
    </w:p>
    <w:p>
      <w:pPr>
        <w:spacing w:after="0"/>
        <w:ind w:left="0"/>
        <w:jc w:val="both"/>
      </w:pPr>
      <w:r>
        <w:rPr>
          <w:rFonts w:ascii="Times New Roman"/>
          <w:b w:val="false"/>
          <w:i w:val="false"/>
          <w:color w:val="000000"/>
          <w:sz w:val="28"/>
        </w:rPr>
        <w:t>
      3) әдістеме дәлдігін;</w:t>
      </w:r>
    </w:p>
    <w:p>
      <w:pPr>
        <w:spacing w:after="0"/>
        <w:ind w:left="0"/>
        <w:jc w:val="both"/>
      </w:pPr>
      <w:r>
        <w:rPr>
          <w:rFonts w:ascii="Times New Roman"/>
          <w:b w:val="false"/>
          <w:i w:val="false"/>
          <w:color w:val="000000"/>
          <w:sz w:val="28"/>
        </w:rPr>
        <w:t>
      4) сызықтықты;</w:t>
      </w:r>
    </w:p>
    <w:p>
      <w:pPr>
        <w:spacing w:after="0"/>
        <w:ind w:left="0"/>
        <w:jc w:val="both"/>
      </w:pPr>
      <w:r>
        <w:rPr>
          <w:rFonts w:ascii="Times New Roman"/>
          <w:b w:val="false"/>
          <w:i w:val="false"/>
          <w:color w:val="000000"/>
          <w:sz w:val="28"/>
        </w:rPr>
        <w:t>
      5) сыртқы факторлардың әсер етуіне қатысты тұрақтылықты;</w:t>
      </w:r>
    </w:p>
    <w:p>
      <w:pPr>
        <w:spacing w:after="0"/>
        <w:ind w:left="0"/>
        <w:jc w:val="both"/>
      </w:pPr>
      <w:r>
        <w:rPr>
          <w:rFonts w:ascii="Times New Roman"/>
          <w:b w:val="false"/>
          <w:i w:val="false"/>
          <w:color w:val="000000"/>
          <w:sz w:val="28"/>
        </w:rPr>
        <w:t>
      6) дұрыстықты (қайталануды) бағалаудан тұрады.</w:t>
      </w:r>
    </w:p>
    <w:bookmarkStart w:name="z61" w:id="56"/>
    <w:p>
      <w:pPr>
        <w:spacing w:after="0"/>
        <w:ind w:left="0"/>
        <w:jc w:val="both"/>
      </w:pPr>
      <w:r>
        <w:rPr>
          <w:rFonts w:ascii="Times New Roman"/>
          <w:b w:val="false"/>
          <w:i w:val="false"/>
          <w:color w:val="000000"/>
          <w:sz w:val="28"/>
        </w:rPr>
        <w:t>
      3. Талдамалық жүйелерді верификациялау сәйкестендірілген аналитикалық жүйе және (немесе) әдіс зертхана жұмысына алғаш енгізілген кезде, аналитикалық жүйені жөндеуден өткізгеннен кейін және (немесе) аналитикалық жүйені ауыстыру ретінде қарастырылатын күрделі техникалық қызмет көрсетуден соң жүргізіледі. Верификациялау мынадай өлшемшарттарды:</w:t>
      </w:r>
    </w:p>
    <w:bookmarkEnd w:id="56"/>
    <w:p>
      <w:pPr>
        <w:spacing w:after="0"/>
        <w:ind w:left="0"/>
        <w:jc w:val="both"/>
      </w:pPr>
      <w:r>
        <w:rPr>
          <w:rFonts w:ascii="Times New Roman"/>
          <w:b w:val="false"/>
          <w:i w:val="false"/>
          <w:color w:val="000000"/>
          <w:sz w:val="28"/>
        </w:rPr>
        <w:t>
      1) дәлдікті;</w:t>
      </w:r>
    </w:p>
    <w:p>
      <w:pPr>
        <w:spacing w:after="0"/>
        <w:ind w:left="0"/>
        <w:jc w:val="both"/>
      </w:pPr>
      <w:r>
        <w:rPr>
          <w:rFonts w:ascii="Times New Roman"/>
          <w:b w:val="false"/>
          <w:i w:val="false"/>
          <w:color w:val="000000"/>
          <w:sz w:val="28"/>
        </w:rPr>
        <w:t>
      2) дұрыстықты (қайталануды) бағалаудан тұрады.</w:t>
      </w:r>
    </w:p>
    <w:p>
      <w:pPr>
        <w:spacing w:after="0"/>
        <w:ind w:left="0"/>
        <w:jc w:val="both"/>
      </w:pPr>
      <w:r>
        <w:rPr>
          <w:rFonts w:ascii="Times New Roman"/>
          <w:b w:val="false"/>
          <w:i w:val="false"/>
          <w:color w:val="000000"/>
          <w:sz w:val="28"/>
        </w:rPr>
        <w:t>
      Валидация және (немесе) верификация нәтижелері жүргізілген есептерді көрсету арқылы құжатталады.</w:t>
      </w:r>
    </w:p>
    <w:bookmarkStart w:name="z62" w:id="57"/>
    <w:p>
      <w:pPr>
        <w:spacing w:after="0"/>
        <w:ind w:left="0"/>
        <w:jc w:val="both"/>
      </w:pPr>
      <w:r>
        <w:rPr>
          <w:rFonts w:ascii="Times New Roman"/>
          <w:b w:val="false"/>
          <w:i w:val="false"/>
          <w:color w:val="000000"/>
          <w:sz w:val="28"/>
        </w:rPr>
        <w:t>
      4. Талдамалық жүйені калибрлеу референтті эталондарға немесе әдістерге сай келетін калибраторларды қолдану арқылы өндірушінің ұсынымдарына сәйкес жүргізіледі, бұл метрологиялық калибрлеу қолайлылығын қамтамасыз етеді.</w:t>
      </w:r>
    </w:p>
    <w:bookmarkEnd w:id="57"/>
    <w:bookmarkStart w:name="z63" w:id="58"/>
    <w:p>
      <w:pPr>
        <w:spacing w:after="0"/>
        <w:ind w:left="0"/>
        <w:jc w:val="both"/>
      </w:pPr>
      <w:r>
        <w:rPr>
          <w:rFonts w:ascii="Times New Roman"/>
          <w:b w:val="false"/>
          <w:i w:val="false"/>
          <w:color w:val="000000"/>
          <w:sz w:val="28"/>
        </w:rPr>
        <w:t>
      5. Талдамалық жүйені орнатқан кезде талдамалық жүйені калибрлеуді және калибрлеу қолайлылығын растауды өндірушінің (өндірушінің сервистік қызметінің) сервистік инженері жүргізіледі. Қайта калибрлеуді және оның қолайлылығын бағалауды әзірленген стандартты операциялық рәсәм сәйкес жүйенің өндірушісі белгілеген мерзімде; реагенттің лоты немесе өндіруші ұсынған басқа жағдайлар өзгерген жағдайда; сапаны сырттай және ішкі бақылау кезінде Вестгард ережелері бұзылған кезде зертхана жүргізеді.</w:t>
      </w:r>
    </w:p>
    <w:bookmarkEnd w:id="58"/>
    <w:bookmarkStart w:name="z64" w:id="59"/>
    <w:p>
      <w:pPr>
        <w:spacing w:after="0"/>
        <w:ind w:left="0"/>
        <w:jc w:val="both"/>
      </w:pPr>
      <w:r>
        <w:rPr>
          <w:rFonts w:ascii="Times New Roman"/>
          <w:b w:val="false"/>
          <w:i w:val="false"/>
          <w:color w:val="000000"/>
          <w:sz w:val="28"/>
        </w:rPr>
        <w:t>
      6. Өлшеулердің белгісіздігін бағалау әрбір зертханалық тест үшін мынадай бір немесе бірнеше статистикалық құралдарды пайдалану арқылы жүргізіледі:</w:t>
      </w:r>
    </w:p>
    <w:bookmarkEnd w:id="59"/>
    <w:p>
      <w:pPr>
        <w:spacing w:after="0"/>
        <w:ind w:left="0"/>
        <w:jc w:val="both"/>
      </w:pPr>
      <w:r>
        <w:rPr>
          <w:rFonts w:ascii="Times New Roman"/>
          <w:b w:val="false"/>
          <w:i w:val="false"/>
          <w:color w:val="000000"/>
          <w:sz w:val="28"/>
        </w:rPr>
        <w:t>
      1) стандартты өлшем белгісіздігі;</w:t>
      </w:r>
    </w:p>
    <w:p>
      <w:pPr>
        <w:spacing w:after="0"/>
        <w:ind w:left="0"/>
        <w:jc w:val="both"/>
      </w:pPr>
      <w:r>
        <w:rPr>
          <w:rFonts w:ascii="Times New Roman"/>
          <w:b w:val="false"/>
          <w:i w:val="false"/>
          <w:color w:val="000000"/>
          <w:sz w:val="28"/>
        </w:rPr>
        <w:t>
      2) өлшемдердің кеңейтілген белгісіздігі;</w:t>
      </w:r>
    </w:p>
    <w:p>
      <w:pPr>
        <w:spacing w:after="0"/>
        <w:ind w:left="0"/>
        <w:jc w:val="both"/>
      </w:pPr>
      <w:r>
        <w:rPr>
          <w:rFonts w:ascii="Times New Roman"/>
          <w:b w:val="false"/>
          <w:i w:val="false"/>
          <w:color w:val="000000"/>
          <w:sz w:val="28"/>
        </w:rPr>
        <w:t>
      3) орташа квадраттық ауытқу.</w:t>
      </w:r>
    </w:p>
    <w:bookmarkStart w:name="z65" w:id="60"/>
    <w:p>
      <w:pPr>
        <w:spacing w:after="0"/>
        <w:ind w:left="0"/>
        <w:jc w:val="both"/>
      </w:pPr>
      <w:r>
        <w:rPr>
          <w:rFonts w:ascii="Times New Roman"/>
          <w:b w:val="false"/>
          <w:i w:val="false"/>
          <w:color w:val="000000"/>
          <w:sz w:val="28"/>
        </w:rPr>
        <w:t>
      7. СЗІБ зертханада жүргізілетін барлық зерттеу түрлері үшін жүзеге асырылады.</w:t>
      </w:r>
    </w:p>
    <w:bookmarkEnd w:id="60"/>
    <w:bookmarkStart w:name="z66" w:id="61"/>
    <w:p>
      <w:pPr>
        <w:spacing w:after="0"/>
        <w:ind w:left="0"/>
        <w:jc w:val="both"/>
      </w:pPr>
      <w:r>
        <w:rPr>
          <w:rFonts w:ascii="Times New Roman"/>
          <w:b w:val="false"/>
          <w:i w:val="false"/>
          <w:color w:val="000000"/>
          <w:sz w:val="28"/>
        </w:rPr>
        <w:t>
      8. СЗІБ жүргізу үшін аттестатталған және аттестатталмаған бақылау материалдары пайдаланылады. Аттестатталған мән оны аттестаттау кезінде белгіленген және бақылау материалының паспортында келтірілген бақылау материалының өлшенетін сипаттамасының мәні (зат концентрациясы, ферментативтік белсенділік және т. б.) болып табылады.</w:t>
      </w:r>
    </w:p>
    <w:bookmarkEnd w:id="61"/>
    <w:bookmarkStart w:name="z67" w:id="62"/>
    <w:p>
      <w:pPr>
        <w:spacing w:after="0"/>
        <w:ind w:left="0"/>
        <w:jc w:val="both"/>
      </w:pPr>
      <w:r>
        <w:rPr>
          <w:rFonts w:ascii="Times New Roman"/>
          <w:b w:val="false"/>
          <w:i w:val="false"/>
          <w:color w:val="000000"/>
          <w:sz w:val="28"/>
        </w:rPr>
        <w:t>
      9. Калибратор ретінде бақылау материалын қолдануға жол берілмейді.</w:t>
      </w:r>
    </w:p>
    <w:bookmarkEnd w:id="62"/>
    <w:bookmarkStart w:name="z68" w:id="63"/>
    <w:p>
      <w:pPr>
        <w:spacing w:after="0"/>
        <w:ind w:left="0"/>
        <w:jc w:val="both"/>
      </w:pPr>
      <w:r>
        <w:rPr>
          <w:rFonts w:ascii="Times New Roman"/>
          <w:b w:val="false"/>
          <w:i w:val="false"/>
          <w:color w:val="000000"/>
          <w:sz w:val="28"/>
        </w:rPr>
        <w:t>
      10. СЗІБ ұйымдастыру үшін мынадай статистикалық сипаттамалар есептеледі:</w:t>
      </w:r>
    </w:p>
    <w:bookmarkEnd w:id="63"/>
    <w:p>
      <w:pPr>
        <w:spacing w:after="0"/>
        <w:ind w:left="0"/>
        <w:jc w:val="both"/>
      </w:pPr>
      <w:r>
        <w:rPr>
          <w:rFonts w:ascii="Times New Roman"/>
          <w:b w:val="false"/>
          <w:i w:val="false"/>
          <w:color w:val="000000"/>
          <w:sz w:val="28"/>
        </w:rPr>
        <w:t>
      1) Х –– орташа арифметикалық мән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 cy="571500"/>
                    </a:xfrm>
                    <a:prstGeom prst="rect">
                      <a:avLst/>
                    </a:prstGeom>
                  </pic:spPr>
                </pic:pic>
              </a:graphicData>
            </a:graphic>
          </wp:inline>
        </w:drawing>
      </w:r>
    </w:p>
    <w:p>
      <w:pPr>
        <w:spacing w:after="0"/>
        <w:ind w:left="0"/>
        <w:jc w:val="left"/>
      </w:pPr>
      <w:r>
        <w:rPr>
          <w:rFonts w:ascii="Times New Roman"/>
          <w:b w:val="false"/>
          <w:i w:val="false"/>
          <w:color w:val="000000"/>
          <w:sz w:val="28"/>
        </w:rPr>
        <w:t>, бұл жерде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Хi –– жүргізілген өлшеулердің n- өлшем нәтижесі; </w:t>
      </w:r>
    </w:p>
    <w:p>
      <w:pPr>
        <w:spacing w:after="0"/>
        <w:ind w:left="0"/>
        <w:jc w:val="both"/>
      </w:pPr>
      <w:r>
        <w:rPr>
          <w:rFonts w:ascii="Times New Roman"/>
          <w:b w:val="false"/>
          <w:i w:val="false"/>
          <w:color w:val="000000"/>
          <w:sz w:val="28"/>
        </w:rPr>
        <w:t>
      n –– өлшем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X1, X2,….Xn өлшем нәтижелерінің қосындысы.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 - орташа квадраттық ауытқушылық (кездейсоқ қателіктердің сипаттамасы және бақылау материалы мен пациенттен алынған үлгілердегі зертханалық көрсеткіштердің қайталануы мен дәлдігін бағалау құралы ретінде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723900"/>
                    </a:xfrm>
                    <a:prstGeom prst="rect">
                      <a:avLst/>
                    </a:prstGeom>
                  </pic:spPr>
                </pic:pic>
              </a:graphicData>
            </a:graphic>
          </wp:inline>
        </w:drawing>
      </w:r>
    </w:p>
    <w:p>
      <w:pPr>
        <w:spacing w:after="0"/>
        <w:ind w:left="0"/>
        <w:jc w:val="left"/>
      </w:pPr>
      <w:r>
        <w:rPr>
          <w:rFonts w:ascii="Times New Roman"/>
          <w:b w:val="false"/>
          <w:i w:val="false"/>
          <w:color w:val="000000"/>
          <w:sz w:val="28"/>
        </w:rPr>
        <w:t>, бұл жерде</w:t>
      </w:r>
      <w:r>
        <w:br/>
      </w:r>
      <w:r>
        <w:rPr>
          <w:rFonts w:ascii="Times New Roman"/>
          <w:b w:val="false"/>
          <w:i w:val="false"/>
          <w:color w:val="000000"/>
          <w:sz w:val="28"/>
        </w:rPr>
        <w:t>
</w:t>
      </w:r>
      <w:r>
        <w:br/>
      </w:r>
    </w:p>
    <w:p>
      <w:pPr>
        <w:spacing w:after="0"/>
        <w:ind w:left="0"/>
        <w:jc w:val="both"/>
      </w:pPr>
      <w:r>
        <w:drawing>
          <wp:inline distT="0" distB="0" distL="0" distR="0">
            <wp:extent cx="1066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X1, X2,….Xn өлшеулер нәтижелерінің ауытқушылығы квадраттарының орташа арифметикалық мәннен алынған қосындысы;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CV-вариация коэффициенті (кездейсоқ қателіктердің сипаттамасы және бақылау материалы мен пациенттен алынған үлгілердегі зертханалық көрсеткіштердің қайталануы мен дәлдігін бағалау құралы ретінде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33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салыстырмалы жүйелі ауытқушылық немесе салыстырмалы жылжу (өлшеу дұрыстығын сипаттайды - жүйелік қателік нәтижелерінің нөлге жақындығын көрсетеді):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49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AЗ, бұл жерде</w:t>
      </w:r>
    </w:p>
    <w:p>
      <w:pPr>
        <w:spacing w:after="0"/>
        <w:ind w:left="0"/>
        <w:jc w:val="both"/>
      </w:pPr>
      <w:r>
        <w:rPr>
          <w:rFonts w:ascii="Times New Roman"/>
          <w:b w:val="false"/>
          <w:i w:val="false"/>
          <w:color w:val="000000"/>
          <w:sz w:val="28"/>
        </w:rPr>
        <w:t>
      АЗ- бақылау материалындағы талдаудың аттестатталған мәні.</w:t>
      </w:r>
    </w:p>
    <w:p>
      <w:pPr>
        <w:spacing w:after="0"/>
        <w:ind w:left="0"/>
        <w:jc w:val="both"/>
      </w:pPr>
      <w:r>
        <w:rPr>
          <w:rFonts w:ascii="Times New Roman"/>
          <w:b w:val="false"/>
          <w:i w:val="false"/>
          <w:color w:val="000000"/>
          <w:sz w:val="28"/>
        </w:rPr>
        <w:t>
      Алынған нәтижеде сан белгісі (+ немесе ––) міндетті түрде көрсетіледі.</w:t>
      </w:r>
    </w:p>
    <w:bookmarkStart w:name="z69" w:id="64"/>
    <w:p>
      <w:pPr>
        <w:spacing w:after="0"/>
        <w:ind w:left="0"/>
        <w:jc w:val="both"/>
      </w:pPr>
      <w:r>
        <w:rPr>
          <w:rFonts w:ascii="Times New Roman"/>
          <w:b w:val="false"/>
          <w:i w:val="false"/>
          <w:color w:val="000000"/>
          <w:sz w:val="28"/>
        </w:rPr>
        <w:t>
      11. СЗІБ жүргізу екі жүйелі кезеңнен тұрады:</w:t>
      </w:r>
    </w:p>
    <w:bookmarkEnd w:id="64"/>
    <w:p>
      <w:pPr>
        <w:spacing w:after="0"/>
        <w:ind w:left="0"/>
        <w:jc w:val="both"/>
      </w:pPr>
      <w:r>
        <w:rPr>
          <w:rFonts w:ascii="Times New Roman"/>
          <w:b w:val="false"/>
          <w:i w:val="false"/>
          <w:color w:val="000000"/>
          <w:sz w:val="28"/>
        </w:rPr>
        <w:t>
      1-кезең: Орнату серияларындағы өлшеу нәтижелерінің дәлдігі мен дұрыстығын бағалау. Сенімді аралықтарды орнату. Бақылау карталарын құру.</w:t>
      </w:r>
    </w:p>
    <w:p>
      <w:pPr>
        <w:spacing w:after="0"/>
        <w:ind w:left="0"/>
        <w:jc w:val="both"/>
      </w:pPr>
      <w:r>
        <w:rPr>
          <w:rFonts w:ascii="Times New Roman"/>
          <w:b w:val="false"/>
          <w:i w:val="false"/>
          <w:color w:val="000000"/>
          <w:sz w:val="28"/>
        </w:rPr>
        <w:t>
      1) 10 аналитикалық сериядағы көрсеткішті өлшеу; әр серияда бір уақытта екі-үш бақылау материалын бір рет өлшеуден тұрады;</w:t>
      </w:r>
    </w:p>
    <w:p>
      <w:pPr>
        <w:spacing w:after="0"/>
        <w:ind w:left="0"/>
        <w:jc w:val="both"/>
      </w:pPr>
      <w:r>
        <w:rPr>
          <w:rFonts w:ascii="Times New Roman"/>
          <w:b w:val="false"/>
          <w:i w:val="false"/>
          <w:color w:val="000000"/>
          <w:sz w:val="28"/>
        </w:rPr>
        <w:t>
      2) вариация коэффициентінің мәндерін (CV10) және салыстырмалы ығысу шамасын (B10) есептеу және олардың бақылау материалындағы зертханалық параметрлерді анықтауға арналған ығысуың рұқсат етілген шекті мәндеріне (B) және вариация коэффициентіне (CV) сәйкестігін талдау (4-кесте);</w:t>
      </w:r>
    </w:p>
    <w:p>
      <w:pPr>
        <w:spacing w:after="0"/>
        <w:ind w:left="0"/>
        <w:jc w:val="both"/>
      </w:pPr>
      <w:r>
        <w:rPr>
          <w:rFonts w:ascii="Times New Roman"/>
          <w:b w:val="false"/>
          <w:i w:val="false"/>
          <w:color w:val="000000"/>
          <w:sz w:val="28"/>
        </w:rPr>
        <w:t>
      3) бақылау карталарын құру және нәтижелерді бақылау кестелеріне енгізу (қолмен немесе автоматты режимде) және вариация коэффициентіне (CV10) және салыстырмалы жылжуға (B10) рұқсат етілген мәндерге сәйкес болған жағдайда өлшеулердің бақылау сериясын жалғастыру;</w:t>
      </w:r>
    </w:p>
    <w:p>
      <w:pPr>
        <w:spacing w:after="0"/>
        <w:ind w:left="0"/>
        <w:jc w:val="both"/>
      </w:pPr>
      <w:r>
        <w:rPr>
          <w:rFonts w:ascii="Times New Roman"/>
          <w:b w:val="false"/>
          <w:i w:val="false"/>
          <w:color w:val="000000"/>
          <w:sz w:val="28"/>
        </w:rPr>
        <w:t>
      4) вариация коэффициенті (CV10) мен салыстырмалы ығысу (B10) коэффициенті рұқсат етілген шамаға сәйкес келмеген жағдайда 10 өлшеудің бақылау сериясын қайталау;</w:t>
      </w:r>
    </w:p>
    <w:p>
      <w:pPr>
        <w:spacing w:after="0"/>
        <w:ind w:left="0"/>
        <w:jc w:val="both"/>
      </w:pPr>
      <w:r>
        <w:rPr>
          <w:rFonts w:ascii="Times New Roman"/>
          <w:b w:val="false"/>
          <w:i w:val="false"/>
          <w:color w:val="000000"/>
          <w:sz w:val="28"/>
        </w:rPr>
        <w:t>
      5) бақылау материалындағы зертханалық көрсеткіштерді анықтау үшін ауытқу коэффициентінің (CV20) және салыстырмалы ығысу (B20) шекті рұқсат етілген орын ауыстыру мәндеріне (В) және вариация коэффициентіне (CV) сәйкестігін талдау (4-кесте);</w:t>
      </w:r>
    </w:p>
    <w:p>
      <w:pPr>
        <w:spacing w:after="0"/>
        <w:ind w:left="0"/>
        <w:jc w:val="both"/>
      </w:pPr>
      <w:r>
        <w:rPr>
          <w:rFonts w:ascii="Times New Roman"/>
          <w:b w:val="false"/>
          <w:i w:val="false"/>
          <w:color w:val="000000"/>
          <w:sz w:val="28"/>
        </w:rPr>
        <w:t>
      6) бақылау карталарын құру және нәтижелерді аналиттің бақылау карталарына (қолмен немесе автоматты режимде) енгізу.</w:t>
      </w:r>
    </w:p>
    <w:p>
      <w:pPr>
        <w:spacing w:after="0"/>
        <w:ind w:left="0"/>
        <w:jc w:val="both"/>
      </w:pPr>
      <w:r>
        <w:rPr>
          <w:rFonts w:ascii="Times New Roman"/>
          <w:b w:val="false"/>
          <w:i w:val="false"/>
          <w:color w:val="000000"/>
          <w:sz w:val="28"/>
        </w:rPr>
        <w:t>
      2-кезең. Зертханалық зерттеулердің сандық әдістерінің сапасын шұғыл бақылау:</w:t>
      </w:r>
    </w:p>
    <w:p>
      <w:pPr>
        <w:spacing w:after="0"/>
        <w:ind w:left="0"/>
        <w:jc w:val="both"/>
      </w:pPr>
      <w:r>
        <w:rPr>
          <w:rFonts w:ascii="Times New Roman"/>
          <w:b w:val="false"/>
          <w:i w:val="false"/>
          <w:color w:val="000000"/>
          <w:sz w:val="28"/>
        </w:rPr>
        <w:t>
      1) бақылау материалын рутиндік тәртіпте өлшеу;</w:t>
      </w:r>
    </w:p>
    <w:p>
      <w:pPr>
        <w:spacing w:after="0"/>
        <w:ind w:left="0"/>
        <w:jc w:val="both"/>
      </w:pPr>
      <w:r>
        <w:rPr>
          <w:rFonts w:ascii="Times New Roman"/>
          <w:b w:val="false"/>
          <w:i w:val="false"/>
          <w:color w:val="000000"/>
          <w:sz w:val="28"/>
        </w:rPr>
        <w:t>
      2) бақылау картасына қорытынды өлшем туралы мәліметтерді енгізу;</w:t>
      </w:r>
    </w:p>
    <w:p>
      <w:pPr>
        <w:spacing w:after="0"/>
        <w:ind w:left="0"/>
        <w:jc w:val="both"/>
      </w:pPr>
      <w:r>
        <w:rPr>
          <w:rFonts w:ascii="Times New Roman"/>
          <w:b w:val="false"/>
          <w:i w:val="false"/>
          <w:color w:val="000000"/>
          <w:sz w:val="28"/>
        </w:rPr>
        <w:t>
      3) интерпретациялау және бақылаушы зерттеу деректерінің бекітілген (1:2s, 1:3s, 2:2s, R4s) Вестгард бақылау ережелерінің сәйкестігіне талдау. Бақылаушы зерттеудің нәтижелерін интерпретациялау үшін бақылау ережелерін біртіндеп қолдану схемасын қолданғаны жөн (5-кесте).</w:t>
      </w:r>
    </w:p>
    <w:p>
      <w:pPr>
        <w:spacing w:after="0"/>
        <w:ind w:left="0"/>
        <w:jc w:val="both"/>
      </w:pPr>
      <w:r>
        <w:rPr>
          <w:rFonts w:ascii="Times New Roman"/>
          <w:b w:val="false"/>
          <w:i w:val="false"/>
          <w:color w:val="000000"/>
          <w:sz w:val="28"/>
        </w:rPr>
        <w:t>
      4) талдамалық (кездейсоқ, жүйелі) қатенің болуы және (немесе) болмауы және қажет болған жағдайда аналитикалық сападағы сәйкессіздіктерді жою мәселесін шешу.</w:t>
      </w:r>
    </w:p>
    <w:bookmarkStart w:name="z70" w:id="65"/>
    <w:p>
      <w:pPr>
        <w:spacing w:after="0"/>
        <w:ind w:left="0"/>
        <w:jc w:val="both"/>
      </w:pPr>
      <w:r>
        <w:rPr>
          <w:rFonts w:ascii="Times New Roman"/>
          <w:b w:val="false"/>
          <w:i w:val="false"/>
          <w:color w:val="000000"/>
          <w:sz w:val="28"/>
        </w:rPr>
        <w:t>
      12. Вестгард ережелерін бұзу анықталған бақылау зерттеулерінің мәндері және оларды жою бойынша қабылданған іс-шаралар зертханамен құжатталады.</w:t>
      </w:r>
    </w:p>
    <w:bookmarkEnd w:id="65"/>
    <w:bookmarkStart w:name="z71" w:id="66"/>
    <w:p>
      <w:pPr>
        <w:spacing w:after="0"/>
        <w:ind w:left="0"/>
        <w:jc w:val="both"/>
      </w:pPr>
      <w:r>
        <w:rPr>
          <w:rFonts w:ascii="Times New Roman"/>
          <w:b w:val="false"/>
          <w:i w:val="false"/>
          <w:color w:val="000000"/>
          <w:sz w:val="28"/>
        </w:rPr>
        <w:t>
      13. 50 аналитикалық сериядан кейін X және S мәндері қайта есептеледі.</w:t>
      </w:r>
    </w:p>
    <w:bookmarkEnd w:id="66"/>
    <w:bookmarkStart w:name="z72" w:id="67"/>
    <w:p>
      <w:pPr>
        <w:spacing w:after="0"/>
        <w:ind w:left="0"/>
        <w:jc w:val="both"/>
      </w:pPr>
      <w:r>
        <w:rPr>
          <w:rFonts w:ascii="Times New Roman"/>
          <w:b w:val="false"/>
          <w:i w:val="false"/>
          <w:color w:val="000000"/>
          <w:sz w:val="28"/>
        </w:rPr>
        <w:t>
      14. Жаңа бақылау материалына ауысқан кезде зертхана 20 жұмыс күні ішінде қатар қолданылатын және жаңа бақылау материалын пайдалана отырып, СЗІБ жүргізеді.</w:t>
      </w:r>
    </w:p>
    <w:bookmarkEnd w:id="67"/>
    <w:bookmarkStart w:name="z73" w:id="68"/>
    <w:p>
      <w:pPr>
        <w:spacing w:after="0"/>
        <w:ind w:left="0"/>
        <w:jc w:val="both"/>
      </w:pPr>
      <w:r>
        <w:rPr>
          <w:rFonts w:ascii="Times New Roman"/>
          <w:b w:val="false"/>
          <w:i w:val="false"/>
          <w:color w:val="000000"/>
          <w:sz w:val="28"/>
        </w:rPr>
        <w:t>
      15. Зертханада барлық іс-шараларды (сервистік инженерлердің сапарларын, реагенттер немесе калибраторлар лоттарын немесе шығыс материалдарын ауыстыру, сумен және (немесе) электрмен проблемалар, тоңазытқыш және мұздатқыш камералардағы температуралық режим, калибровкалар және т. б.) белгілей отырып, зертханалық құжаттаманы есепке алу және талдауды; ішкі аудит жүргізуді қамтитын аналитикалық жүйенің тұрақсыздығы (жиі кездесетін қателіктер - бақылау карталарында Вестгард ережелерін бұзу, аналитикалық жүйені өндіруші ұсынғаннан жиі өлшемдеу, сапаны ССБ кезіндегі қателіктер) пайда болған кезде сапаны бақылаудың статистикалық емес түрлері қосымша пайдаланылады.</w:t>
      </w:r>
    </w:p>
    <w:bookmarkEnd w:id="68"/>
    <w:bookmarkStart w:name="z74" w:id="69"/>
    <w:p>
      <w:pPr>
        <w:spacing w:after="0"/>
        <w:ind w:left="0"/>
        <w:jc w:val="left"/>
      </w:pPr>
      <w:r>
        <w:rPr>
          <w:rFonts w:ascii="Times New Roman"/>
          <w:b/>
          <w:i w:val="false"/>
          <w:color w:val="000000"/>
        </w:rPr>
        <w:t xml:space="preserve"> № 4-кесте. Бақылау материалындағы ығысудың (В) және зертханалық көрсеткіштерді анықтаудың вариациялау коэффициентінің (CV) шекті рұқсат етілген мәндері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534"/>
        <w:gridCol w:w="2936"/>
        <w:gridCol w:w="1948"/>
        <w:gridCol w:w="2937"/>
        <w:gridCol w:w="1949"/>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CV10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CV20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аланинтрансаминаза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альбумин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амилаза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аспартатрансаминаза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жалпы ақуыз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жалпы билирубин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гаммаглутаминтрансфераза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темір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калай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кальций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креатинин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креатинкиназа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лактатдегидрогеназа және оның изоферменттері деңгейлерін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магний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несеп қышқылы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несепнәр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натрий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бейтарап май және триглицеридтер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(бейорганикалық) фосфаттар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хлоридтер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сілтілі фосфатаза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ақуызды анықтау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глюкоза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жалпы гемоглобин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 деңгейін зерттеу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5" w:id="70"/>
    <w:p>
      <w:pPr>
        <w:spacing w:after="0"/>
        <w:ind w:left="0"/>
        <w:jc w:val="left"/>
      </w:pPr>
      <w:r>
        <w:rPr>
          <w:rFonts w:ascii="Times New Roman"/>
          <w:b/>
          <w:i w:val="false"/>
          <w:color w:val="000000"/>
        </w:rPr>
        <w:t xml:space="preserve"> 5-кесте. Бақылау қағидаларын жүйелі пайдалану алгоритмі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692"/>
        <w:gridCol w:w="8598"/>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өлшемнің нәтижесі</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1:2S</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талдамалық серияда алынған нәтижені қолайлы деп есептеуге болады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1:3S</w:t>
            </w:r>
          </w:p>
        </w:tc>
        <w:tc>
          <w:tcPr>
            <w:tcW w:w="8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талдамалық серияда алынған нәтижені қолайлы деп есептеуге болмайды. Талдауды тоқтатып, қателіктер себебін анықтау және жою керек. Осы серияда таладу жүргізілген сынамаларға қайта талдау жүргізу керек.</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2:2S</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R:4S</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4:1х</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диагностика</w:t>
            </w:r>
            <w:r>
              <w:br/>
            </w:r>
            <w:r>
              <w:rPr>
                <w:rFonts w:ascii="Times New Roman"/>
                <w:b w:val="false"/>
                <w:i w:val="false"/>
                <w:color w:val="000000"/>
                <w:sz w:val="20"/>
              </w:rPr>
              <w:t>жүргізуді ұйымдастыру</w:t>
            </w:r>
            <w:r>
              <w:br/>
            </w:r>
            <w:r>
              <w:rPr>
                <w:rFonts w:ascii="Times New Roman"/>
                <w:b w:val="false"/>
                <w:i w:val="false"/>
                <w:color w:val="000000"/>
                <w:sz w:val="20"/>
              </w:rPr>
              <w:t>стандартына 3-қосымша</w:t>
            </w:r>
          </w:p>
        </w:tc>
      </w:tr>
    </w:tbl>
    <w:bookmarkStart w:name="z77" w:id="71"/>
    <w:p>
      <w:pPr>
        <w:spacing w:after="0"/>
        <w:ind w:left="0"/>
        <w:jc w:val="left"/>
      </w:pPr>
      <w:r>
        <w:rPr>
          <w:rFonts w:ascii="Times New Roman"/>
          <w:b/>
          <w:i w:val="false"/>
          <w:color w:val="000000"/>
        </w:rPr>
        <w:t xml:space="preserve"> Зертханалық тест айналымының уақыты (Turnaround time)</w:t>
      </w:r>
    </w:p>
    <w:bookmarkEnd w:id="71"/>
    <w:bookmarkStart w:name="z78" w:id="72"/>
    <w:p>
      <w:pPr>
        <w:spacing w:after="0"/>
        <w:ind w:left="0"/>
        <w:jc w:val="both"/>
      </w:pPr>
      <w:r>
        <w:rPr>
          <w:rFonts w:ascii="Times New Roman"/>
          <w:b w:val="false"/>
          <w:i w:val="false"/>
          <w:color w:val="000000"/>
          <w:sz w:val="28"/>
        </w:rPr>
        <w:t>
      1. Зертхана зертханалық зерттеулердің нәтижелерін жолдама берген маманға уақтылы беруді қамтамасыз етеді.</w:t>
      </w:r>
    </w:p>
    <w:bookmarkEnd w:id="72"/>
    <w:bookmarkStart w:name="z79" w:id="73"/>
    <w:p>
      <w:pPr>
        <w:spacing w:after="0"/>
        <w:ind w:left="0"/>
        <w:jc w:val="both"/>
      </w:pPr>
      <w:r>
        <w:rPr>
          <w:rFonts w:ascii="Times New Roman"/>
          <w:b w:val="false"/>
          <w:i w:val="false"/>
          <w:color w:val="000000"/>
          <w:sz w:val="28"/>
        </w:rPr>
        <w:t>
      2. Нәтижені уақтылы ұсыну зертханалық тест айналымының уақытын (Turnaround time) (бұдан әрі – ТАТ) бақылау арқылы бағаланады – үлгіні алған сәттен бастап нәтижені зертханаға бергенге дейінгі уақыт.</w:t>
      </w:r>
    </w:p>
    <w:bookmarkEnd w:id="73"/>
    <w:bookmarkStart w:name="z80" w:id="74"/>
    <w:p>
      <w:pPr>
        <w:spacing w:after="0"/>
        <w:ind w:left="0"/>
        <w:jc w:val="both"/>
      </w:pPr>
      <w:r>
        <w:rPr>
          <w:rFonts w:ascii="Times New Roman"/>
          <w:b w:val="false"/>
          <w:i w:val="false"/>
          <w:color w:val="000000"/>
          <w:sz w:val="28"/>
        </w:rPr>
        <w:t>
      3. ТАТ зертхананың жұмыс өнімділігі көрсеткіші ретінде қарастырылады.</w:t>
      </w:r>
    </w:p>
    <w:bookmarkEnd w:id="74"/>
    <w:bookmarkStart w:name="z81" w:id="75"/>
    <w:p>
      <w:pPr>
        <w:spacing w:after="0"/>
        <w:ind w:left="0"/>
        <w:jc w:val="both"/>
      </w:pPr>
      <w:r>
        <w:rPr>
          <w:rFonts w:ascii="Times New Roman"/>
          <w:b w:val="false"/>
          <w:i w:val="false"/>
          <w:color w:val="000000"/>
          <w:sz w:val="28"/>
        </w:rPr>
        <w:t>
      4. ТАТ мынадай факторларға байланысты болады:</w:t>
      </w:r>
    </w:p>
    <w:bookmarkEnd w:id="75"/>
    <w:p>
      <w:pPr>
        <w:spacing w:after="0"/>
        <w:ind w:left="0"/>
        <w:jc w:val="both"/>
      </w:pPr>
      <w:r>
        <w:rPr>
          <w:rFonts w:ascii="Times New Roman"/>
          <w:b w:val="false"/>
          <w:i w:val="false"/>
          <w:color w:val="000000"/>
          <w:sz w:val="28"/>
        </w:rPr>
        <w:t>
      1) зертханада сынама дайындау және талдаумалық процедураларды орындау үшін қажетті уақыт (жеке талдау уақыты); шұғыл зертханалық зерттеулер орындауға қойылатын TAT талаптары 6-кестеде келтірілген;</w:t>
      </w:r>
    </w:p>
    <w:p>
      <w:pPr>
        <w:spacing w:after="0"/>
        <w:ind w:left="0"/>
        <w:jc w:val="both"/>
      </w:pPr>
      <w:r>
        <w:rPr>
          <w:rFonts w:ascii="Times New Roman"/>
          <w:b w:val="false"/>
          <w:i w:val="false"/>
          <w:color w:val="000000"/>
          <w:sz w:val="28"/>
        </w:rPr>
        <w:t>
      2) жоспарлы зертханалық зерттеулерді орындауға арналған ТАТ зертханамен мыналарға: зертханалық зерттеулер жүргізілетін орынға, пациентті зертханалық зерттеуге дайындау процедураларының тәртібіне және мен мерзіміне, биоматериал үлгісін алу және оны алғашқы өңдеу процедураларының ұзақтығына, биоматериалды зертханаға жеткізу тәртібіне және әдісіне, зерттеу нәтижесін жолдама берген денсаулық сақтау ұйымына жеткізу тәртібіне және әдісіне байланысты есептеледі.</w:t>
      </w:r>
    </w:p>
    <w:bookmarkStart w:name="z82" w:id="76"/>
    <w:p>
      <w:pPr>
        <w:spacing w:after="0"/>
        <w:ind w:left="0"/>
        <w:jc w:val="left"/>
      </w:pPr>
      <w:r>
        <w:rPr>
          <w:rFonts w:ascii="Times New Roman"/>
          <w:b/>
          <w:i w:val="false"/>
          <w:color w:val="000000"/>
        </w:rPr>
        <w:t xml:space="preserve"> № 6 кесте. Күрделі жағдайдағы пациенттер үшін автоматты талдауышта зертханалық зерттеулер орындау мерзімдері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2927"/>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мин</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 алмасуының және қышқылды-негізгі тепе-теңдігінің (рН, рСО , ВЕ, SO , pO ) көрсеткіштері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баланс (калий, натрий, кальций, хлор) көрсеткіштері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гематокрит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метаболиттер (лактат, глюкоза)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функционалды жағдайының (креатинин, несепнәр) көрсеткіштері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Тропонин</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Гемостазаның негізгі көрсеткіштері (ұйығыштық уақыты, протромбин және тромбин уақыты, белсендірілген жартылай тромбопластиндік уақыт, фибриноген, тромбоциттер және олардың функциялары)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Гемореология (қанның және плазманың тұтқырлығы, эритроциттердің функционалдық қасиеттері) көрсеткіштері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осмолдығы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диагностика</w:t>
            </w:r>
            <w:r>
              <w:br/>
            </w:r>
            <w:r>
              <w:rPr>
                <w:rFonts w:ascii="Times New Roman"/>
                <w:b w:val="false"/>
                <w:i w:val="false"/>
                <w:color w:val="000000"/>
                <w:sz w:val="20"/>
              </w:rPr>
              <w:t>жүргізуді ұйымдастыру</w:t>
            </w:r>
            <w:r>
              <w:br/>
            </w:r>
            <w:r>
              <w:rPr>
                <w:rFonts w:ascii="Times New Roman"/>
                <w:b w:val="false"/>
                <w:i w:val="false"/>
                <w:color w:val="000000"/>
                <w:sz w:val="20"/>
              </w:rPr>
              <w:t>стандартына 4-қосымша</w:t>
            </w:r>
          </w:p>
        </w:tc>
      </w:tr>
    </w:tbl>
    <w:bookmarkStart w:name="z84" w:id="77"/>
    <w:p>
      <w:pPr>
        <w:spacing w:after="0"/>
        <w:ind w:left="0"/>
        <w:jc w:val="left"/>
      </w:pPr>
      <w:r>
        <w:rPr>
          <w:rFonts w:ascii="Times New Roman"/>
          <w:b/>
          <w:i w:val="false"/>
          <w:color w:val="000000"/>
        </w:rPr>
        <w:t xml:space="preserve"> Зертханалық диагностика көрсету сапасын бағалау индикаторлары</w:t>
      </w:r>
    </w:p>
    <w:bookmarkEnd w:id="77"/>
    <w:bookmarkStart w:name="z85" w:id="78"/>
    <w:p>
      <w:pPr>
        <w:spacing w:after="0"/>
        <w:ind w:left="0"/>
        <w:jc w:val="both"/>
      </w:pPr>
      <w:r>
        <w:rPr>
          <w:rFonts w:ascii="Times New Roman"/>
          <w:b w:val="false"/>
          <w:i w:val="false"/>
          <w:color w:val="000000"/>
          <w:sz w:val="28"/>
        </w:rPr>
        <w:t>
      1. Зертханалық диагностика жүргізу кезінде тиімділікті бақылау үшін ішкі сапа индикаторларын бағалау қолданылады.</w:t>
      </w:r>
    </w:p>
    <w:bookmarkEnd w:id="78"/>
    <w:bookmarkStart w:name="z86" w:id="79"/>
    <w:p>
      <w:pPr>
        <w:spacing w:after="0"/>
        <w:ind w:left="0"/>
        <w:jc w:val="both"/>
      </w:pPr>
      <w:r>
        <w:rPr>
          <w:rFonts w:ascii="Times New Roman"/>
          <w:b w:val="false"/>
          <w:i w:val="false"/>
          <w:color w:val="000000"/>
          <w:sz w:val="28"/>
        </w:rPr>
        <w:t>
      2. Зертхана зертханалық процестердің басымдылығына байланысты 7-кестеде көрсетілген индикаторлар пайдаланылады.</w:t>
      </w:r>
    </w:p>
    <w:bookmarkEnd w:id="79"/>
    <w:bookmarkStart w:name="z87" w:id="80"/>
    <w:p>
      <w:pPr>
        <w:spacing w:after="0"/>
        <w:ind w:left="0"/>
        <w:jc w:val="both"/>
      </w:pPr>
      <w:r>
        <w:rPr>
          <w:rFonts w:ascii="Times New Roman"/>
          <w:b w:val="false"/>
          <w:i w:val="false"/>
          <w:color w:val="000000"/>
          <w:sz w:val="28"/>
        </w:rPr>
        <w:t>
      3. Зертхананың сапа индикаторларын дербес әзірлеуге жол беріледі.</w:t>
      </w:r>
    </w:p>
    <w:bookmarkEnd w:id="80"/>
    <w:bookmarkStart w:name="z88" w:id="81"/>
    <w:p>
      <w:pPr>
        <w:spacing w:after="0"/>
        <w:ind w:left="0"/>
        <w:jc w:val="both"/>
      </w:pPr>
      <w:r>
        <w:rPr>
          <w:rFonts w:ascii="Times New Roman"/>
          <w:b w:val="false"/>
          <w:i w:val="false"/>
          <w:color w:val="000000"/>
          <w:sz w:val="28"/>
        </w:rPr>
        <w:t>
      4. Зертхана сапа индикаторлары паспортын анықтайды, ол:</w:t>
      </w:r>
    </w:p>
    <w:bookmarkEnd w:id="81"/>
    <w:p>
      <w:pPr>
        <w:spacing w:after="0"/>
        <w:ind w:left="0"/>
        <w:jc w:val="both"/>
      </w:pPr>
      <w:r>
        <w:rPr>
          <w:rFonts w:ascii="Times New Roman"/>
          <w:b w:val="false"/>
          <w:i w:val="false"/>
          <w:color w:val="000000"/>
          <w:sz w:val="28"/>
        </w:rPr>
        <w:t>
      1) сапа индикаторларын пайдалану мақсатын;</w:t>
      </w:r>
    </w:p>
    <w:p>
      <w:pPr>
        <w:spacing w:after="0"/>
        <w:ind w:left="0"/>
        <w:jc w:val="both"/>
      </w:pPr>
      <w:r>
        <w:rPr>
          <w:rFonts w:ascii="Times New Roman"/>
          <w:b w:val="false"/>
          <w:i w:val="false"/>
          <w:color w:val="000000"/>
          <w:sz w:val="28"/>
        </w:rPr>
        <w:t>
      2) сапа индикаторларын анықтау әдістемесін;</w:t>
      </w:r>
    </w:p>
    <w:p>
      <w:pPr>
        <w:spacing w:after="0"/>
        <w:ind w:left="0"/>
        <w:jc w:val="both"/>
      </w:pPr>
      <w:r>
        <w:rPr>
          <w:rFonts w:ascii="Times New Roman"/>
          <w:b w:val="false"/>
          <w:i w:val="false"/>
          <w:color w:val="000000"/>
          <w:sz w:val="28"/>
        </w:rPr>
        <w:t>
      3) алынған нәтижелерді интерпретациялауды;</w:t>
      </w:r>
    </w:p>
    <w:p>
      <w:pPr>
        <w:spacing w:after="0"/>
        <w:ind w:left="0"/>
        <w:jc w:val="both"/>
      </w:pPr>
      <w:r>
        <w:rPr>
          <w:rFonts w:ascii="Times New Roman"/>
          <w:b w:val="false"/>
          <w:i w:val="false"/>
          <w:color w:val="000000"/>
          <w:sz w:val="28"/>
        </w:rPr>
        <w:t>
      4) шекті мәндердің шегін;</w:t>
      </w:r>
    </w:p>
    <w:p>
      <w:pPr>
        <w:spacing w:after="0"/>
        <w:ind w:left="0"/>
        <w:jc w:val="both"/>
      </w:pPr>
      <w:r>
        <w:rPr>
          <w:rFonts w:ascii="Times New Roman"/>
          <w:b w:val="false"/>
          <w:i w:val="false"/>
          <w:color w:val="000000"/>
          <w:sz w:val="28"/>
        </w:rPr>
        <w:t>
      5) қанағаттандырмайтын нәтижелер алынған кездегі іс-әрекеттерді;</w:t>
      </w:r>
    </w:p>
    <w:p>
      <w:pPr>
        <w:spacing w:after="0"/>
        <w:ind w:left="0"/>
        <w:jc w:val="both"/>
      </w:pPr>
      <w:r>
        <w:rPr>
          <w:rFonts w:ascii="Times New Roman"/>
          <w:b w:val="false"/>
          <w:i w:val="false"/>
          <w:color w:val="000000"/>
          <w:sz w:val="28"/>
        </w:rPr>
        <w:t>
      6) өлшем ұзақтығын қамтиды.</w:t>
      </w:r>
    </w:p>
    <w:bookmarkStart w:name="z89" w:id="82"/>
    <w:p>
      <w:pPr>
        <w:spacing w:after="0"/>
        <w:ind w:left="0"/>
        <w:jc w:val="left"/>
      </w:pPr>
      <w:r>
        <w:rPr>
          <w:rFonts w:ascii="Times New Roman"/>
          <w:b/>
          <w:i w:val="false"/>
          <w:color w:val="000000"/>
        </w:rPr>
        <w:t xml:space="preserve"> № 7 кесте. Зертханалық диагностика сапа индикаторлары</w:t>
      </w:r>
    </w:p>
    <w:bookmarkEnd w:id="82"/>
    <w:p>
      <w:pPr>
        <w:spacing w:after="0"/>
        <w:ind w:left="0"/>
        <w:jc w:val="both"/>
      </w:pPr>
      <w:r>
        <w:rPr>
          <w:rFonts w:ascii="Times New Roman"/>
          <w:b w:val="false"/>
          <w:i w:val="false"/>
          <w:color w:val="000000"/>
          <w:sz w:val="28"/>
        </w:rPr>
        <w:t>
      (М. Плебани басқаратын IFCC жұмыс тобы ұсынды. Деректер ClinChemLabMed, 2014, 52(7): 951-958) бейімделген.</w:t>
      </w:r>
    </w:p>
    <w:p>
      <w:pPr>
        <w:spacing w:after="0"/>
        <w:ind w:left="0"/>
        <w:jc w:val="both"/>
      </w:pPr>
      <w:r>
        <w:rPr>
          <w:rFonts w:ascii="Times New Roman"/>
          <w:b w:val="false"/>
          <w:i w:val="false"/>
          <w:color w:val="000000"/>
          <w:sz w:val="28"/>
        </w:rPr>
        <w:t>
      Белгілер: басымдылық: 1-ден 4-ке дейін (1 – міндетті, 2 – маңызды, 3 – ұсынылатын, 4 – мәнді)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0996"/>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индикаторы</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индикаторын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алды процестер. 1-басымдылық.</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Идентификациялаудағы қателіктер</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пациенттерден алынуы мүмкін үлгілер:</w:t>
            </w:r>
            <w:r>
              <w:br/>
            </w:r>
            <w:r>
              <w:rPr>
                <w:rFonts w:ascii="Times New Roman"/>
                <w:b w:val="false"/>
                <w:i w:val="false"/>
                <w:color w:val="000000"/>
                <w:sz w:val="20"/>
              </w:rPr>
              <w:t>
а) "қате идентификацияланған зерттеу сұраныстарының және (немесе) өтініштердің жалпы саны" пайызы</w:t>
            </w:r>
            <w:r>
              <w:br/>
            </w:r>
            <w:r>
              <w:rPr>
                <w:rFonts w:ascii="Times New Roman"/>
                <w:b w:val="false"/>
                <w:i w:val="false"/>
                <w:color w:val="000000"/>
                <w:sz w:val="20"/>
              </w:rPr>
              <w:t>
б) "қате идентификацияланған үлгілердің (сынамалардың) және (немесе) үлгілердің (сынамалардың) жалпы саны"</w:t>
            </w:r>
            <w:r>
              <w:br/>
            </w:r>
            <w:r>
              <w:rPr>
                <w:rFonts w:ascii="Times New Roman"/>
                <w:b w:val="false"/>
                <w:i w:val="false"/>
                <w:color w:val="000000"/>
                <w:sz w:val="20"/>
              </w:rPr>
              <w:t>
в) "алдында 2 идентификатор арқылы берілген үлгілердің (сынамалардың) саны және (немесе) үлгілердің (сынамалардың) жалпы саны" пайызы</w:t>
            </w:r>
            <w:r>
              <w:br/>
            </w:r>
            <w:r>
              <w:rPr>
                <w:rFonts w:ascii="Times New Roman"/>
                <w:b w:val="false"/>
                <w:i w:val="false"/>
                <w:color w:val="000000"/>
                <w:sz w:val="20"/>
              </w:rPr>
              <w:t>
г) "таңбаланбаған үлгілердің (сынамалардың) саны және (немесе) үлгілердің (сынамалардың) жалпы саны" пайызы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жазбасындағы қателіктер</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(тест атаулары) жазбасында қателіктер бар амбулаторлық сұранымдардың саны және (немесе) амбулаторлық сұранымдардың жалпы саны" пайызы</w:t>
            </w:r>
            <w:r>
              <w:br/>
            </w:r>
            <w:r>
              <w:rPr>
                <w:rFonts w:ascii="Times New Roman"/>
                <w:b w:val="false"/>
                <w:i w:val="false"/>
                <w:color w:val="000000"/>
                <w:sz w:val="20"/>
              </w:rPr>
              <w:t>
б) "деректер жазбасында қателіктер бар (тест өткізіліп алған) амбулаторлық сұранымдардың саны және (немесе) амбулаторлық сұранымдардың жалпы саны"</w:t>
            </w:r>
            <w:r>
              <w:br/>
            </w:r>
            <w:r>
              <w:rPr>
                <w:rFonts w:ascii="Times New Roman"/>
                <w:b w:val="false"/>
                <w:i w:val="false"/>
                <w:color w:val="000000"/>
                <w:sz w:val="20"/>
              </w:rPr>
              <w:t>
в) "деректер жазбасында қателіктер бар (тест қосылған) амбулаторлық сұранымдардың саны және (немесе) амбулаторлық сұранымдардың жалпы саны" пайызы</w:t>
            </w:r>
            <w:r>
              <w:br/>
            </w:r>
            <w:r>
              <w:rPr>
                <w:rFonts w:ascii="Times New Roman"/>
                <w:b w:val="false"/>
                <w:i w:val="false"/>
                <w:color w:val="000000"/>
                <w:sz w:val="20"/>
              </w:rPr>
              <w:t>
г) "деректер (тест атаулары) жазбасында қателіктер бар стационарлық сұранымдардың саны және (немесе) стационарлық сұранымдардың жалпы саны"</w:t>
            </w:r>
            <w:r>
              <w:br/>
            </w:r>
            <w:r>
              <w:rPr>
                <w:rFonts w:ascii="Times New Roman"/>
                <w:b w:val="false"/>
                <w:i w:val="false"/>
                <w:color w:val="000000"/>
                <w:sz w:val="20"/>
              </w:rPr>
              <w:t>
д) "деректер жазбасында қателіктер бар (тест өткізіліп алған) стационарлық сұранымдардың саны және (немесе) стационарлық сұранымдардың жалпы саны"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үлгі түрлері</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"дұрыс емес немесе сәйкес келмейтін үлгілердің саны (мысалы, плазманың орнында қанның болуы) және (немесе) үлгілердің жалпы саны" пайызы</w:t>
            </w:r>
            <w:r>
              <w:br/>
            </w:r>
            <w:r>
              <w:rPr>
                <w:rFonts w:ascii="Times New Roman"/>
                <w:b w:val="false"/>
                <w:i w:val="false"/>
                <w:color w:val="000000"/>
                <w:sz w:val="20"/>
              </w:rPr>
              <w:t>
б) "сәйкес келмейтін контейнерлерге салынған үлгілердің саны және (немесе) үлгілердің жалпы саны" пайызы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деңгейінің дұрыс болмауы</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"көлемі жеткіліксіз үлгілер саны және (немесе) үлгілердің жалпы саны" пайызы</w:t>
            </w:r>
            <w:r>
              <w:br/>
            </w:r>
            <w:r>
              <w:rPr>
                <w:rFonts w:ascii="Times New Roman"/>
                <w:b w:val="false"/>
                <w:i w:val="false"/>
                <w:color w:val="000000"/>
                <w:sz w:val="20"/>
              </w:rPr>
              <w:t>
б) "антикоагулянт көлемінің сәйкес емес арақатынасы бар үлгілер саны және (немесе) антикоагулянты бар үлгілердің жалпы саны" пайызы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жарамсыз үлгілер және оларды сақтаудағы проблемалар</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"алынбаған үлгілердің саны және (немесе) үлгілердің жалпы саны" пайызы</w:t>
            </w:r>
            <w:r>
              <w:br/>
            </w:r>
            <w:r>
              <w:rPr>
                <w:rFonts w:ascii="Times New Roman"/>
                <w:b w:val="false"/>
                <w:i w:val="false"/>
                <w:color w:val="000000"/>
                <w:sz w:val="20"/>
              </w:rPr>
              <w:t>
б) "талдауға дейін тиісті емес жағдайда сақталған үлгілердің саны және (немесе) үлгілердің жалпы саны" пайызы</w:t>
            </w:r>
            <w:r>
              <w:br/>
            </w:r>
            <w:r>
              <w:rPr>
                <w:rFonts w:ascii="Times New Roman"/>
                <w:b w:val="false"/>
                <w:i w:val="false"/>
                <w:color w:val="000000"/>
                <w:sz w:val="20"/>
              </w:rPr>
              <w:t>
в) "тасымалдау кезінде зақымдалған үлгілердің саны және (немесе) үлгілердің жалпы саны" пайызы</w:t>
            </w:r>
            <w:r>
              <w:br/>
            </w:r>
            <w:r>
              <w:rPr>
                <w:rFonts w:ascii="Times New Roman"/>
                <w:b w:val="false"/>
                <w:i w:val="false"/>
                <w:color w:val="000000"/>
                <w:sz w:val="20"/>
              </w:rPr>
              <w:t>
г) "тиісті емес температуралық жағдайда тасымалданған үлгілердің саны және (немесе) үлгілердің жалпы саны" пайызы</w:t>
            </w:r>
            <w:r>
              <w:br/>
            </w:r>
            <w:r>
              <w:rPr>
                <w:rFonts w:ascii="Times New Roman"/>
                <w:b w:val="false"/>
                <w:i w:val="false"/>
                <w:color w:val="000000"/>
                <w:sz w:val="20"/>
              </w:rPr>
              <w:t>
д) "тасымалдау уақыты шамадан тыс артқан (тасымалдау уақыты сақталмаған) үлгілердің саны және (немесе) үлгілердің жалпы саны"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үлгілер</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"ластануына байланысты зерттелмеген үлгілердің саны және (немесе) үлгілердің жалпы саны" пайызы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Гемолизденген үлгілер</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гемоглобині бар үлгілер саны&gt; 0,5 г / л және (немесе) үлгілердің жалпы саны (клиникалық химия)" пайызы</w:t>
            </w:r>
            <w:r>
              <w:br/>
            </w:r>
            <w:r>
              <w:rPr>
                <w:rFonts w:ascii="Times New Roman"/>
                <w:b w:val="false"/>
                <w:i w:val="false"/>
                <w:color w:val="000000"/>
                <w:sz w:val="20"/>
              </w:rPr>
              <w:t>
Егер зертханалар гемолизді көзбен бақылайтын болса, осы мақсатта стандартты түстер диаграммасын қолдану ұсынылады.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үлгілер</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үлгілердің саны және (немесе) антикоагулянттары бар үлгілердің жалпы саны" пайызы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алды процесстер. 2-басымдылық</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берілген сұранымдардағы қателіктер</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"клиникалық сұрақтары жоқ сұранымдардың саны (амбулаторлық пациенттер үшін) және (немесе) сұранымдардың жалпы саны (амбулаторлық пациенттер үшін)" пайызы</w:t>
            </w:r>
            <w:r>
              <w:br/>
            </w:r>
            <w:r>
              <w:rPr>
                <w:rFonts w:ascii="Times New Roman"/>
                <w:b w:val="false"/>
                <w:i w:val="false"/>
                <w:color w:val="000000"/>
                <w:sz w:val="20"/>
              </w:rPr>
              <w:t>
б) "клиникалық сұрақтары жоқ сұранымдардың саны (стационарлық пациенттер үшін) және (немесе) сұранымдардың жалпы саны (стационарлық пациенттер үшін" пайызы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алу уақытының сәйкепеушілігі</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уақытта алынған үлгілердің саны және (немесе) үлгілердің жалпы саны" пайызы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алды процесстер. 3-басымдылық.</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Сұранымның анықтығы және (немесе) түсініктілігі</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"түсініксіз амбулаторлық сұранымдардың саны және (немесе) амбулаторлық сұранымдардың жалпы саны" пайызы</w:t>
            </w:r>
            <w:r>
              <w:br/>
            </w:r>
            <w:r>
              <w:rPr>
                <w:rFonts w:ascii="Times New Roman"/>
                <w:b w:val="false"/>
                <w:i w:val="false"/>
                <w:color w:val="000000"/>
                <w:sz w:val="20"/>
              </w:rPr>
              <w:t>
б) "стационардан түскен түсініксіз сұранымдардың саны және (немесе) стационардан түскен сұранымдардың жалпы саны" пайызы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алды процесстер. 4-басымдылық..</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сұранымдар</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"клиникалық мақсатқа сәйкес келмейтін зерттеу сұранымдарының саны (стационарлық пациенттер үшін) және (немесе) клиникалық мақсаты бар сұранымдардың саны (стационарлық пациенттер үшін") пайызы</w:t>
            </w:r>
            <w:r>
              <w:br/>
            </w:r>
            <w:r>
              <w:rPr>
                <w:rFonts w:ascii="Times New Roman"/>
                <w:b w:val="false"/>
                <w:i w:val="false"/>
                <w:color w:val="000000"/>
                <w:sz w:val="20"/>
              </w:rPr>
              <w:t>
б) "клиникалық мақсатқа сәйкес келмейтін зерттеу сұранымдарының саны (амбулаторлық пациенттер үшін) және (немесе) клиникалық мақсаты бар сұранымдардың саны (амбулаторлық пациенттер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процесстер. 1-басымдылық.</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СЗІБ бойынша сәйкес келмейтін деректері бар тесттер</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"CV%-ы бір жылда таңдалған нысаналы көрсеткіштен жоғары тесттер саны және (немесе) CV%-ы белгілі тесттердің жалпы саны" пайызы</w:t>
            </w:r>
            <w:r>
              <w:br/>
            </w:r>
            <w:r>
              <w:rPr>
                <w:rFonts w:ascii="Times New Roman"/>
                <w:b w:val="false"/>
                <w:i w:val="false"/>
                <w:color w:val="000000"/>
                <w:sz w:val="20"/>
              </w:rPr>
              <w:t>
Кем дегенде: - глюкоза - креатинин - Калий - С-реактивті ақуыз (CRP) - тропонин - TSH - CEA - PT (INR) - гемоглобин (Hb)</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 қамтылмаған тесттер</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"ССБ-мен қамтылмаған тесттер саны және (немесе) зертхана жүргізген сынақ атауларының жалпы саны" пайызы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 сәйкес келмейтіндері</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ССБ деректеріне сәйкес келмейтін тесттер саны және (немесе) ССБ-мен қамтылған сынақтардың жалпы саны" пайызы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 сәйкес келмейтіндері</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бұрын анықталған ССБ бойынша жылына сәйкес келмейтін тестілердің саны және (немесе) сәйкес келмейтін тесттердің жалпы саны" пайызы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кейінгі процесстер. 4-басымдылық.</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Комментарийлер (нәтижелерді интерпретациялау және т.б.)</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көрсетілетін медициналық көмекке оң әсер еткен зерттеу хаттамамаларындағы комментерийлер бар есептердің саны және (немесе) комментерийлер бар есептердің жалпы саны" пайызы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туралы хабарлау</w:t>
            </w:r>
          </w:p>
        </w:tc>
        <w:tc>
          <w:tcPr>
            <w:tcW w:w="10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стационарлық науқастар үшін (нәтижені тексерген сәттен бастап, клиницистке хабарлағанға дейін) критикалық мәндер туралы хабарлау уақыты (минутпен)</w:t>
            </w:r>
            <w:r>
              <w:br/>
            </w:r>
            <w:r>
              <w:rPr>
                <w:rFonts w:ascii="Times New Roman"/>
                <w:b w:val="false"/>
                <w:i w:val="false"/>
                <w:color w:val="000000"/>
                <w:sz w:val="20"/>
              </w:rPr>
              <w:t>
б) амбулаторлық науқастар үшін клиницистке хабарлағанға дейін) критикалық мәндер туралы хабарлау уақыты (минутпен)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89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өлшемдер (түпнұсқасында - Outcomemeasure). 1-басымдылық</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қайта алу</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"зертханалық қателіктер себебінен қайта үлгі алынған амбулаторлық пациенттердің саны және (немесе) амбулаторлық пациентердің жалпы саны" пайызы</w:t>
            </w:r>
            <w:r>
              <w:br/>
            </w:r>
            <w:r>
              <w:rPr>
                <w:rFonts w:ascii="Times New Roman"/>
                <w:b w:val="false"/>
                <w:i w:val="false"/>
                <w:color w:val="000000"/>
                <w:sz w:val="20"/>
              </w:rPr>
              <w:t>
б) "зертханалық қателіктер себебінен қайта үлгі алынған стационарлық пациентердің саны және / немесе стационарлық пациентердің жалпы саны" пайызы</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нәтижелер</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"Зертханадан жіберілген қате нәтижелердің саны және (немесе) алынған нәтижелердің жалпы саны" пайызы</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 тиімділігі (3-басымдылық)</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ЗАЖ жұмыс істемеген жағдайлардың (немесе айтарлықтай ақаулардың) саны</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құзыреттілігі (2-басымдылық)</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барлық қызметкерлер үшін бір жылда ұйымдастырылған оқу шараларының саны</w:t>
            </w:r>
            <w:r>
              <w:br/>
            </w:r>
            <w:r>
              <w:rPr>
                <w:rFonts w:ascii="Times New Roman"/>
                <w:b w:val="false"/>
                <w:i w:val="false"/>
                <w:color w:val="000000"/>
                <w:sz w:val="20"/>
              </w:rPr>
              <w:t>
б) "қызметкердің бір жылда алған білім алу несиелерінің саны және (немесе) алуға тиісті несиелердің жалпы саны" пайызы</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өзара іс-қимыл (2-басымдылық)</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клиенттердің қанағаттануы: клиницист-дәрігер: пайызы "қанағаттануға байланысты сұрақтар бойынша алынған ұпайлар жиынтығы және (немесе) осы сауалнамадағы мүмкін болатын жоғары ұпай саны"</w:t>
            </w:r>
            <w:r>
              <w:br/>
            </w:r>
            <w:r>
              <w:rPr>
                <w:rFonts w:ascii="Times New Roman"/>
                <w:b w:val="false"/>
                <w:i w:val="false"/>
                <w:color w:val="000000"/>
                <w:sz w:val="20"/>
              </w:rPr>
              <w:t>
б) клиенттердің қанағаттануы: пациент: "қанағаттануға байланысты сұрақтар бойынша алынған ұпайлар жиынтығы және (немесе) сауалнамадағы мүмкін болатын жоғары ұпайдың саны" пайызы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