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9803" w14:textId="bcc9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оның ішінде жоғары технологиялық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желтоқсандағы № ҚР ДСМ-238/2020 бұйрығы. Қазақстан Республикасының Әділет министрлігінде 2020 жылғы 10 желтоқсанда № 21746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124-бабының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Мамандандырылған, оның ішінде жоғары технологиялық медициналық көмек көрсету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cоң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желтоқсаны</w:t>
            </w:r>
            <w:r>
              <w:br/>
            </w:r>
            <w:r>
              <w:rPr>
                <w:rFonts w:ascii="Times New Roman"/>
                <w:b w:val="false"/>
                <w:i w:val="false"/>
                <w:color w:val="000000"/>
                <w:sz w:val="20"/>
              </w:rPr>
              <w:t>№ ҚР ДСМ-238/2020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Мамандандырылған, оның ішінде жоғары технологиялық медициналық көмек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Мамандандырылған, оның ішінде жоғары технологиялық медициналық көмек көрсету қағидалары (бұдан әрі – Қағидалар) "Халық денсаулығы және денсаулық сақтау жүйесі туралы" Қазақстан Республикасының Кодексі (бұдан әрі – Кодекс) 124-бабының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Республикасында мамандандырылған, оның ішінде жоғары технологиялық медициналық көмек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жоғары технологиялық медициналық көмек (бұдан әрі - ЖТМК) –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w:t>
      </w:r>
    </w:p>
    <w:bookmarkEnd w:id="13"/>
    <w:bookmarkStart w:name="z16" w:id="14"/>
    <w:p>
      <w:pPr>
        <w:spacing w:after="0"/>
        <w:ind w:left="0"/>
        <w:jc w:val="both"/>
      </w:pPr>
      <w:r>
        <w:rPr>
          <w:rFonts w:ascii="Times New Roman"/>
          <w:b w:val="false"/>
          <w:i w:val="false"/>
          <w:color w:val="000000"/>
          <w:sz w:val="28"/>
        </w:rPr>
        <w:t>
      2) тегін медициналық көмектің кепілдік берілген көлемі (бұдан әрі- ТМККБК) – бюджет қаражаты есебінен берілетін медициналық көмектің көлемі.</w:t>
      </w:r>
    </w:p>
    <w:bookmarkEnd w:id="14"/>
    <w:bookmarkStart w:name="z17" w:id="15"/>
    <w:p>
      <w:pPr>
        <w:spacing w:after="0"/>
        <w:ind w:left="0"/>
        <w:jc w:val="both"/>
      </w:pPr>
      <w:r>
        <w:rPr>
          <w:rFonts w:ascii="Times New Roman"/>
          <w:b w:val="false"/>
          <w:i w:val="false"/>
          <w:color w:val="000000"/>
          <w:sz w:val="28"/>
        </w:rPr>
        <w:t>
      3) медициналық бұйымдар – медициналық мақсаттағы бұйымдар және медициналық техника;</w:t>
      </w:r>
    </w:p>
    <w:bookmarkEnd w:id="15"/>
    <w:bookmarkStart w:name="z18" w:id="16"/>
    <w:p>
      <w:pPr>
        <w:spacing w:after="0"/>
        <w:ind w:left="0"/>
        <w:jc w:val="both"/>
      </w:pPr>
      <w:r>
        <w:rPr>
          <w:rFonts w:ascii="Times New Roman"/>
          <w:b w:val="false"/>
          <w:i w:val="false"/>
          <w:color w:val="000000"/>
          <w:sz w:val="28"/>
        </w:rPr>
        <w:t>
      4) денсаулық сақтау ұйымы - денсаулық сақтау саласындағы қызметті жүзеге асыратын заңды тұлға;</w:t>
      </w:r>
    </w:p>
    <w:bookmarkEnd w:id="16"/>
    <w:bookmarkStart w:name="z19" w:id="17"/>
    <w:p>
      <w:pPr>
        <w:spacing w:after="0"/>
        <w:ind w:left="0"/>
        <w:jc w:val="both"/>
      </w:pPr>
      <w:r>
        <w:rPr>
          <w:rFonts w:ascii="Times New Roman"/>
          <w:b w:val="false"/>
          <w:i w:val="false"/>
          <w:color w:val="000000"/>
          <w:sz w:val="28"/>
        </w:rPr>
        <w:t>
      5) мамандандырылған медициналық көмек –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көрсетілетін медициналық көмек;</w:t>
      </w:r>
    </w:p>
    <w:bookmarkEnd w:id="17"/>
    <w:bookmarkStart w:name="z20" w:id="18"/>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7) әлеуметтік медициналық сақтандыру қоры (бұдан әрі – ӘМСҚ)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9"/>
    <w:bookmarkStart w:name="z22" w:id="20"/>
    <w:p>
      <w:pPr>
        <w:spacing w:after="0"/>
        <w:ind w:left="0"/>
        <w:jc w:val="both"/>
      </w:pPr>
      <w:r>
        <w:rPr>
          <w:rFonts w:ascii="Times New Roman"/>
          <w:b w:val="false"/>
          <w:i w:val="false"/>
          <w:color w:val="000000"/>
          <w:sz w:val="28"/>
        </w:rPr>
        <w:t>
      3. Амбулаториялық-емханалық және стационарлық жағдайларда дәрігерлік мамандықтарға байланысты мамандандырылған медициналық көмектің түрлері терапиялық, хирургиялық, педиатриялық және акушерлік-гинекологиялық бейіндер болып бөлінеді.</w:t>
      </w:r>
    </w:p>
    <w:bookmarkEnd w:id="20"/>
    <w:p>
      <w:pPr>
        <w:spacing w:after="0"/>
        <w:ind w:left="0"/>
        <w:jc w:val="both"/>
      </w:pPr>
      <w:r>
        <w:rPr>
          <w:rFonts w:ascii="Times New Roman"/>
          <w:b w:val="false"/>
          <w:i w:val="false"/>
          <w:color w:val="000000"/>
          <w:sz w:val="28"/>
        </w:rPr>
        <w:t>
      Терапиялық бейін мыналарды қамтиды: терапия, аллергология, гастроэнтерология, гематология, нефрология, кардиология, кардиоревматология, пульмонология, эндокринология, психиатрия, психотерапия, медициналық психология, неврология, терапиялық стоматология, сексопатология, реабилитология, кәсіби патология, еңбек терапиясы, наркология, фтизиатрия, геронтология-гериатрия, гирудотерапия, токсикология, емдік дене шынықтыру, диетология, рентгенология, Су-джок-терапия, мануальдық терапия, рефлексотерапия, гомеопатия, дермато-венерология, дермато-косметология, инфекциялық аурулар, иммунология, лепрология.</w:t>
      </w:r>
    </w:p>
    <w:p>
      <w:pPr>
        <w:spacing w:after="0"/>
        <w:ind w:left="0"/>
        <w:jc w:val="both"/>
      </w:pPr>
      <w:r>
        <w:rPr>
          <w:rFonts w:ascii="Times New Roman"/>
          <w:b w:val="false"/>
          <w:i w:val="false"/>
          <w:color w:val="000000"/>
          <w:sz w:val="28"/>
        </w:rPr>
        <w:t>
      Хирургиялық бейін мыналарды қамтиды: хирургия, кардиохирургия, нейрохирургия, эндоскопия, онкология, травматология және ортопедия, комбустиология, урология, андрология, оториноларингология, офтальмология, проктология, маммология, хирургиялық стоматология, ортодонтиялық стоматология, ортопедиялық стоматология, жақ-бет хирургиясы, трансплантология, экстракорпоралдық детоксикация, гипербариялық оксигенация, токсикология, анестезиология-реаниматология.</w:t>
      </w:r>
    </w:p>
    <w:p>
      <w:pPr>
        <w:spacing w:after="0"/>
        <w:ind w:left="0"/>
        <w:jc w:val="both"/>
      </w:pPr>
      <w:r>
        <w:rPr>
          <w:rFonts w:ascii="Times New Roman"/>
          <w:b w:val="false"/>
          <w:i w:val="false"/>
          <w:color w:val="000000"/>
          <w:sz w:val="28"/>
        </w:rPr>
        <w:t>
      Педиатриялық бейін мыналарды қамтиды: педиатрия, фтизиопедиатрия, балалар анестезиологиясы және реаниматология, балалар хирургиясы, балалар нейрохирургиясы, балалар эндоскопиясы, балалар травматологиясы және ортопедиясы, балалар комбустиологиясы, балалар трансплантологиясы, балалар экстракорпоралдық детоксикациясы, балалар аллергологиясы, медициналық генетика, балалар кардиоревматологиясы, балалардағы жұқпалы аурулар, балалар иммунологиясы, балалар онкологиясы, балалар онкогематологиясы, балалар неврологиясы, балалар нефрологиясы, балалар эндокринологиясы, балалар психиатриясы, балалар психотерапиясы, балалар психотерапиясы, балалар, балалар токсикологиясы, балалар гипербариялық оксигенациясы, балалар пульмонологиясы, балалар гастроэнтерологиясы, балалар оториноларингологиясы, балалар офтальмологиясы, ортопедия мен ортодонтияны қоса алғанда, балалар стоматологиясы, балалар жақ-бет хирургиясы, балалар урологиясы, балалар және жасөспірімдер гинекологиясы, балалар дермато-венерологиясы, жасөспірімдер наркологиясы, жасөспірімдер терапиясы, балалар реабилитологиясы, неонатологиясы.</w:t>
      </w:r>
    </w:p>
    <w:p>
      <w:pPr>
        <w:spacing w:after="0"/>
        <w:ind w:left="0"/>
        <w:jc w:val="both"/>
      </w:pPr>
      <w:r>
        <w:rPr>
          <w:rFonts w:ascii="Times New Roman"/>
          <w:b w:val="false"/>
          <w:i w:val="false"/>
          <w:color w:val="000000"/>
          <w:sz w:val="28"/>
        </w:rPr>
        <w:t>
      Акушерлік-гинекологиялық бейін мыналарды қамтиды: гинекология, акушерлік, неонатология, медициналық генетика, жоғары репродуктивті технологиялар кіреді.</w:t>
      </w:r>
    </w:p>
    <w:bookmarkStart w:name="z23" w:id="21"/>
    <w:p>
      <w:pPr>
        <w:spacing w:after="0"/>
        <w:ind w:left="0"/>
        <w:jc w:val="both"/>
      </w:pPr>
      <w:r>
        <w:rPr>
          <w:rFonts w:ascii="Times New Roman"/>
          <w:b w:val="false"/>
          <w:i w:val="false"/>
          <w:color w:val="000000"/>
          <w:sz w:val="28"/>
        </w:rPr>
        <w:t>
      4. Халыққа мамандандырылған медициналық көмек медициналық ұйымның деңгейіне байланысты ұсынылады.</w:t>
      </w:r>
    </w:p>
    <w:bookmarkEnd w:id="21"/>
    <w:bookmarkStart w:name="z24" w:id="22"/>
    <w:p>
      <w:pPr>
        <w:spacing w:after="0"/>
        <w:ind w:left="0"/>
        <w:jc w:val="left"/>
      </w:pPr>
      <w:r>
        <w:rPr>
          <w:rFonts w:ascii="Times New Roman"/>
          <w:b/>
          <w:i w:val="false"/>
          <w:color w:val="000000"/>
        </w:rPr>
        <w:t xml:space="preserve"> 2-тарау. Мамандандырылған медициналық көмек көрсету тәртібі</w:t>
      </w:r>
    </w:p>
    <w:bookmarkEnd w:id="22"/>
    <w:bookmarkStart w:name="z25" w:id="23"/>
    <w:p>
      <w:pPr>
        <w:spacing w:after="0"/>
        <w:ind w:left="0"/>
        <w:jc w:val="both"/>
      </w:pPr>
      <w:r>
        <w:rPr>
          <w:rFonts w:ascii="Times New Roman"/>
          <w:b w:val="false"/>
          <w:i w:val="false"/>
          <w:color w:val="000000"/>
          <w:sz w:val="28"/>
        </w:rPr>
        <w:t>
      5.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стационарды алмастыратын және стационарлық көмек түрінде көрсетіледі.</w:t>
      </w:r>
    </w:p>
    <w:bookmarkEnd w:id="23"/>
    <w:bookmarkStart w:name="z26" w:id="24"/>
    <w:p>
      <w:pPr>
        <w:spacing w:after="0"/>
        <w:ind w:left="0"/>
        <w:jc w:val="both"/>
      </w:pPr>
      <w:r>
        <w:rPr>
          <w:rFonts w:ascii="Times New Roman"/>
          <w:b w:val="false"/>
          <w:i w:val="false"/>
          <w:color w:val="000000"/>
          <w:sz w:val="28"/>
        </w:rPr>
        <w:t xml:space="preserve">
      6. Амбулаториялық жағдайда халыққа мамандырылған медициналық көмек Кодекстің </w:t>
      </w:r>
      <w:r>
        <w:rPr>
          <w:rFonts w:ascii="Times New Roman"/>
          <w:b w:val="false"/>
          <w:i w:val="false"/>
          <w:color w:val="000000"/>
          <w:sz w:val="28"/>
        </w:rPr>
        <w:t>7-бабы</w:t>
      </w:r>
      <w:r>
        <w:rPr>
          <w:rFonts w:ascii="Times New Roman"/>
          <w:b w:val="false"/>
          <w:i w:val="false"/>
          <w:color w:val="000000"/>
          <w:sz w:val="28"/>
        </w:rPr>
        <w:t xml:space="preserve"> 31) тармақшасына сәйкес айқындалған тәртіппен көрсетіледі.</w:t>
      </w:r>
    </w:p>
    <w:bookmarkEnd w:id="24"/>
    <w:bookmarkStart w:name="z27" w:id="25"/>
    <w:p>
      <w:pPr>
        <w:spacing w:after="0"/>
        <w:ind w:left="0"/>
        <w:jc w:val="both"/>
      </w:pPr>
      <w:r>
        <w:rPr>
          <w:rFonts w:ascii="Times New Roman"/>
          <w:b w:val="false"/>
          <w:i w:val="false"/>
          <w:color w:val="000000"/>
          <w:sz w:val="28"/>
        </w:rPr>
        <w:t>
      7. Диагнозды сәйкестендіру қиын болған кезде мамандандырылған медициналық көмек көрсетудің кез келген деңгейінде, оның ішінде науқастың тасымалдауға жарамсыздығы кезінде қажет болған жағдайда өзге де медицина ұйымдарынан мамандарды тарта отырып, қажетті мамандарды тарта отырып, консилиум ұйымдастырылады.</w:t>
      </w:r>
    </w:p>
    <w:bookmarkEnd w:id="25"/>
    <w:bookmarkStart w:name="z28" w:id="26"/>
    <w:p>
      <w:pPr>
        <w:spacing w:after="0"/>
        <w:ind w:left="0"/>
        <w:jc w:val="both"/>
      </w:pPr>
      <w:r>
        <w:rPr>
          <w:rFonts w:ascii="Times New Roman"/>
          <w:b w:val="false"/>
          <w:i w:val="false"/>
          <w:color w:val="000000"/>
          <w:sz w:val="28"/>
        </w:rPr>
        <w:t>
      8. ТМККК тізбесіне кірмейтін мамандандырылған медициналық көмек көрсету бойынша қызметтер міндетті әлеуметтік медициналық сақтандыру (бұдан әрі – МӘМС) жүйесінде немесе ақылы негізде жүргізіледі.</w:t>
      </w:r>
    </w:p>
    <w:bookmarkEnd w:id="26"/>
    <w:bookmarkStart w:name="z29" w:id="27"/>
    <w:p>
      <w:pPr>
        <w:spacing w:after="0"/>
        <w:ind w:left="0"/>
        <w:jc w:val="both"/>
      </w:pPr>
      <w:r>
        <w:rPr>
          <w:rFonts w:ascii="Times New Roman"/>
          <w:b w:val="false"/>
          <w:i w:val="false"/>
          <w:color w:val="000000"/>
          <w:sz w:val="28"/>
        </w:rPr>
        <w:t>
      9. Мамандандырылған медициналық көмекті Қазақстан Республикасының заңнамасына сәйкес бейінді мамандығы және қажетті біліктілігі бар дәрігерлер көрсетеді.</w:t>
      </w:r>
    </w:p>
    <w:bookmarkEnd w:id="27"/>
    <w:bookmarkStart w:name="z30" w:id="28"/>
    <w:p>
      <w:pPr>
        <w:spacing w:after="0"/>
        <w:ind w:left="0"/>
        <w:jc w:val="both"/>
      </w:pPr>
      <w:r>
        <w:rPr>
          <w:rFonts w:ascii="Times New Roman"/>
          <w:b w:val="false"/>
          <w:i w:val="false"/>
          <w:color w:val="000000"/>
          <w:sz w:val="28"/>
        </w:rPr>
        <w:t>
      10. Зерттеудің зертханалық-диагностикалық әдістерін қоса алғанда, мамандандырылған медициналық көмектің көлемі клиникалық хаттамалармен (бұдан әрі - Хаттамалар) айқындалады.</w:t>
      </w:r>
    </w:p>
    <w:bookmarkEnd w:id="28"/>
    <w:bookmarkStart w:name="z31" w:id="29"/>
    <w:p>
      <w:pPr>
        <w:spacing w:after="0"/>
        <w:ind w:left="0"/>
        <w:jc w:val="both"/>
      </w:pPr>
      <w:r>
        <w:rPr>
          <w:rFonts w:ascii="Times New Roman"/>
          <w:b w:val="false"/>
          <w:i w:val="false"/>
          <w:color w:val="000000"/>
          <w:sz w:val="28"/>
        </w:rPr>
        <w:t>
      11. Дәрігердің қорытындысына сәйкес жеке күтімді қажет ететін бес жасқа дейінгі балалар, сондай-ақ үлкен жастағы балалар осындай күтімді жүзеге асыру үшін анасымен немесе басқа адамдармен емдеуге жатқызылады.</w:t>
      </w:r>
    </w:p>
    <w:bookmarkEnd w:id="29"/>
    <w:bookmarkStart w:name="z32" w:id="30"/>
    <w:p>
      <w:pPr>
        <w:spacing w:after="0"/>
        <w:ind w:left="0"/>
        <w:jc w:val="both"/>
      </w:pPr>
      <w:r>
        <w:rPr>
          <w:rFonts w:ascii="Times New Roman"/>
          <w:b w:val="false"/>
          <w:i w:val="false"/>
          <w:color w:val="000000"/>
          <w:sz w:val="28"/>
        </w:rPr>
        <w:t>
      12. Стационарлық емдеуде жатқан баланы күтуді жүзеге асыратын адам тегін ұйықтайтын орынмен қамтамасыз етіледі.</w:t>
      </w:r>
    </w:p>
    <w:bookmarkEnd w:id="30"/>
    <w:bookmarkStart w:name="z33" w:id="31"/>
    <w:p>
      <w:pPr>
        <w:spacing w:after="0"/>
        <w:ind w:left="0"/>
        <w:jc w:val="left"/>
      </w:pPr>
      <w:r>
        <w:rPr>
          <w:rFonts w:ascii="Times New Roman"/>
          <w:b/>
          <w:i w:val="false"/>
          <w:color w:val="000000"/>
        </w:rPr>
        <w:t xml:space="preserve"> 1-параграф. Станционар алмастыру деңгейдегі мамандандырылған медициналық көмек</w:t>
      </w:r>
    </w:p>
    <w:bookmarkEnd w:id="31"/>
    <w:bookmarkStart w:name="z34" w:id="32"/>
    <w:p>
      <w:pPr>
        <w:spacing w:after="0"/>
        <w:ind w:left="0"/>
        <w:jc w:val="both"/>
      </w:pPr>
      <w:r>
        <w:rPr>
          <w:rFonts w:ascii="Times New Roman"/>
          <w:b w:val="false"/>
          <w:i w:val="false"/>
          <w:color w:val="000000"/>
          <w:sz w:val="28"/>
        </w:rPr>
        <w:t>
      13. Күндізгі стационарлардағы мамандандырылған медициналық көмекті стационарлық денгейдегі денсаулық сақтау ұйымдары, үйдегі стационарларда – амбулаториялық-емханалық деңгейдегі денсаулық сақтау ұйымдары ұсынады.</w:t>
      </w:r>
    </w:p>
    <w:bookmarkEnd w:id="32"/>
    <w:bookmarkStart w:name="z35" w:id="33"/>
    <w:p>
      <w:pPr>
        <w:spacing w:after="0"/>
        <w:ind w:left="0"/>
        <w:jc w:val="both"/>
      </w:pPr>
      <w:r>
        <w:rPr>
          <w:rFonts w:ascii="Times New Roman"/>
          <w:b w:val="false"/>
          <w:i w:val="false"/>
          <w:color w:val="000000"/>
          <w:sz w:val="28"/>
        </w:rPr>
        <w:t>
      14. ТМККК шеңберінде және МӘМС жүйесінде стационарды алмастыратын көмек күндізгі стационар және үйдегі стационар жағдайында медициналық-санитариялық алғашқы көмек маманының немесе осы пациентті емдеу үшін қажетті зертханалық, аспаптық зерттеулердің және бейінді мамандардың консультацияларының нәтижелері бар басқа денсаулық сақтау ұйымының жолдамасы бойынша ұсынылады.</w:t>
      </w:r>
    </w:p>
    <w:bookmarkEnd w:id="33"/>
    <w:bookmarkStart w:name="z36" w:id="34"/>
    <w:p>
      <w:pPr>
        <w:spacing w:after="0"/>
        <w:ind w:left="0"/>
        <w:jc w:val="both"/>
      </w:pPr>
      <w:r>
        <w:rPr>
          <w:rFonts w:ascii="Times New Roman"/>
          <w:b w:val="false"/>
          <w:i w:val="false"/>
          <w:color w:val="000000"/>
          <w:sz w:val="28"/>
        </w:rPr>
        <w:t>
      15. ТМККК тізбесіне кірмейтін стационарды алмастыратын көмек көрсету бойынша қызметтер МӘМС жүйесінде және (немесе) ақылы негізде және (немесе) ерікті медициналық сақтандыру шеңберінде ұсынылады.</w:t>
      </w:r>
    </w:p>
    <w:bookmarkEnd w:id="34"/>
    <w:bookmarkStart w:name="z37" w:id="35"/>
    <w:p>
      <w:pPr>
        <w:spacing w:after="0"/>
        <w:ind w:left="0"/>
        <w:jc w:val="left"/>
      </w:pPr>
      <w:r>
        <w:rPr>
          <w:rFonts w:ascii="Times New Roman"/>
          <w:b/>
          <w:i w:val="false"/>
          <w:color w:val="000000"/>
        </w:rPr>
        <w:t xml:space="preserve"> 2-параграф. Стационарлық деңгейдегі мамандандырылған медициналық көмек</w:t>
      </w:r>
    </w:p>
    <w:bookmarkEnd w:id="35"/>
    <w:bookmarkStart w:name="z38" w:id="36"/>
    <w:p>
      <w:pPr>
        <w:spacing w:after="0"/>
        <w:ind w:left="0"/>
        <w:jc w:val="both"/>
      </w:pPr>
      <w:r>
        <w:rPr>
          <w:rFonts w:ascii="Times New Roman"/>
          <w:b w:val="false"/>
          <w:i w:val="false"/>
          <w:color w:val="000000"/>
          <w:sz w:val="28"/>
        </w:rPr>
        <w:t>
      16. Медициналық-санитариялық алғашқы көмек мамандарының жолдамасы бойынша көрсетілетін стационарлық жағдайда халыққа ұсынылатын мамандандырылған медициналық көмек ТМККК-ге және МӘМС-ке кіреді.</w:t>
      </w:r>
    </w:p>
    <w:bookmarkEnd w:id="36"/>
    <w:bookmarkStart w:name="z39" w:id="37"/>
    <w:p>
      <w:pPr>
        <w:spacing w:after="0"/>
        <w:ind w:left="0"/>
        <w:jc w:val="both"/>
      </w:pPr>
      <w:r>
        <w:rPr>
          <w:rFonts w:ascii="Times New Roman"/>
          <w:b w:val="false"/>
          <w:i w:val="false"/>
          <w:color w:val="000000"/>
          <w:sz w:val="28"/>
        </w:rPr>
        <w:t>
      17. Науқасқа мамандандырылған медициналық көмек көрсету қажет болған кезде ол тиісті бейінді (мамандандырылған) денсаулық сақтау ұйымына жіберіледі.</w:t>
      </w:r>
    </w:p>
    <w:bookmarkEnd w:id="37"/>
    <w:bookmarkStart w:name="z40" w:id="38"/>
    <w:p>
      <w:pPr>
        <w:spacing w:after="0"/>
        <w:ind w:left="0"/>
        <w:jc w:val="both"/>
      </w:pPr>
      <w:r>
        <w:rPr>
          <w:rFonts w:ascii="Times New Roman"/>
          <w:b w:val="false"/>
          <w:i w:val="false"/>
          <w:color w:val="000000"/>
          <w:sz w:val="28"/>
        </w:rPr>
        <w:t>
      18. Науқастарды емдеуге жатқызу бөлімшенің (төсектің) бейініне сәйкес жүргізіледі.</w:t>
      </w:r>
    </w:p>
    <w:bookmarkEnd w:id="38"/>
    <w:bookmarkStart w:name="z41" w:id="39"/>
    <w:p>
      <w:pPr>
        <w:spacing w:after="0"/>
        <w:ind w:left="0"/>
        <w:jc w:val="both"/>
      </w:pPr>
      <w:r>
        <w:rPr>
          <w:rFonts w:ascii="Times New Roman"/>
          <w:b w:val="false"/>
          <w:i w:val="false"/>
          <w:color w:val="000000"/>
          <w:sz w:val="28"/>
        </w:rPr>
        <w:t>
      19. Денсаулық сақтау ұйымының басшысы әлеуметтік осал топтар үшін медициналық көрсетілімдер болған жағдайда жоспарлы емдеуге жатқызу туралы өз бетінше шешім қабылдайды: 18 жасқа дейінгі балалар, жүкті әйелдер, Ұлы Отан соғысының ардагерлері, мүгедектігі бар тұлғылар, көп балалы аналар, зейнеткерлер, әлеуметтік мәні бар аурулармен ауыратын науқастар, ғылыми ұйымдары үшін жоспарлы емдеуге жатқызу көлемінен 15%, меншік нысанына қарамастан аудандық, қалалық, облыстық деңгейлердің денсаулық сақтау ұйымдары үшін 10% шегінде.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20. Стационардан шығару кезінде пациенттің қолына шығару эпикризі беріледі, онда толық клиникалық диагнозы, хаттамаға сәйкес жүргізілген тексеру, емдеу көлемі және науқасты одан әрі бақылау жөніндегі ұсынымдар ұсынылады.</w:t>
      </w:r>
    </w:p>
    <w:bookmarkEnd w:id="40"/>
    <w:p>
      <w:pPr>
        <w:spacing w:after="0"/>
        <w:ind w:left="0"/>
        <w:jc w:val="both"/>
      </w:pPr>
      <w:r>
        <w:rPr>
          <w:rFonts w:ascii="Times New Roman"/>
          <w:b w:val="false"/>
          <w:i w:val="false"/>
          <w:color w:val="000000"/>
          <w:sz w:val="28"/>
        </w:rPr>
        <w:t>
      Пациент туралы ақпарат бір мезгілде науқастың бекітілген жері бойынша амбулаториялық-емханалық ұйымға беріледі.</w:t>
      </w:r>
    </w:p>
    <w:bookmarkStart w:name="z43" w:id="41"/>
    <w:p>
      <w:pPr>
        <w:spacing w:after="0"/>
        <w:ind w:left="0"/>
        <w:jc w:val="left"/>
      </w:pPr>
      <w:r>
        <w:rPr>
          <w:rFonts w:ascii="Times New Roman"/>
          <w:b/>
          <w:i w:val="false"/>
          <w:color w:val="000000"/>
        </w:rPr>
        <w:t xml:space="preserve"> 3-тарау. Жоғары технологиялық медициналық көмек көрсету тәртібі</w:t>
      </w:r>
    </w:p>
    <w:bookmarkEnd w:id="41"/>
    <w:bookmarkStart w:name="z44" w:id="42"/>
    <w:p>
      <w:pPr>
        <w:spacing w:after="0"/>
        <w:ind w:left="0"/>
        <w:jc w:val="both"/>
      </w:pPr>
      <w:r>
        <w:rPr>
          <w:rFonts w:ascii="Times New Roman"/>
          <w:b w:val="false"/>
          <w:i w:val="false"/>
          <w:color w:val="000000"/>
          <w:sz w:val="28"/>
        </w:rPr>
        <w:t>
      21. ЖТМК станционар алмастыратын және стационарлық жағдайда ұсынылады.</w:t>
      </w:r>
    </w:p>
    <w:bookmarkEnd w:id="42"/>
    <w:bookmarkStart w:name="z45" w:id="43"/>
    <w:p>
      <w:pPr>
        <w:spacing w:after="0"/>
        <w:ind w:left="0"/>
        <w:jc w:val="both"/>
      </w:pPr>
      <w:r>
        <w:rPr>
          <w:rFonts w:ascii="Times New Roman"/>
          <w:b w:val="false"/>
          <w:i w:val="false"/>
          <w:color w:val="000000"/>
          <w:sz w:val="28"/>
        </w:rPr>
        <w:t>
      22. Медициналық ұйымдар денсаулық сақтау ұйымының ЖТМК ұсынуына сәйкестігі туралы қорытынды (бұдан әрі – Қорытынды) болған кезде ЖТМК ұсынылады.</w:t>
      </w:r>
    </w:p>
    <w:bookmarkEnd w:id="43"/>
    <w:bookmarkStart w:name="z46" w:id="44"/>
    <w:p>
      <w:pPr>
        <w:spacing w:after="0"/>
        <w:ind w:left="0"/>
        <w:jc w:val="both"/>
      </w:pPr>
      <w:r>
        <w:rPr>
          <w:rFonts w:ascii="Times New Roman"/>
          <w:b w:val="false"/>
          <w:i w:val="false"/>
          <w:color w:val="000000"/>
          <w:sz w:val="28"/>
        </w:rPr>
        <w:t xml:space="preserve">
      23. Қорытынды алу үшін денсаулық сақтау ұйымы медициналық қызметтер (көмек) көрсету саласындағы мемлекеттік органның аумақтық бөлімшесіне (бұдан әрі - Бөлімше) ресурстарды басқарудың ақпараттық жүйесінде (бұдан әрі – "РБЖ" АЖ)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- 1-қосымша) сәйкес нысан бойынша өтінім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24. ЖТМК ұсынуға үміткер денсаулық сақтау ұйымы өтінімде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мәлімделген ЖТМК түрін көрсетуге қойылатын өлшемшаттарға (бұдан әрі – өлшемшаттар) сәйкестігі туралы мәліметтерді көрсетеді.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25. Бөлімше өтінімді алған күннен бастап 30 күнтізбелік күн ішінде денсаулық сақтау ұйымының өлшемшарттарына сәйкестігін бағалауды жүргізеді.</w:t>
      </w:r>
    </w:p>
    <w:bookmarkEnd w:id="46"/>
    <w:p>
      <w:pPr>
        <w:spacing w:after="0"/>
        <w:ind w:left="0"/>
        <w:jc w:val="both"/>
      </w:pPr>
      <w:r>
        <w:rPr>
          <w:rFonts w:ascii="Times New Roman"/>
          <w:b w:val="false"/>
          <w:i w:val="false"/>
          <w:color w:val="000000"/>
          <w:sz w:val="28"/>
        </w:rPr>
        <w:t xml:space="preserve">
      Денсаулық сақтау ұйымы өлшемшарттарға сәйкес келген жағдайда Бөлімше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3 (үш) жыл мерзімге қорытынды береді:</w:t>
      </w:r>
    </w:p>
    <w:p>
      <w:pPr>
        <w:spacing w:after="0"/>
        <w:ind w:left="0"/>
        <w:jc w:val="both"/>
      </w:pPr>
      <w:r>
        <w:rPr>
          <w:rFonts w:ascii="Times New Roman"/>
          <w:b w:val="false"/>
          <w:i w:val="false"/>
          <w:color w:val="000000"/>
          <w:sz w:val="28"/>
        </w:rPr>
        <w:t>
      Қолдану мерзімі аяқталғанға дейін 2 (екі) айдан кешіктірмей денсаулық сақтау ұйымы жаңа қорытынды алуға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26. Осы Қағидаларға сәйкес алынған қорытынды өндірістік базаны және қызмет бейінін сақтай отырып, қызметті жоспарлайтын және (немесе) жүзеге асыратын денсаулық сақтау ұйымдары бұрын алған қорытындыларды мынадай жағдайларда: қайта ұйымдастырылған, ұйымдық-құқықтық нысандағы өзгерістер, заңды тұлға ауысқан, уәкілетті орган және (немесе) денсаулық сақтау басқармалары растаған объекті сенімгерлік басқаруға берілген жағдайларда қайта ресімделеді.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27. Қорытынды туралы мәліметтер "РБЖ" АЖ-ға енгізіледі. Қорытынды Бөлімшенің бірінші басшысының және (немесе) оның міндетін атқарушы адамның қолы қойылып 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28. Қорытынды алған денсаулық сақтау ұйымы қорытындының көшірмесін ӘлМСҚ және (немесе) оның аумақтық филиалына жібереді.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29. Денсаулық сақтау ұйымы ЖТМК көрсетуге жіберілген маман жұмыстан босатылған (басқа лауазымға ауыстырылған) немесе жаңадан келген адамға ауыстырылған жағдайда, сондай-ақ ұзақ (3 айдан астам) жөндеуді немесе оны ауыстыруды талап ететін өтініш берілген медициналық бұйымның ақаулығы туындаған жағдайда он жұмыс күні ішінде "РБЖ" АЖ-да мәліметтерді өзектендіреді.</w:t>
      </w:r>
    </w:p>
    <w:bookmarkEnd w:id="50"/>
    <w:bookmarkStart w:name="z58" w:id="51"/>
    <w:p>
      <w:pPr>
        <w:spacing w:after="0"/>
        <w:ind w:left="0"/>
        <w:jc w:val="both"/>
      </w:pPr>
      <w:r>
        <w:rPr>
          <w:rFonts w:ascii="Times New Roman"/>
          <w:b w:val="false"/>
          <w:i w:val="false"/>
          <w:color w:val="000000"/>
          <w:sz w:val="28"/>
        </w:rPr>
        <w:t>
      30. ЖТМК коды немесе атауы өзгерген жағдайда Бөлімше ЖТМК көрсетуге үміткер денсаулық сақтау ұйым өтінімінің негізінде талаптарға сәйкес болған кезде өтінім келіп түскен сәттен бастап күнтізбелік 30 күн ішінде қорытындыны жаңа кодқа немесе атауға сәйкес қайта ресімдейді.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31. Пациенттің бекітілген жері бойынша денсаулық сақтау ұйымы ол жүгінген кезде бейінді маманның қорытындысы негізінде пациенттің құжаттарын жоғары технологиялық медициналық көмек жөніндегі комиссияға (бұдан әрі - ЖТМК комиссиясы) жібереді.</w:t>
      </w:r>
    </w:p>
    <w:bookmarkEnd w:id="52"/>
    <w:p>
      <w:pPr>
        <w:spacing w:after="0"/>
        <w:ind w:left="0"/>
        <w:jc w:val="both"/>
      </w:pPr>
      <w:r>
        <w:rPr>
          <w:rFonts w:ascii="Times New Roman"/>
          <w:b w:val="false"/>
          <w:i w:val="false"/>
          <w:color w:val="000000"/>
          <w:sz w:val="28"/>
        </w:rPr>
        <w:t>
      Пациенттің бекітілген жері бойынша денсаулық сақтау ұйымы оған тиісті бейін бойынша ЖТМК көрсететін денсаулық сақтау ұйымын баламалы таңдау мүмкіндігі туралы хабарлайды.</w:t>
      </w:r>
    </w:p>
    <w:bookmarkStart w:name="z60" w:id="53"/>
    <w:p>
      <w:pPr>
        <w:spacing w:after="0"/>
        <w:ind w:left="0"/>
        <w:jc w:val="both"/>
      </w:pPr>
      <w:r>
        <w:rPr>
          <w:rFonts w:ascii="Times New Roman"/>
          <w:b w:val="false"/>
          <w:i w:val="false"/>
          <w:color w:val="000000"/>
          <w:sz w:val="28"/>
        </w:rPr>
        <w:t>
      32. ЖТМК комиссиясын ЖТМК көрсететін денсаулық сақтау ұйымына пациентті жіберу мәселесін шешу үшін денсаулық сақтауды мемлекеттік басқарудың жергілікті органының басшысы бейінді мамандардан құрады.</w:t>
      </w:r>
    </w:p>
    <w:bookmarkEnd w:id="53"/>
    <w:bookmarkStart w:name="z61" w:id="54"/>
    <w:p>
      <w:pPr>
        <w:spacing w:after="0"/>
        <w:ind w:left="0"/>
        <w:jc w:val="both"/>
      </w:pPr>
      <w:r>
        <w:rPr>
          <w:rFonts w:ascii="Times New Roman"/>
          <w:b w:val="false"/>
          <w:i w:val="false"/>
          <w:color w:val="000000"/>
          <w:sz w:val="28"/>
        </w:rPr>
        <w:t>
      33. Пациенттің бекітілген жері бойынша денсаулық сақтау ұйымы пациенттің құжаттар пакетін қағаз немесе электрондық түрде ЖТМК комиссиясының қарауына жібереді.</w:t>
      </w:r>
    </w:p>
    <w:bookmarkEnd w:id="54"/>
    <w:bookmarkStart w:name="z62" w:id="55"/>
    <w:p>
      <w:pPr>
        <w:spacing w:after="0"/>
        <w:ind w:left="0"/>
        <w:jc w:val="both"/>
      </w:pPr>
      <w:r>
        <w:rPr>
          <w:rFonts w:ascii="Times New Roman"/>
          <w:b w:val="false"/>
          <w:i w:val="false"/>
          <w:color w:val="000000"/>
          <w:sz w:val="28"/>
        </w:rPr>
        <w:t>
      34. ЖТМК комиссиясына ұсынылатын құжаттар пакеті мыналарды қамтиды:</w:t>
      </w:r>
    </w:p>
    <w:bookmarkEnd w:id="55"/>
    <w:bookmarkStart w:name="z63" w:id="56"/>
    <w:p>
      <w:pPr>
        <w:spacing w:after="0"/>
        <w:ind w:left="0"/>
        <w:jc w:val="both"/>
      </w:pPr>
      <w:r>
        <w:rPr>
          <w:rFonts w:ascii="Times New Roman"/>
          <w:b w:val="false"/>
          <w:i w:val="false"/>
          <w:color w:val="000000"/>
          <w:sz w:val="28"/>
        </w:rPr>
        <w:t>
      1) пациенттің жеке басын куәландыратын құжаттың көшірмесі;</w:t>
      </w:r>
    </w:p>
    <w:bookmarkEnd w:id="56"/>
    <w:bookmarkStart w:name="z64" w:id="57"/>
    <w:p>
      <w:pPr>
        <w:spacing w:after="0"/>
        <w:ind w:left="0"/>
        <w:jc w:val="both"/>
      </w:pPr>
      <w:r>
        <w:rPr>
          <w:rFonts w:ascii="Times New Roman"/>
          <w:b w:val="false"/>
          <w:i w:val="false"/>
          <w:color w:val="000000"/>
          <w:sz w:val="28"/>
        </w:rPr>
        <w:t>
      2) медициналық ұйымға стационарға және (немесе) күндізгі стационарға емдеуге жатқызуға жіберу;</w:t>
      </w:r>
    </w:p>
    <w:bookmarkEnd w:id="57"/>
    <w:bookmarkStart w:name="z65" w:id="58"/>
    <w:p>
      <w:pPr>
        <w:spacing w:after="0"/>
        <w:ind w:left="0"/>
        <w:jc w:val="both"/>
      </w:pPr>
      <w:r>
        <w:rPr>
          <w:rFonts w:ascii="Times New Roman"/>
          <w:b w:val="false"/>
          <w:i w:val="false"/>
          <w:color w:val="000000"/>
          <w:sz w:val="28"/>
        </w:rPr>
        <w:t>
      3) емдеуші дәрігердің, бөлімше меңгерушісінің және бас дәрігердің емдеу-алдын алу жұмысы жөніндегі орынбасарының қолдарымен, сондай-ақ денсаулық сақтау ұйымының мөрімен куәландырылған клиникалық диагнозы көрсетілген амбулаториялық пациенттің медициналық картасының немесе стационарлық науқастың медициналық картасының үзіндісін ұсынады;</w:t>
      </w:r>
    </w:p>
    <w:bookmarkEnd w:id="58"/>
    <w:bookmarkStart w:name="z66" w:id="59"/>
    <w:p>
      <w:pPr>
        <w:spacing w:after="0"/>
        <w:ind w:left="0"/>
        <w:jc w:val="both"/>
      </w:pPr>
      <w:r>
        <w:rPr>
          <w:rFonts w:ascii="Times New Roman"/>
          <w:b w:val="false"/>
          <w:i w:val="false"/>
          <w:color w:val="000000"/>
          <w:sz w:val="28"/>
        </w:rPr>
        <w:t>
      4) клиникалық-диагностикалық (зертханалық, аспаптық және функционалдық) зерттеулердің нәтижелері, диагностикалау мен емдеудің клиникалық хаттамаларына сәйкес бейінді мамандардың консультациялары.</w:t>
      </w:r>
    </w:p>
    <w:bookmarkEnd w:id="59"/>
    <w:bookmarkStart w:name="z67" w:id="60"/>
    <w:p>
      <w:pPr>
        <w:spacing w:after="0"/>
        <w:ind w:left="0"/>
        <w:jc w:val="both"/>
      </w:pPr>
      <w:r>
        <w:rPr>
          <w:rFonts w:ascii="Times New Roman"/>
          <w:b w:val="false"/>
          <w:i w:val="false"/>
          <w:color w:val="000000"/>
          <w:sz w:val="28"/>
        </w:rPr>
        <w:t>
      35. ЖТМК комиссиясы:</w:t>
      </w:r>
    </w:p>
    <w:bookmarkEnd w:id="60"/>
    <w:bookmarkStart w:name="z68" w:id="61"/>
    <w:p>
      <w:pPr>
        <w:spacing w:after="0"/>
        <w:ind w:left="0"/>
        <w:jc w:val="both"/>
      </w:pPr>
      <w:r>
        <w:rPr>
          <w:rFonts w:ascii="Times New Roman"/>
          <w:b w:val="false"/>
          <w:i w:val="false"/>
          <w:color w:val="000000"/>
          <w:sz w:val="28"/>
        </w:rPr>
        <w:t>
      1) пациенттің құжаттар пакетін сырттай, келіп түскен сәттен бастап екі жұмыс күні ішінде қарайды;</w:t>
      </w:r>
    </w:p>
    <w:bookmarkEnd w:id="61"/>
    <w:bookmarkStart w:name="z69" w:id="62"/>
    <w:p>
      <w:pPr>
        <w:spacing w:after="0"/>
        <w:ind w:left="0"/>
        <w:jc w:val="both"/>
      </w:pPr>
      <w:r>
        <w:rPr>
          <w:rFonts w:ascii="Times New Roman"/>
          <w:b w:val="false"/>
          <w:i w:val="false"/>
          <w:color w:val="000000"/>
          <w:sz w:val="28"/>
        </w:rPr>
        <w:t>
      2) пациентті ЖТМК көрсететін денсаулық сақтау ұйымына жіберудің негізділігін айқындайды;</w:t>
      </w:r>
    </w:p>
    <w:bookmarkEnd w:id="62"/>
    <w:bookmarkStart w:name="z70" w:id="63"/>
    <w:p>
      <w:pPr>
        <w:spacing w:after="0"/>
        <w:ind w:left="0"/>
        <w:jc w:val="both"/>
      </w:pPr>
      <w:r>
        <w:rPr>
          <w:rFonts w:ascii="Times New Roman"/>
          <w:b w:val="false"/>
          <w:i w:val="false"/>
          <w:color w:val="000000"/>
          <w:sz w:val="28"/>
        </w:rPr>
        <w:t>
      3) хаттама түрінде ресімделетін шешім қабылдайды.</w:t>
      </w:r>
    </w:p>
    <w:bookmarkEnd w:id="63"/>
    <w:bookmarkStart w:name="z71" w:id="64"/>
    <w:p>
      <w:pPr>
        <w:spacing w:after="0"/>
        <w:ind w:left="0"/>
        <w:jc w:val="both"/>
      </w:pPr>
      <w:r>
        <w:rPr>
          <w:rFonts w:ascii="Times New Roman"/>
          <w:b w:val="false"/>
          <w:i w:val="false"/>
          <w:color w:val="000000"/>
          <w:sz w:val="28"/>
        </w:rPr>
        <w:t>
      36. Оң шешім қабылданған жағдайда ЖТМК комиссиясы емдеуге жатқызуға жолдаманы пациенттің құжаттар пакетін қоса бере отырып, "Емдеуге жатқызу бюросы" порталында (бұдан әрі – Портал) тіркейді.</w:t>
      </w:r>
    </w:p>
    <w:bookmarkEnd w:id="64"/>
    <w:bookmarkStart w:name="z72" w:id="65"/>
    <w:p>
      <w:pPr>
        <w:spacing w:after="0"/>
        <w:ind w:left="0"/>
        <w:jc w:val="both"/>
      </w:pPr>
      <w:r>
        <w:rPr>
          <w:rFonts w:ascii="Times New Roman"/>
          <w:b w:val="false"/>
          <w:i w:val="false"/>
          <w:color w:val="000000"/>
          <w:sz w:val="28"/>
        </w:rPr>
        <w:t>
      37. Электрондық форматта құрастырылған медициналық ұйымға ауруханаға жатқызуға жолдаманы пациент:</w:t>
      </w:r>
    </w:p>
    <w:bookmarkEnd w:id="65"/>
    <w:bookmarkStart w:name="z73" w:id="66"/>
    <w:p>
      <w:pPr>
        <w:spacing w:after="0"/>
        <w:ind w:left="0"/>
        <w:jc w:val="both"/>
      </w:pPr>
      <w:r>
        <w:rPr>
          <w:rFonts w:ascii="Times New Roman"/>
          <w:b w:val="false"/>
          <w:i w:val="false"/>
          <w:color w:val="000000"/>
          <w:sz w:val="28"/>
        </w:rPr>
        <w:t>
      1) веб-порталдан;</w:t>
      </w:r>
    </w:p>
    <w:bookmarkEnd w:id="66"/>
    <w:bookmarkStart w:name="z74" w:id="67"/>
    <w:p>
      <w:pPr>
        <w:spacing w:after="0"/>
        <w:ind w:left="0"/>
        <w:jc w:val="both"/>
      </w:pPr>
      <w:r>
        <w:rPr>
          <w:rFonts w:ascii="Times New Roman"/>
          <w:b w:val="false"/>
          <w:i w:val="false"/>
          <w:color w:val="000000"/>
          <w:sz w:val="28"/>
        </w:rPr>
        <w:t>
      2) ЖТМК көрсететін денсаулық сақтау ұйымына емдеуге жатқызу кезінде қабылдау бөлімінен;</w:t>
      </w:r>
    </w:p>
    <w:bookmarkEnd w:id="67"/>
    <w:bookmarkStart w:name="z75" w:id="68"/>
    <w:p>
      <w:pPr>
        <w:spacing w:after="0"/>
        <w:ind w:left="0"/>
        <w:jc w:val="both"/>
      </w:pPr>
      <w:r>
        <w:rPr>
          <w:rFonts w:ascii="Times New Roman"/>
          <w:b w:val="false"/>
          <w:i w:val="false"/>
          <w:color w:val="000000"/>
          <w:sz w:val="28"/>
        </w:rPr>
        <w:t>
      3) бекітілген жері бойынша денсаулық сақтау ұйымдарына сұрау салу бойынша ала алады.</w:t>
      </w:r>
    </w:p>
    <w:bookmarkEnd w:id="68"/>
    <w:bookmarkStart w:name="z76" w:id="69"/>
    <w:p>
      <w:pPr>
        <w:spacing w:after="0"/>
        <w:ind w:left="0"/>
        <w:jc w:val="both"/>
      </w:pPr>
      <w:r>
        <w:rPr>
          <w:rFonts w:ascii="Times New Roman"/>
          <w:b w:val="false"/>
          <w:i w:val="false"/>
          <w:color w:val="000000"/>
          <w:sz w:val="28"/>
        </w:rPr>
        <w:t>
      38. ЖТМК көрсететін денсаулық сақтау ұйымы Порталда пациенттің құжаттарымен қоса емдеуге жатқызуға түскен жолдаманы келіп түскен сәттен бастап екі жұмыс күні ішінде қарайды және стационарға емдеуге жатқызу күнін айқындайды.</w:t>
      </w:r>
    </w:p>
    <w:bookmarkEnd w:id="69"/>
    <w:bookmarkStart w:name="z77" w:id="70"/>
    <w:p>
      <w:pPr>
        <w:spacing w:after="0"/>
        <w:ind w:left="0"/>
        <w:jc w:val="both"/>
      </w:pPr>
      <w:r>
        <w:rPr>
          <w:rFonts w:ascii="Times New Roman"/>
          <w:b w:val="false"/>
          <w:i w:val="false"/>
          <w:color w:val="000000"/>
          <w:sz w:val="28"/>
        </w:rPr>
        <w:t>
      39. Пациенттің бекітілген жері бойынша денсаулық сақтау ұйымы ЖТМК көрсететін денсаулық сақтау ұйымы белгілеген жолдамаға емдеуге жатқызу күнін порталда қарайды және бір жұмыс күні ішінде пациентті стационарға емдеуге жатқызу күні туралы хабардар етеді.</w:t>
      </w:r>
    </w:p>
    <w:bookmarkEnd w:id="70"/>
    <w:p>
      <w:pPr>
        <w:spacing w:after="0"/>
        <w:ind w:left="0"/>
        <w:jc w:val="both"/>
      </w:pPr>
      <w:r>
        <w:rPr>
          <w:rFonts w:ascii="Times New Roman"/>
          <w:b w:val="false"/>
          <w:i w:val="false"/>
          <w:color w:val="000000"/>
          <w:sz w:val="28"/>
        </w:rPr>
        <w:t>
      ЖТМК көрсететін ұйымға емдеуге жатқызу күні туралы пациентті хабардар ету жолдары мынадай:</w:t>
      </w:r>
    </w:p>
    <w:bookmarkStart w:name="z78" w:id="71"/>
    <w:p>
      <w:pPr>
        <w:spacing w:after="0"/>
        <w:ind w:left="0"/>
        <w:jc w:val="both"/>
      </w:pPr>
      <w:r>
        <w:rPr>
          <w:rFonts w:ascii="Times New Roman"/>
          <w:b w:val="false"/>
          <w:i w:val="false"/>
          <w:color w:val="000000"/>
          <w:sz w:val="28"/>
        </w:rPr>
        <w:t>
      1) ауызша хабарлау;</w:t>
      </w:r>
    </w:p>
    <w:bookmarkEnd w:id="71"/>
    <w:bookmarkStart w:name="z79" w:id="72"/>
    <w:p>
      <w:pPr>
        <w:spacing w:after="0"/>
        <w:ind w:left="0"/>
        <w:jc w:val="both"/>
      </w:pPr>
      <w:r>
        <w:rPr>
          <w:rFonts w:ascii="Times New Roman"/>
          <w:b w:val="false"/>
          <w:i w:val="false"/>
          <w:color w:val="000000"/>
          <w:sz w:val="28"/>
        </w:rPr>
        <w:t>
      2) sms-хабарламалар;</w:t>
      </w:r>
    </w:p>
    <w:bookmarkEnd w:id="72"/>
    <w:bookmarkStart w:name="z80" w:id="73"/>
    <w:p>
      <w:pPr>
        <w:spacing w:after="0"/>
        <w:ind w:left="0"/>
        <w:jc w:val="both"/>
      </w:pPr>
      <w:r>
        <w:rPr>
          <w:rFonts w:ascii="Times New Roman"/>
          <w:b w:val="false"/>
          <w:i w:val="false"/>
          <w:color w:val="000000"/>
          <w:sz w:val="28"/>
        </w:rPr>
        <w:t>
      3) пайдаланушы кабинетінде электрондық хабарлау;</w:t>
      </w:r>
    </w:p>
    <w:bookmarkEnd w:id="73"/>
    <w:bookmarkStart w:name="z81" w:id="74"/>
    <w:p>
      <w:pPr>
        <w:spacing w:after="0"/>
        <w:ind w:left="0"/>
        <w:jc w:val="both"/>
      </w:pPr>
      <w:r>
        <w:rPr>
          <w:rFonts w:ascii="Times New Roman"/>
          <w:b w:val="false"/>
          <w:i w:val="false"/>
          <w:color w:val="000000"/>
          <w:sz w:val="28"/>
        </w:rPr>
        <w:t>
      4) медициналық ақпараттық жүйелерде, оның ішінде мобильді қосымшаларды пайдалана отырып жүзеге асырылады.</w:t>
      </w:r>
    </w:p>
    <w:bookmarkEnd w:id="74"/>
    <w:bookmarkStart w:name="z82" w:id="75"/>
    <w:p>
      <w:pPr>
        <w:spacing w:after="0"/>
        <w:ind w:left="0"/>
        <w:jc w:val="both"/>
      </w:pPr>
      <w:r>
        <w:rPr>
          <w:rFonts w:ascii="Times New Roman"/>
          <w:b w:val="false"/>
          <w:i w:val="false"/>
          <w:color w:val="000000"/>
          <w:sz w:val="28"/>
        </w:rPr>
        <w:t>
      40. Пациент денсаулық сақтау ұйымында стационарлық емделуде болған жағдайда, пациентке ЖТМК көрсету үшін медициналық көрсетілімдер болған кезде емдеуші дәрігер осы денсаулық сақтау ұйымының бөлімше меңгерушісімен немесе бас дәрігердің емдеу жұмысы жөніндегі орынбасарымен бірлесіп, электрондық поштамен (сканерленген нысанда) ЖТМК комиссиясының қарауына стационарлық науқастың медициналық картасынан үзінді көшірмені жібереді.</w:t>
      </w:r>
    </w:p>
    <w:bookmarkEnd w:id="75"/>
    <w:p>
      <w:pPr>
        <w:spacing w:after="0"/>
        <w:ind w:left="0"/>
        <w:jc w:val="both"/>
      </w:pPr>
      <w:r>
        <w:rPr>
          <w:rFonts w:ascii="Times New Roman"/>
          <w:b w:val="false"/>
          <w:i w:val="false"/>
          <w:color w:val="000000"/>
          <w:sz w:val="28"/>
        </w:rPr>
        <w:t>
      Денсаулық сақтау ұйымында жатқан пациентке ЖТМК көрсету туралы оң шешім қабылданған кезде ЖТМК комиссиясы жолдаманы Порталда тіркейді.</w:t>
      </w:r>
    </w:p>
    <w:p>
      <w:pPr>
        <w:spacing w:after="0"/>
        <w:ind w:left="0"/>
        <w:jc w:val="both"/>
      </w:pPr>
      <w:r>
        <w:rPr>
          <w:rFonts w:ascii="Times New Roman"/>
          <w:b w:val="false"/>
          <w:i w:val="false"/>
          <w:color w:val="000000"/>
          <w:sz w:val="28"/>
        </w:rPr>
        <w:t xml:space="preserve">
      Денсаулық сақтау ұйымында жатқан пациентке ЖТМҚ көрсету туралы теріс шешім қабылданған кезде ЖТМК комиссиясы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және Порталда электрондық форматта іске асырылған нысан бойынша науқастарды қабылдауды және емдеуге жатқызудан бас тартуды есепке алу журналында бас тартуды тіркейді.</w:t>
      </w:r>
    </w:p>
    <w:p>
      <w:pPr>
        <w:spacing w:after="0"/>
        <w:ind w:left="0"/>
        <w:jc w:val="both"/>
      </w:pPr>
      <w:r>
        <w:rPr>
          <w:rFonts w:ascii="Times New Roman"/>
          <w:b w:val="false"/>
          <w:i w:val="false"/>
          <w:color w:val="000000"/>
          <w:sz w:val="28"/>
        </w:rPr>
        <w:t>
      ЖТМК комиссиясы теріс шешім қабылдайды:</w:t>
      </w:r>
    </w:p>
    <w:bookmarkStart w:name="z83" w:id="76"/>
    <w:p>
      <w:pPr>
        <w:spacing w:after="0"/>
        <w:ind w:left="0"/>
        <w:jc w:val="both"/>
      </w:pPr>
      <w:r>
        <w:rPr>
          <w:rFonts w:ascii="Times New Roman"/>
          <w:b w:val="false"/>
          <w:i w:val="false"/>
          <w:color w:val="000000"/>
          <w:sz w:val="28"/>
        </w:rPr>
        <w:t>
      1) медициналық көмекті ұйымдастыру стандарттарына және клиникалық хаттамаларға сәйкес ЖТМК көрсеткіштері болмаған жағдайда;</w:t>
      </w:r>
    </w:p>
    <w:bookmarkEnd w:id="76"/>
    <w:bookmarkStart w:name="z84" w:id="7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құжаттардың толық емес пакеті тапсырылған жағдайда;</w:t>
      </w:r>
    </w:p>
    <w:bookmarkEnd w:id="77"/>
    <w:bookmarkStart w:name="z85" w:id="78"/>
    <w:p>
      <w:pPr>
        <w:spacing w:after="0"/>
        <w:ind w:left="0"/>
        <w:jc w:val="both"/>
      </w:pPr>
      <w:r>
        <w:rPr>
          <w:rFonts w:ascii="Times New Roman"/>
          <w:b w:val="false"/>
          <w:i w:val="false"/>
          <w:color w:val="000000"/>
          <w:sz w:val="28"/>
        </w:rPr>
        <w:t>
      3) ұсынылған құжаттардың түпнұсқалық еместігін анықтаған жағдайда.</w:t>
      </w:r>
    </w:p>
    <w:bookmarkEnd w:id="78"/>
    <w:bookmarkStart w:name="z86" w:id="79"/>
    <w:p>
      <w:pPr>
        <w:spacing w:after="0"/>
        <w:ind w:left="0"/>
        <w:jc w:val="both"/>
      </w:pPr>
      <w:r>
        <w:rPr>
          <w:rFonts w:ascii="Times New Roman"/>
          <w:b w:val="false"/>
          <w:i w:val="false"/>
          <w:color w:val="000000"/>
          <w:sz w:val="28"/>
        </w:rPr>
        <w:t>
      41. ЖТМК көрсету аяқталғаннан кейін ЖТМК орындаған денсаулық сақтау ұйымы пациенттің бекітілген жері бойынша денсаулық сақтау ұйымына одан әрі емді жүргізу ұсыныстарымен, оның ішінде жүргізілген ЖТМК тиімділігін бірлескен динамикалық бақылау жоспарымен пациенттің шығару эпикризін жібереді.</w:t>
      </w:r>
    </w:p>
    <w:bookmarkEnd w:id="79"/>
    <w:bookmarkStart w:name="z87" w:id="80"/>
    <w:p>
      <w:pPr>
        <w:spacing w:after="0"/>
        <w:ind w:left="0"/>
        <w:jc w:val="both"/>
      </w:pPr>
      <w:r>
        <w:rPr>
          <w:rFonts w:ascii="Times New Roman"/>
          <w:b w:val="false"/>
          <w:i w:val="false"/>
          <w:color w:val="000000"/>
          <w:sz w:val="28"/>
        </w:rPr>
        <w:t>
      42. Пациенттің бекітілген жері бойынша денсаулық сақтау ұйымы ЖТМК көрсеткеннен кейін (асқынулардың болуы, мүгедектік, жасалған операциядан кейін бір жыл ішінде өмір сүру, өлім-жітім) пациенттің жай-күйіне динамикалық бақылау жүргізеді және есепті жылдан кейінгі бірінші тоқсанда денсаулық сақтауды мемлекеттік басқарудың жергілікті органдарына есеп береді.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w:t>
            </w:r>
            <w:r>
              <w:br/>
            </w:r>
            <w:r>
              <w:rPr>
                <w:rFonts w:ascii="Times New Roman"/>
                <w:b w:val="false"/>
                <w:i w:val="false"/>
                <w:color w:val="000000"/>
                <w:sz w:val="20"/>
              </w:rPr>
              <w:t>оның ішінде жоғары</w:t>
            </w:r>
            <w:r>
              <w:br/>
            </w:r>
            <w:r>
              <w:rPr>
                <w:rFonts w:ascii="Times New Roman"/>
                <w:b w:val="false"/>
                <w:i w:val="false"/>
                <w:color w:val="000000"/>
                <w:sz w:val="20"/>
              </w:rPr>
              <w:t>технологиялық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81"/>
    <w:p>
      <w:pPr>
        <w:spacing w:after="0"/>
        <w:ind w:left="0"/>
        <w:jc w:val="left"/>
      </w:pPr>
      <w:r>
        <w:rPr>
          <w:rFonts w:ascii="Times New Roman"/>
          <w:b/>
          <w:i w:val="false"/>
          <w:color w:val="000000"/>
        </w:rPr>
        <w:t xml:space="preserve"> ____________ жылға жоғары технологиялық медициналық қызметтерді (бұдан әрі - ЖТМК) ұсынуға денсаулық сақтау ұйымдарының сәйкестігіне өтінім</w:t>
      </w:r>
    </w:p>
    <w:bookmarkEnd w:id="81"/>
    <w:p>
      <w:pPr>
        <w:spacing w:after="0"/>
        <w:ind w:left="0"/>
        <w:jc w:val="both"/>
      </w:pPr>
      <w:r>
        <w:rPr>
          <w:rFonts w:ascii="Times New Roman"/>
          <w:b w:val="false"/>
          <w:i w:val="false"/>
          <w:color w:val="000000"/>
          <w:sz w:val="28"/>
        </w:rPr>
        <w:t>
      Денсаулық сақтау ұйымы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(толық заңды атауы)</w:t>
      </w:r>
    </w:p>
    <w:p>
      <w:pPr>
        <w:spacing w:after="0"/>
        <w:ind w:left="0"/>
        <w:jc w:val="both"/>
      </w:pPr>
      <w:r>
        <w:rPr>
          <w:rFonts w:ascii="Times New Roman"/>
          <w:b w:val="false"/>
          <w:i w:val="false"/>
          <w:color w:val="000000"/>
          <w:sz w:val="28"/>
        </w:rPr>
        <w:t>
      ЖТМК көрсетуге рұқсат 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ЖТМК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2"/>
    <w:p>
      <w:pPr>
        <w:spacing w:after="0"/>
        <w:ind w:left="0"/>
        <w:jc w:val="both"/>
      </w:pPr>
      <w:r>
        <w:rPr>
          <w:rFonts w:ascii="Times New Roman"/>
          <w:b w:val="false"/>
          <w:i w:val="false"/>
          <w:color w:val="000000"/>
          <w:sz w:val="28"/>
        </w:rPr>
        <w:t>
      Ескертпе:</w:t>
      </w:r>
    </w:p>
    <w:bookmarkEnd w:id="8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ЖТМК көрсетуге үміткер денсаулық сақтау ұйымы толтырады.</w:t>
      </w:r>
    </w:p>
    <w:p>
      <w:pPr>
        <w:spacing w:after="0"/>
        <w:ind w:left="0"/>
        <w:jc w:val="both"/>
      </w:pPr>
      <w:r>
        <w:rPr>
          <w:rFonts w:ascii="Times New Roman"/>
          <w:b w:val="false"/>
          <w:i w:val="false"/>
          <w:color w:val="000000"/>
          <w:sz w:val="28"/>
        </w:rPr>
        <w:t>
      2. Алғаш рет ЖТМК көрсетуге үміткер денсаулық сақтау ұйымы "Жоспарланған ЖТМК көлемі" деген бағанды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оның ішінде жоғары технологиялық медициналық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bookmarkStart w:name="z92" w:id="83"/>
    <w:p>
      <w:pPr>
        <w:spacing w:after="0"/>
        <w:ind w:left="0"/>
        <w:jc w:val="left"/>
      </w:pPr>
      <w:r>
        <w:rPr>
          <w:rFonts w:ascii="Times New Roman"/>
          <w:b/>
          <w:i w:val="false"/>
          <w:color w:val="000000"/>
        </w:rPr>
        <w:t xml:space="preserve"> Жоғары технологиялық медициналық көмек көрсететін денсаулық сақтау ұйымдарына қойылатын өлшемшарттар</w:t>
      </w:r>
    </w:p>
    <w:bookmarkEnd w:id="83"/>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14.11.2025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қойылатын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қойылатын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жүйенің дефибрилляторын жанаспай бивентрикулярлық электрокардиостимуляторды импланттау (CRT-P)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108 сағат көлемінде соңғы 5 жылда біліктілігін арттыру туралы куәлігі,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бивентрикулярлық дефибрилляторын импланттау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108 сағат көлемінде соңғы 5 жылда біліктілік арттыру туралы куәлігі,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импланттат 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эндоваскулярлық нейрохирургия мәселері бойынша кемінде 432 сағат көлемінде біліктілігін арттыру туралы куәлігі бар маманның болуы.</w:t>
            </w:r>
          </w:p>
          <w:p>
            <w:pPr>
              <w:spacing w:after="20"/>
              <w:ind w:left="20"/>
              <w:jc w:val="both"/>
            </w:pPr>
            <w:r>
              <w:rPr>
                <w:rFonts w:ascii="Times New Roman"/>
                <w:b w:val="false"/>
                <w:i w:val="false"/>
                <w:color w:val="000000"/>
                <w:sz w:val="20"/>
              </w:rPr>
              <w:t>
Жылына кемінде 50 рет мидағы қан тамырларға өзі жасаған эндоваскулярлық операцияларды тәжірибесі.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Бипландық ангиографиялық қондырғы. Магниттік өрісте кемінде 1,5 тесла болатын магнитті-резонанстық томограф. Компьютерлік томограф. Гемодинамиканың интраоперациялық мониторингі. Наркоздық-тыныс алу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ағзаларды және/немесе тіндерді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"Жалпы хирургия (трансплантология)" мамандығы бойынша сертификаты бар кемінде екі маманның болуы, трансплантаттау бөлімшесінде кемінде 3 жыл жұмыс өтілі, ағзаларды трансплантаттау бойынша кемінде 108 сағат көлемінде соңғы 3 жылда біліктілікті арттыру туралы куәлігінің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гемодиализ сүзгісіне арналған аппарат – кемінде 2, доплері бар ультрадыбыстық аппарат – кемінде 2, компьютерлік томограф - 1, ангиограф - 1, операциялық коагулятор - кемінде 2, аспирациялық сорғыш - 2, дәрілік заттар дозаторы - 4, электрокардиограф - 1, өкпені жасанды желдету аппараты - 2, микрохирургиялық аспаптар жинағы - 2, тамырлық аспаптар жинағы - 2, хирургиялық аспаптар жинағы (жараны кеңейткіш) - 2, пациентті бақылауға арналған монитор - 2, пациенттің дене салмағын анықтауға арналған таразы - 1, донорлық ағзаны тасымалдауға арналған контейнер - 3, қышқыл-сілтілік жай - күй талдауышы - 1, ультрадыбыстық хирургиялық</w:t>
            </w:r>
          </w:p>
          <w:p>
            <w:pPr>
              <w:spacing w:after="20"/>
              <w:ind w:left="20"/>
              <w:jc w:val="both"/>
            </w:pPr>
            <w:r>
              <w:rPr>
                <w:rFonts w:ascii="Times New Roman"/>
                <w:b w:val="false"/>
                <w:i w:val="false"/>
                <w:color w:val="000000"/>
                <w:sz w:val="20"/>
              </w:rPr>
              <w:t>
аспиратор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мидың лобэктомиясы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w:t>
            </w:r>
          </w:p>
          <w:p>
            <w:pPr>
              <w:spacing w:after="20"/>
              <w:ind w:left="20"/>
              <w:jc w:val="both"/>
            </w:pPr>
            <w:r>
              <w:rPr>
                <w:rFonts w:ascii="Times New Roman"/>
                <w:b w:val="false"/>
                <w:i w:val="false"/>
                <w:color w:val="000000"/>
                <w:sz w:val="20"/>
              </w:rPr>
              <w:t>
"Нейрохирургия (ересектер, балалар)" мамандығы бойынша сертификаты, мамандығы бойынша кемінде 5 жыл жұмыс өтілі бар маманның болуы.</w:t>
            </w:r>
          </w:p>
          <w:p>
            <w:pPr>
              <w:spacing w:after="20"/>
              <w:ind w:left="20"/>
              <w:jc w:val="both"/>
            </w:pPr>
            <w:r>
              <w:rPr>
                <w:rFonts w:ascii="Times New Roman"/>
                <w:b w:val="false"/>
                <w:i w:val="false"/>
                <w:color w:val="000000"/>
                <w:sz w:val="20"/>
              </w:rPr>
              <w:t>
Соңғы 3 жылда эпилепсияны хирургиялық емдеу бойынша кемінде 216 сағат көлемінде біліктілігін арттыру туралы куәлігінің болуы.</w:t>
            </w:r>
          </w:p>
          <w:p>
            <w:pPr>
              <w:spacing w:after="20"/>
              <w:ind w:left="20"/>
              <w:jc w:val="both"/>
            </w:pPr>
            <w:r>
              <w:rPr>
                <w:rFonts w:ascii="Times New Roman"/>
                <w:b w:val="false"/>
                <w:i w:val="false"/>
                <w:color w:val="000000"/>
                <w:sz w:val="20"/>
              </w:rPr>
              <w:t>
Бас миына жылына кемінде 50 рет өзі жасаған микрохирургиялық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электроэнцефалограф. Бас миын операциялық араласу жүргізу үшін хирургиялық навигациялық құрылғы. Операциялық нейрохирургиялық микроскоп. Функционалдық нейрохирургия мен биопсияға арналған жүйе. Наркоздық-тыныс алу аппараты. Сүйектерді өңдеуге арналған жиынтықтан алынған "Краниотом". Магнит өрісі кемінде 1,5 тесла болатын магниттік-резонанстық томограф. Нейрохирургияға арналған аксессуарлары бар нейрохирургиялық операциялық үстел. Компьютерлік томограф. Нейрохирургиялық құралдар жинағы.</w:t>
            </w:r>
          </w:p>
          <w:p>
            <w:pPr>
              <w:spacing w:after="20"/>
              <w:ind w:left="20"/>
              <w:jc w:val="both"/>
            </w:pPr>
            <w:r>
              <w:rPr>
                <w:rFonts w:ascii="Times New Roman"/>
                <w:b w:val="false"/>
                <w:i w:val="false"/>
                <w:color w:val="000000"/>
                <w:sz w:val="20"/>
              </w:rPr>
              <w:t>
Микронейрохирургиялық құралдар жинағы. Операциялық коагулятор. Ультрадыбыстық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мамандығы бойынша кемінде 5 жыл жұмыс өтілі, соңғы 3 жылда кемінде 216 сағат көлемінде стереотактикалық және функционалдық нейрохирургия бойынша біліктілікті арттыру куәлігі бар маманның болуы. Жылына кемінде 20 рет стереотактикалық жүйені пайдалана отырып,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жинағы. Биполярлы коагулятор. Магнит өрісі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стереотактикалық және функционалдық нейрохирургия мәселелері бойынша біліктілікті арттыру сертификаты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жинағы. Биполярлы коагулятор. Магнит өрісі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стереотактикалық және функционалдық нейрохирургия бойынша біліктілікті арттыру сертификаты бар маманның болуы. Жылына кемінде 20 рет стереотактикалық жүйені пайдалана отырып,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жинағы. Биполярлы коагулятор. Магнит өрісі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нейростимулятордың электродын (электродтарын) имплантаттатау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функционалдық нейрохирургия бойынша біліктілікті арттыру туралы куәлігі бар маманның болуы. Кемінде жылына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 С-доғалы рентгендік мобильдік хирургиялық аппарат. Жұлын нейрохирургиясына арналған жинағы бар электротрепан. Магниттік-резонанстық томограф. Нейрохирургияға арналған аксессуарлары бар нейрохирургиялық операциялық үстел. Компьютерлік томограф. Жұлын нейрохирургиясы үшін нейрохирургиялық құралдар жинағы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"Оториноларингология (сурдология) (ересектер, балалар)" мамандығы бойынша сертификаты, мамандығы бойынша 10 жыл жұмыс өтілі, отохирургия және кохлеарлы имплантация мәселелері бойынша біліктілігін арттыру туралы куәлігі бар маманның болуы. Кохлеарлы импланттатау баптау бойынша біліктілігін арттыру туралы куәліктің болуы. Штатта "Оториноларингология (сурдология) (ересектер, балалар)" мамандығы бойынша сертификаты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Тимпаналдық хирургиялық жинақ. Кохлеарлы имплант. Бормашина. Кохлеарлы имплантты қосу және баптау бағдарламасы бар ноутбук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мамандығы бойынша сертификаты бар, трансплантология мәселелері, кадаврдан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куәлігі, трансплантаттау бөлімшесінде кемінде 3 жыл жұмыс өтілі, ағзаларды трансплантаттау бойынша кемінде 108 сағат көлемінде соңғы 3 жылда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өкпе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мамандықтары бойынша сертификаты, трансплантология, кадаврдан ағзаларды алу және донорлық ағзаларды тасымалдау, оның ішінде мамандандырылған жабдықтарды пайдалана отырып адам ағзаларын тасымалдау, "жүрек-өкпе" кешенін трансплантаттау мәселелері бойынша біліктілігін арттыру туралы куәлігі, трансплантаттау бөлімшесінде жұмыс өтілі кемінде 3 жыл, ағзаларды трансплантаттау бойынша кемінде 108 сағат көлемінде соңғы 3 жылда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гемодиализ сүзгісіне арналған аппарат. Қолқаішілік баллонды пульсті бақылауға арналған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Жүрек пен қан тамырларын ультрадыбыстық зерттеуге арналған стационарлық немесе портативтік аппарат. Операциялық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өкпе және жүрек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эндоваскулярлық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мамандығы бойынша кемінде 5 жыл жұмыс өтілі, мамандық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қолқа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мамандық бойынша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митралдық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стенозының баллондық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көрсетілген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Уақытша электрокардиостимулятор. Бифаздық дефибриллятор. Қолқаішілік баллонды контрпульсатор. Пульс жиілігінің датчигі бар эхокардиография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тіндік трансплантатпен ашық және басқаша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кемінде 50 рет ашық жүрекке жылына өзі жасаған операциялар тәжірибесі, мамандығы бойынша кемінде 108 сағат көлемінде соңғы 5 жыл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Хирургиялық электрокоагулятор. Өңеш арқылы өтетін датчик. Электролиттерді айқындаумен қышқылды-негізді тепе-теңдік талдауышы. Хирургиялық аспиратор (сорғыш). Жасанды қанайналым аппараты. </w:t>
            </w:r>
          </w:p>
          <w:p>
            <w:pPr>
              <w:spacing w:after="20"/>
              <w:ind w:left="20"/>
              <w:jc w:val="both"/>
            </w:pPr>
            <w:r>
              <w:rPr>
                <w:rFonts w:ascii="Times New Roman"/>
                <w:b w:val="false"/>
                <w:i w:val="false"/>
                <w:color w:val="000000"/>
                <w:sz w:val="20"/>
              </w:rPr>
              <w:t>
Жаңа туған нәрестерлерге арналған мониторингімен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Митралдық қақпақшаны тіндік транплантатпен ашық және басқаша ауыстыру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жабық әдіспен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жіктелмейтін ірі тамырлардың транспозициясын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ағудың жүрекшеаралық транспозициясы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Радиожиілік аблациялы генератор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тесікті клиптеу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қолқакоронарлық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өзінің қатысуымен ашық жүрекке жылына кемінде 50 рет операция жасау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 Радиожиілік аблациялы генератор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 сын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мамандығы бойынша кемінде 3 жыл жұмыс өтілі,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Жүрекішілік және (немесе) өңеш арқылы өтетін датчикпен эхокардиограф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мамандығы бойынша сертификаты,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куәлігі, трансплантаттау бөлімшесінде кемінде 3 жыл жұмыс өтілі, ағзаларды трансплантаттау бойынша соңғы 3 жылда кемінде 108 сағат көлемінде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гемодиализ сүзгісіне арналған аппарат. Қолқаішілік баллонды пульсті бақылауға арналған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жүрек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Имплантталатын қосалқы жүрек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мамандық бойынша соңғы 3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Афференттік гемокоррекцияға арналған аппарат. Азот монооксидін беруге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атриялық және/немесе вентрикулярлық электродты (электродтарды)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соңғы 5 жылда 216 сағат көлемінде біліктілігін арттыру туралы куәлігі,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бар, мамандығы бойынша кемінде 3 жыл жұмыс өтілі, аритмология мәселелері бойынша соңғы 5 жылда кемінде 216 сағат көлемінде біліктілігін арттыру туралы куәлігі,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соңғы 5 жылда кемінде 216 сағат біліктілігін арттыру туралы куәлігі, иондаушы сәулелену көздерімен жұмыска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импульстарының генераторын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бар, мамандығы бойынша кемінде 3 жыл жұмыс өтілі, электрокардиостимяторды импланттау тәжірибесі – кемінде 30 операция, аритмология мәселелері бойынша соңғы 5 жылда кемінде 216 сағат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(ересектер, балалар)" мамандығы бойынша сертификат, мамандығы бойынша кемінде 5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Қантамырлық хирургияға арналған жеке операция жасау бөлмесі. Ми қанайналымының мониторингі. Церебралдық оксиметр немесе транскраниалдық доплер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ашық жүректе жылына кемінде 100 өзі жасаған операциялар тәжірибесі немесе "Ангиохирургия (рентгенохирургия, интервенциялық хирургия) (ересектер, балалар)", мамандығы бойынша кемінде 5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 Экстракорпоралдық мембранды оксигенация.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үзігін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өзінің қатысуымен ашық жүрекке жылына кемінде 50 рет өзі жасаған операциялар тәжірибесі, соңғы 5 жылда мамандығы бойынша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мамандығы бойынша кемінде 5 жыл жұмыс өтілі, тамыр нейрохирургиясы бойынша соңғы 3 жылда кемінде 216 сағат біліктілікті арттыру сертификаты бар маманның болуы. Жылына кемінде 50 рет бас ми тамырларына микрохирургиялық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Бипланды ангиографы бар рентген- операция бөлмесі. Гемодинамиканың интраоперациялық мониторингі. Наркоздық-тыныс алу аппараты. Операциялық микроскоп. Аксессуарлары бар операциялық үстел. Нейрохирургиялық құралдар жинағы. Тамырлы нейрохирургияға арналған микронейрохирургиялық құралдар жинағы. Операциялық 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Қолқа-өкпе саңылауының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Бифазды синхрондау функциясы бар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немесе "Ангиохирургия (рентгенхирургия, интервенциялық хирургия)" мамандығы бойынша сертификаты, мамандығы бойынша кемінде 5 жыл жұмыс өтілі, соңғы 3 жылда кемінде 432 сағат эндоваскулярлық нейрохирургия бойынша біліктілікті арттыру сертификаты бар маманның болуы. Жылына кемінде 50 рет ми тамырларына эндоваскулярлық өзі жасаған операциялар тәжірибесі. Иондаушы сәулелену көздерімен жұмысқа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Бипландық ангиографиялық қондырғы. Магниттік өрісі кемінде 1,5 тесла болатын магнитті-резонанстық томограф. Компьютерлік томограф. Гемодинамиканың интраоперациялық мониторингі. Наркоздық-тыныс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қолқасына протезді эндоваскулярлық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мамандығы бойынша кемінде 108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коарктациясын стенттеу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мамандығы бойынша сертификаты, мамандығы бойынша кемінде 3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Интраоперациялық мониторинг – инвазиялық артериялық қысым. Гемодинамика жүйесі бар ангиографиялық қондырғы. Қан реинфузиясына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трансплантаттау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төсек-орынды болуы тиіс. Дің жасушаларын дайындау және биотехнология зертханасы биоматериал жинауға арналған жабдықтармен (жасушалар биотехнологиясының механикалық тәсілі немесе жасушалар сепараторы), ағынды цитофлуориметр, дің жасушаларын бөлуге арналған жабдық – ламинарлық шкаф, CO2 – инкубатор болуы тиіс. Зертхана цитологиялық, иммундық-фенотиптік, иммундық-гистохимиялық, молекулалық-генетикалық, гемостазиологиялық және микробиологиялық зерттеулерді,</w:t>
            </w:r>
          </w:p>
          <w:p>
            <w:pPr>
              <w:spacing w:after="20"/>
              <w:ind w:left="20"/>
              <w:jc w:val="both"/>
            </w:pPr>
            <w:r>
              <w:rPr>
                <w:rFonts w:ascii="Times New Roman"/>
                <w:b w:val="false"/>
                <w:i w:val="false"/>
                <w:color w:val="000000"/>
                <w:sz w:val="20"/>
              </w:rPr>
              <w:t>
 сондай-ақ (HLA) иммунологиялық типтеуді жүргізу жүйесін (шарттық негізінде) орындауға мүмкіндік беруі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гемопоэздік дің жасушаларын тазартусыз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трансплантаттау мәселелері бойынша кемінде соңғы 5 жылда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сүзгілермен және (немесе) өзге ауаның ламинарлық ағынын айдаушы құрылғылармен жабдықталады. Палаталар тәулік бойғы посты бар бір төсек-орынды болуы тиіс. Палаталар кемінде 1 төсек-орынға 2 инфузоматымен, өкпені жасанды желдету кемінде 2 пациент мониторымен, газ өткізілген консольдермен жарақтандырылуы тиіс. Зертханада цитологиялық, цитологиялық-генетикалық, иммунофенотиптік, иммундық-гистиохимиялық, молекулярлық – генетикалық, гемостазиологиялық, микробиологиялық зерттеуді (шарт негізінде) орындайды.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жарақтандырылады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трансплантаттау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сүзгілермен немесе өзге ауаның ламинарлық ағынын айдаушы құрылғылармен жабдықталады. Палаталар тәулік бойғы посты бар бір төсек-орынды болуы тиіс. Палаталар кемінде 1 төсек-орынға 2 инфузоматымен, өкпені жасанды желдету кемінде 2, пациент мониторымен, газ өткізілген консольдермен жарақтандырылуы тиіс. Зертханада цитологиялық, цитологиялық-генетикалық, иммунофенотиптік, иммундық-гистиохимиялық, молекулярлық – генетикалық, гемостазиологиялық, микробиологиялық зерттеуді (шарт негізінде) орындайды.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жарақтандырылады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мамандығы бойынша сертификаты, мамандығы бойынша кемінде 5 жыл жұмыс өтілі, гемопоэздік дің жасушаларын трансплантаттау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жабдықталған; палаталар тәулік бойғы посты бар бір төсек-орынды болуы тиіс. Зертхана цитологиялық, цитологиялық-генетикалық, иммундық-фенотиптік, иммундық-гистиохимиялық, молекулалық–генетикалық, гемостазиологиялық, микробиологиялық зерттеулерді, HLA типтеуді (шарт негізінде мүмкін) орындауға мүмкіндік беруі тиіс. Дің жасушаларын дайындау және биотехнология зертханасы биоматериал жинауға арналған жабдықтармен (жасушалар сепараторы және/немесе жасушалар биотехнологиясының механикалық тәсілі), ағынды цитофлуориметрмен, криосақтағышқа арналған жабдықтармен және ламинарлық шкафтармен (шарт негізінде) жарақтандырылуы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дің жасушаларын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мамандығы бойынша сертификаты, мамандығы бойынша кемінде 5 жыл жұмыс өтілі, гемопоэздік дің жасушаларын трансплантаттау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жабдықталған; палаталар тәулік бойғы посты бар бір немесе екі төсек-орынды болуы тиіс. Дің жасушаларды дайындау және биотехнология зертханасы биоматериал жинауға арналған жабдықтармен (жасушалар биотехнологиясының механикалық тәсілі және/немесе жасушалар сепараторы), ағынды цитофлуориметр, дің жасушаларын бөлуге арналған жабдық – ламинарлық шкаф, CO2 – инкубатор жабдықтарымен жарақтандырылған. Зертхана цитологиялық, иммундық-фенотиптік, иммундық-гистохимиялық, молекулалық-генетикалық, гемостазиологиялық және микробиологиялық зерттеулерді, сондай-ақ (HLA) иммунологиялық типтеуді жүргізу жүйесін (шарт негізінде) орындауға мүмкіндік беруі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бауырды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кадаврадан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трансплантаттау мәселелері бойынша соңғы 3 жылда кемінде 108 сағат көлемінде біліктілігін арттыру туралы куәлігі, трансплантаттау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Байпас-қанайналымға арналған айналмалы аппарат. Гемодиализге және гемодиализ сүзгілеріне арналған аппарат - кемінде 2, доплері бар ультрадыбыстық аппарат – кемінде 2, компьютерлік томограф-1, ангиограф -1, моно-биполярлық электрокоагулятор - 2,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жинағы -2, тамырлық аспаптар жинағы -2, С-доғалы рентгенологиялық аппарат -1, гармоникалық ультрадыбыстық скальпель - 2, хирургиялық аспаптар жинағы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жай-күйді талдауыш - 1,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кадаврдан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трансплантаттау бойынша соңғы 3 жылда кемінде 108 сағат көлемінде біліктілігін арттыру туралы куәлігі, трансплантаттау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Байпас-қанайналымға арналған айналмалы аппарат. Гемодиализге және гемодиализ сүзгілеріне арналған аппарат - 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жинағы -2, тамырлық аспаптар жинағы -2, С-доғалы рентгенологиялық аппарат -1, гармоникалық ультрадыбыстық скальпель -2, лапароскопиялық эндобейнехирургиялық баған-1, хирургиялық аспаптар жинағы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контейнер-1,қанның реинфузиясына арналған аппарат-1, қышқыл-сілтілік жай-күйді талдауыш - 1, ультрадыбыстық хирургиялық аспиратор-1</w:t>
            </w:r>
          </w:p>
          <w:p>
            <w:pPr>
              <w:spacing w:after="20"/>
              <w:ind w:left="20"/>
              <w:jc w:val="both"/>
            </w:pPr>
            <w:r>
              <w:rPr>
                <w:rFonts w:ascii="Times New Roman"/>
                <w:b w:val="false"/>
                <w:i w:val="false"/>
                <w:color w:val="000000"/>
                <w:sz w:val="20"/>
              </w:rPr>
              <w:t xml:space="preserve">
Моно-биполярлық электрокоагулятор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панкреотомия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(абдоминалдық хирургия)" немесе "Онкология (ересектер)" мамандығы бойынша сертификаты, кемінде 10 жыл жұмыс өтілі, бейін бойынша кемінде 108 сағат көлемінде біліктілігін арттыру туралы куәлігі бар маманның болуы. Осы қызметті 18 жасқа дейін тұлғаларға көрсеткенде штатта "Бала хирургия" (неонатальды хирургия) мамандығы бойынша сертификаты, мамандығы бойынша кемінде 10 жыл жұмыс өтілі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жинақ. Тамырлық хирургиясының жинағы. Моно-биполярлық электрокоагулятор. Монофиламенттік тігу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трансплантаттау,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трансплантаттау мәселелері бойынша соңғы 3 жылда кемінде 108 сағат көлемінде біліктілігін арттыру туралы куәлігі, трансплантаттау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гемодиализ сүзгілеріне арналған аппарат-кемінде 2, доплері бар ультрадыбыстық аппарат – кемінде 2, компьютерлік томограф-1, ангиограф -1, моно-биполярлық электрокоагулятор - 2,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жинағы-2, тамырлық аспаптар жинағы -2, гармоникалық ультрадыбыстық скальпель -2, хирургиялық аспаптар жинағы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жай-күйді талдауыш - 1,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интраперитонеалды химиотерапия (HIPEC)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(ересектер)" мамандығы бойынша сертификаты, мамандығы бойынша кемінде 10 жыл жұмыс өтілі, бейіні бойынша біліктілігін арттыру туралы кемінде 108 сағат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Наркоздық</w:t>
            </w:r>
          </w:p>
          <w:p>
            <w:pPr>
              <w:spacing w:after="20"/>
              <w:ind w:left="20"/>
              <w:jc w:val="both"/>
            </w:pPr>
            <w:r>
              <w:rPr>
                <w:rFonts w:ascii="Times New Roman"/>
                <w:b w:val="false"/>
                <w:i w:val="false"/>
                <w:color w:val="000000"/>
                <w:sz w:val="20"/>
              </w:rPr>
              <w:t>
 аппараты. Электрлік операциялық үстел. Реанимация бөлімшеcі. Рентгенографиялық қондырғы. Шприц инжекторы бар компьютерлік томография немесе магнитті-резонанстық томография, ультрадыбыстық диагностика аппараты. Клиникалық-диагностикалық зертхана. Патоморфология зертханасы (гистология, цитология). Үлкен хирургиялық жинақ. Тиісті шығыс материалдары бар гипертермиялық интраперитонеальді химиотерапияны (HIPEC) жүргізуге арналған аппараттың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радикалдық нефрэктомия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немесе "Онкология (ересектер)" мамандығы бойынша сертификаты, мамандығы бойынша кемінде 10 жыл жұмыс өтілі, тамыр хирургиясы мәселелері бойынша кемінде 108 сағат, онкоурология бойынша кемінде 108 сағат көлемінде біліктілігін арттыру туралы куәлігі бар маманның болуы. Штатта "Ангиохирургия (ересектер, балалар)" мамандығы бойынша сертификаты бар маманның болуы немесе ангиохирургия бойынша емдеу қызметтерін көрсету үшін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Наркоздық аппараты. Электрлік операциялық үстел. Реанимациялық бөлімшсі. Рентгенографиялық қондырғы. Шприцтік инжекторы бар компьютерлік томография аппараты немесе магниттік-резонанстық томография аппараты. Ультрадыбыстық зерттеу аппараты. Клиникалық- диагностикалық зертхана. Патоморфология (гистология, цитология) зертханасы. Доплерографияға арналған аппарат. Үлкен хирургиялық жинақ. Қантамырлық хирургиялық жинақ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кейінгі донордан бүйректі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трансплантаттау мәселелері бойынша соңғы 3 жылда кемінде 108 сағат көлемінде біліктілігін арттыру туралы куәлігі, трансплантаттау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гемодиализ сүзгілеріне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-2,микрохирургиялық аспаптар жинақ -2, тамырлық аспаптар жинағы -2, хирургиялық аспаптар жинағы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жай-күйді талдауыш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мамандығы бойынша кемінде 10 жыл жұмыс өтілі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 жасанды желдету аппараты. Наркоздық аппараты. Операциялық </w:t>
            </w:r>
          </w:p>
          <w:p>
            <w:pPr>
              <w:spacing w:after="20"/>
              <w:ind w:left="20"/>
              <w:jc w:val="both"/>
            </w:pPr>
            <w:r>
              <w:rPr>
                <w:rFonts w:ascii="Times New Roman"/>
                <w:b w:val="false"/>
                <w:i w:val="false"/>
                <w:color w:val="000000"/>
                <w:sz w:val="20"/>
              </w:rPr>
              <w:t>
электрлік үстел. Реанимациялық бөлімше. Рентгенографиялық қондырғы. Шприц инжекторы бар компьютерлік томография немесе магнитті-резонанстың томография. Ультрадыбыстық зерттеу аппараты. Клиникалық- диагностикалық зертхана. Патоморфология (гистология, цитология) зертханасы. Үлкен хирургиялық жинақ. Тамырлық хирургиялық жинақ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мамандығы бойынша кемінде 10 жыл жұмыс өтілі, гениталдық хирургия мәселелері бойынша кемінде 216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құралдар жинағы. Үлкен жиынтықтағы хирургиялық аспаптар жинағы. Наркоздық-тыныс алу аппараты. Жоғары жиілікті электрокоагулятор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жамбас сүйектерінде сыртқы бекітуші құрылғыны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мамандығы бойынша кемінде 5 жыл жұмыс өтілі, мамандығы бойынша кемінде соңғы 5 жылда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(электрдрелі). Рентген-негативтік әмбебап операциялық үстелінің травматологиялық және ортопедиялық қосалқы бөлігі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бекітуімен кеуде және бел омыртқаларының спондилодезі,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w:t>
            </w:r>
          </w:p>
          <w:p>
            <w:pPr>
              <w:spacing w:after="20"/>
              <w:ind w:left="20"/>
              <w:jc w:val="both"/>
            </w:pPr>
            <w:r>
              <w:rPr>
                <w:rFonts w:ascii="Times New Roman"/>
                <w:b w:val="false"/>
                <w:i w:val="false"/>
                <w:color w:val="000000"/>
                <w:sz w:val="20"/>
              </w:rPr>
              <w:t>
Мамандығы бойынша кемінде 5 жыл жұмыс өтілі. Омыртқа хирургиясы бойынша соңғы 3 жылда кемінде 216 сағат көлемінде біліктілігін арттыру туралы куәлігінің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p>
            <w:pPr>
              <w:spacing w:after="20"/>
              <w:ind w:left="20"/>
              <w:jc w:val="both"/>
            </w:pPr>
            <w:r>
              <w:rPr>
                <w:rFonts w:ascii="Times New Roman"/>
                <w:b w:val="false"/>
                <w:i w:val="false"/>
                <w:color w:val="000000"/>
                <w:sz w:val="20"/>
              </w:rPr>
              <w:t>
Магниттік өрісімен кемінде 1,5 тесла болатын магниттік-резонанстық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бекітумен кеуде және бел омыртқаларының спондилодезі,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куәлігінің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 жұмсалатын аспап (электрдрелі). Рентген-негативтік әмбебап операциялық үстел. Транспедикулярлық бекіту құралдары. Кейджді орнатуға арналған құралдар. Бинокулярлық лупа.</w:t>
            </w:r>
          </w:p>
          <w:p>
            <w:pPr>
              <w:spacing w:after="20"/>
              <w:ind w:left="20"/>
              <w:jc w:val="both"/>
            </w:pPr>
            <w:r>
              <w:rPr>
                <w:rFonts w:ascii="Times New Roman"/>
                <w:b w:val="false"/>
                <w:i w:val="false"/>
                <w:color w:val="000000"/>
                <w:sz w:val="20"/>
              </w:rPr>
              <w:t>
Магнитті өрісі кемінде 1,5 тесла болатын магниттік-резонанстық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Эндотүзеткіштерді ішкі бекітуімен бел және сегізкөз омыртқаларының спондилодезі, алдыңғы жету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куәлігінің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p>
            <w:pPr>
              <w:spacing w:after="20"/>
              <w:ind w:left="20"/>
              <w:jc w:val="both"/>
            </w:pPr>
            <w:r>
              <w:rPr>
                <w:rFonts w:ascii="Times New Roman"/>
                <w:b w:val="false"/>
                <w:i w:val="false"/>
                <w:color w:val="000000"/>
                <w:sz w:val="20"/>
              </w:rPr>
              <w:t>
Магниттік өрісі кемінде 1,5 тесла болатын магниттік-резонанстық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спондилодезі, бүйір көлденең жету әдісімен, дискіні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куәлігінің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p>
            <w:pPr>
              <w:spacing w:after="20"/>
              <w:ind w:left="20"/>
              <w:jc w:val="both"/>
            </w:pPr>
            <w:r>
              <w:rPr>
                <w:rFonts w:ascii="Times New Roman"/>
                <w:b w:val="false"/>
                <w:i w:val="false"/>
                <w:color w:val="000000"/>
                <w:sz w:val="20"/>
              </w:rPr>
              <w:t>
Магнит өрісімен кемінде 1,5 тесла болатын магниттік-резонанстық томограф. Компьютерлік томограф. Бинокулярлық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ауыстыруын тексеру,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w:t>
            </w:r>
          </w:p>
          <w:p>
            <w:pPr>
              <w:spacing w:after="20"/>
              <w:ind w:left="20"/>
              <w:jc w:val="both"/>
            </w:pPr>
            <w:r>
              <w:rPr>
                <w:rFonts w:ascii="Times New Roman"/>
                <w:b w:val="false"/>
                <w:i w:val="false"/>
                <w:color w:val="000000"/>
                <w:sz w:val="20"/>
              </w:rPr>
              <w:t>
Мамандығы бойынша кемінде 5 жыл жұмыс өтілі. Буындарды эндопротездеу бойынша соңғы 5 жылда кемінде 216 сағат көлемінде біліктілігін арттыру туралы куәлігінің болуы. Соңғы 5 жылда жүргізілген алғашқы протездеу саны жылына кемінде 60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Күшпен жұмыс істейтін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ауыстыруын тексеру, нақтыланбаған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w:t>
            </w:r>
          </w:p>
          <w:p>
            <w:pPr>
              <w:spacing w:after="20"/>
              <w:ind w:left="20"/>
              <w:jc w:val="both"/>
            </w:pPr>
            <w:r>
              <w:rPr>
                <w:rFonts w:ascii="Times New Roman"/>
                <w:b w:val="false"/>
                <w:i w:val="false"/>
                <w:color w:val="000000"/>
                <w:sz w:val="20"/>
              </w:rPr>
              <w:t>
Мамандығы бойынша кемінде 5 жыл жұмыс өтілі. Буындарды эндопротездеу бойынша соңғы 5 жылда кемінде 216 сағат көлемінде біліктілігін арттыру туралы куәлігінің болуы. Соңғы 5 жылда жүргізілген алғашқы протездеу саны жылына кемінде 30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Күшпен жұмыс істейтін жұмсалатын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 онколог консультанттың болуы.</w:t>
            </w:r>
          </w:p>
          <w:p>
            <w:pPr>
              <w:spacing w:after="20"/>
              <w:ind w:left="20"/>
              <w:jc w:val="both"/>
            </w:pPr>
            <w:r>
              <w:rPr>
                <w:rFonts w:ascii="Times New Roman"/>
                <w:b w:val="false"/>
                <w:i w:val="false"/>
                <w:color w:val="000000"/>
                <w:sz w:val="20"/>
              </w:rPr>
              <w:t>
Мамандығы бойынша кемінде 10 жыл жұмыс өтілі, тірек-қимыл аппараты ісіктері мәселелері бойынша соңғы 5 жылда кемінде 216 сағат көлемінде біліктілігін арттыру туралы куәлігінің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немесе магниттік-резонанстық томограф. Ірі буындарды эндопротездеу бойынша операция жүргізуге арналған құрылғылар. Микрохирургиялық жинақ. </w:t>
            </w:r>
          </w:p>
          <w:p>
            <w:pPr>
              <w:spacing w:after="20"/>
              <w:ind w:left="20"/>
              <w:jc w:val="both"/>
            </w:pPr>
            <w:r>
              <w:rPr>
                <w:rFonts w:ascii="Times New Roman"/>
                <w:b w:val="false"/>
                <w:i w:val="false"/>
                <w:color w:val="000000"/>
                <w:sz w:val="20"/>
              </w:rPr>
              <w:t>
Онкологиялық эндопротездер. Операциялық рентген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(ересектер)" мамандығы бойынша сертификаты, мамандығы бойынша кемінде 10 жыл жұмыс өтілі, бейіні бойынша кемінде 108 сағат біліктілікті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Анестезия аппараты. Операциялық электрлік үстел. Реанимация бөлімшесі. Клиникалық-диагностикалық зертхана. Патоморфология зертханасы (гистология, цитология). Шағын хирургиялық жинақ. Шығын материалдары бар электрохимиотерапия жүргізуге арналған аппараттың (клинипаратор), оның ішінде мамандандырылған зондтың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аллотрансплантаттау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 балалар)" маманы және (немесе) "Пластикалық хирургия" мамандығы бойынша сертификат бар, дәрігер ретінде кемінде 5 жыл жұмыс өтілі бар, соңғы 5 жылда кемінде 216 сағат көлемінде комбустиология бойынша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жасушаларының аллогендік суспензиясы – фибробласттардың диплоидтік өсіндісі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дозалы брахитерапиясы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(радиология) мамандығы бойынша сертификаты, мамандығы бойынша 5 жыл жұмыс өтілі, жоғары мөлшерлі брахитерапия мәселелері бойынша соңғы 5 жылда кемінде 108 сағат көлемінде біліктілігін арттырутуралы куәлігі бар маманның болуы. Физика бойынша жоғары білімі және (немесе) дозиметрия немесе сәулелі терапияны жоспарлау бойынша (медициналық физик) жоғары техникалық біліммен маманның болуы, мамандығы бойынша кемінде 5 жыл жұмыс өтілі, сәулелі терапияның жоғары технологиялық әдістемелерін жоспарлау мәселелері бойынша соңғы 5 жылда кемінде 108 сағат көлемінде біліктілігін арттыру туралы куәлігінің болуы. Сәулелік шығару көздерімен жұмысқа рұқсаттың болуы. "Анестезиология және реаниматология" (ересектер) мамандығы бойынша сертификаты бар маманның болуы, 3 жыл жұмыс өтілінің болуы. Штатта "Онкология" немесе "Урология және андрология" (ересектер, балалар) мамандығы бойынша сертификаты, кемінде 5 жыл жұмыс өтілі, сәулелі терапия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Брахитерапиялық жоғары мөлшерлі жүйелерге арналған бағдарламалық жасақтамасы. Стабилизаторды брахитерапияға арналған, бекіту құрылғысымен степперді, ультра дыбыс датчигін, позиционирлеу жүйесін, шаблонды қамтитын керек-жарақтары бар жабдықтар. Керек-жарақтары бар ультрадыбыстық аппарат болуы тиіс (екіжоспарлы трансректальды датчигімен және суретке координатты торды салу режимімен брахитерапияға арналған бағдарламалық жасақтамасы). Операциялық стерильді бөлме, алмалы-салмалы керек-жарақтармен жиынтықта операциялық үстел. Брахитерапияға арналған 18 Ch диаметрімен ине. Брахитерапияға арналған тұрақтандырылған ине. Бір реттік брахитерапияға арналған баллон. 192 ирридия көзімен брахитерапияға арналған аппарат. Қосымша жабдықтар: дозиметр жинағы. Рентгеннен қорғайтын жабық халат алдынан 0,5 мм Pb және артынан 0,25 мм Pb қорғасын эквиваленті. Рентгеннен қорғайтын жаға 0,35 мм Pb. Рентгеннен қорғайтын бас киім 0,35 мм Pb, рентген қорғайтын қолғап 0,25мм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безінде орналасқан обырдың интерстициалдық сәулелік терапиясы (брахитерапия)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(радиациялық онкология)" мамандығы бойынша сертификаты, мамандығы бойынша 5 жыл жұмыс өтілі, интерстициалдық сәулелі терапия (брахитерапия) тақырыптары бойынша кемінде 108 сағат көлемінде соңғы 5 жылда біліктілігін арттыру туралы куәлігі бар маманның болуы. Физика бойынша жоғары білімі немесе дозиметрия және сәулелі терапияны жоспарлау бойынша (медициналық физик) маманданудан өткен жоғары техникалық білімі бар маманның болуы, мамандығы бойынша кемінде 5 жыл жұмыс өтілі бар, сәулелі терапияның жоғары технологиялық әдістемелерін жоспарлау мәселелері бойынша соңғы 5 жылда кемінде 108 сағат көлемінде біліктілігін арттыру туралы куәлігі бар маманның болуы. Сәуле көздерімен жұмысқа рұқсатының болуы. Штатта "Анестезиология және реаниматология" (ересектер) мамандығы бойынша сертификаты, кемінде 3 жыл жұмыс өтілі бар маманның болуы. Штатта "Онкология (ересек)" немесе "Урология және андрология" (ересектер, балалар) мамандығы бойынша сертификаты, мамандығы бойынша кемінде 5 жыл жұмыс өтілі, сәулелі терапия мәселелері бойынша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Брахитерапевтік дозасы төмен жүйелерге арналған бағдарламалық жасақтама. Стабилизаторды брахитерапияға арналған, бекіту құрылғысымен степперді, ультра дыбыс датчигін, позиционирлеу жүйесін, шаблонды қамтитын керек-жарақтары бар жабдықтар</w:t>
            </w:r>
          </w:p>
          <w:p>
            <w:pPr>
              <w:spacing w:after="20"/>
              <w:ind w:left="20"/>
              <w:jc w:val="both"/>
            </w:pPr>
            <w:r>
              <w:rPr>
                <w:rFonts w:ascii="Times New Roman"/>
                <w:b w:val="false"/>
                <w:i w:val="false"/>
                <w:color w:val="000000"/>
                <w:sz w:val="20"/>
              </w:rPr>
              <w:t>
Керек-жарақтары бар ультрадыбыстық аппарат болуы тиіс (бижоспарлы трансректальды датчигімен және суретке координатты торды салу режимімен брахитерапияға арналған бағдарламалық жасақтамасы). Операциялық стерильді бөлме, алмалы-салмалы керек-жарақтармен жиынтықта операциялық үстел керек. йод-125 имплант жүргізілетін түйіннің радиактивті сәуле шығару көздері. Парафинирленген және парафинирленбеген брахитерапия инесі. Бір реттік брахитерапияға арналған баллон. Қосалқы жабдықтар: дозиметр жинағы. Рентгеннен қорғайтын жабық халат. Алдынан 0,5 мм Pb және артынан 0,25 мм Pb қорғасын эквиваленті. Рентгеннен қорғайтын жаға 0,35 мм Pb. Рентгеннен қорғайтын бас киім 0,35 мм Pb, рентгеннен қорғайтын қолғап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жолдарының обыры кезіндегі жоғары дозалы брахитерапия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(радиациялық онкология)" мамандығы бойынша сертификаты бар маманның болуы. Мамандығы бойынша еңбек өтілі кемінде 5 жыл, брахитерапия мәселелері бойынша соңғы 5 жылда кемінде 216 сағат біліктілігін арттыру туралы куәлігінің болуы. Штатта физика пәні бойынша жоғары білімі немесе жоғары техникалық білімі мамандығы бойынша кемінде 3 жыл жұмыс өтілі бар, брахитерапияға арналған аппаратпен кемінде 2 жыл жұмыс тәжірибесі бар маманның болуы. Иондаушы сәулелеу көздерімен жұмыс істеуге рұқсаты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керек-жарақтары бар (аппликаторлар мен катетерлер) жоғары қуаты IR-192 немесе Co-60 көзі бар брахитерапияға арналған жабдық.</w:t>
            </w:r>
          </w:p>
          <w:p>
            <w:pPr>
              <w:spacing w:after="20"/>
              <w:ind w:left="20"/>
              <w:jc w:val="both"/>
            </w:pPr>
            <w:r>
              <w:rPr>
                <w:rFonts w:ascii="Times New Roman"/>
                <w:b w:val="false"/>
                <w:i w:val="false"/>
                <w:color w:val="000000"/>
                <w:sz w:val="20"/>
              </w:rPr>
              <w:t>
Магниттік-резонанстық томограф -1.</w:t>
            </w:r>
          </w:p>
          <w:p>
            <w:pPr>
              <w:spacing w:after="20"/>
              <w:ind w:left="20"/>
              <w:jc w:val="both"/>
            </w:pPr>
            <w:r>
              <w:rPr>
                <w:rFonts w:ascii="Times New Roman"/>
                <w:b w:val="false"/>
                <w:i w:val="false"/>
                <w:color w:val="000000"/>
                <w:sz w:val="20"/>
              </w:rPr>
              <w:t>
Компьютерлік томограф -1.</w:t>
            </w:r>
          </w:p>
          <w:p>
            <w:pPr>
              <w:spacing w:after="20"/>
              <w:ind w:left="20"/>
              <w:jc w:val="both"/>
            </w:pPr>
            <w:r>
              <w:rPr>
                <w:rFonts w:ascii="Times New Roman"/>
                <w:b w:val="false"/>
                <w:i w:val="false"/>
                <w:color w:val="000000"/>
                <w:sz w:val="20"/>
              </w:rPr>
              <w:t>
Дозиметриялық жабдықтың стандартты жинағы.</w:t>
            </w:r>
          </w:p>
          <w:p>
            <w:pPr>
              <w:spacing w:after="20"/>
              <w:ind w:left="20"/>
              <w:jc w:val="both"/>
            </w:pPr>
            <w:r>
              <w:rPr>
                <w:rFonts w:ascii="Times New Roman"/>
                <w:b w:val="false"/>
                <w:i w:val="false"/>
                <w:color w:val="000000"/>
                <w:sz w:val="20"/>
              </w:rPr>
              <w:t>
Компьютерлік жоспарлау бағдарламасы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аппаратын қолдана отырып, орталық нерв жүйесі ауруларын емдеудің радиохирургиялық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кемінде 5 жыл жұмыс өтілі, кемінде 108 сағат көлемінде Гамма-пышақ аппаратында жұмыс істеуге оқудан өткені туралы сертификаты бар маманның болуы.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 Сәулелеу блогы; Радиоактивті көздер жинағы-192 дана. кобальт-60 60Co; пациентті орналастыру жүйесі; ісікті контурлауға, радиохирургиялық емдеу кезінде оңтайлы дозаны есептеуге және жеткізуге арналған компьютерлік жоспарлау жүйесі, қатты етіп бекітуге арналған стереотаксикалық рамка. Магниттік-резонанстық томограф-1. Компьютерлік томограф -1, Ангиограф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ядролық физика бойынша жоғары білімі, мамандығы бойынша кемінде 3 жыл жұмыс өтілі, кемінде 2 жыл иондаушы сәулелену көздерімен жұмыс істеу тәжірибесі, Гамма-пышақ аппаратында кемінде 108 сағат көлемінде жұмыс істеуге оқудан өткені туралы сертификат бар кемінде екі маманның болуы. Штатта онкологтың не мамандардың бірінде "Сәулелік терапия" (радиациялық онкология) медициналық мамандығы бойынша қайта даярлаудан өткені туралы сертификаттың болуы. Штаттағы барлық мамандарда 54 сағат көлемінде иондаушы сәулелену көздерімен жұмыс істеуге оқудан өткені туралы сертификаттың болуы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Протондық терапия</w:t>
            </w:r>
          </w:p>
          <w:p>
            <w:pPr>
              <w:spacing w:after="20"/>
              <w:ind w:left="20"/>
              <w:jc w:val="both"/>
            </w:pPr>
            <w:r>
              <w:rPr>
                <w:rFonts w:ascii="Times New Roman"/>
                <w:b w:val="false"/>
                <w:i w:val="false"/>
                <w:color w:val="000000"/>
                <w:sz w:val="20"/>
              </w:rPr>
              <w:t>
(1 сеанс)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w:t>
            </w:r>
          </w:p>
          <w:p>
            <w:pPr>
              <w:spacing w:after="20"/>
              <w:ind w:left="20"/>
              <w:jc w:val="both"/>
            </w:pPr>
            <w:r>
              <w:rPr>
                <w:rFonts w:ascii="Times New Roman"/>
                <w:b w:val="false"/>
                <w:i w:val="false"/>
                <w:color w:val="000000"/>
                <w:sz w:val="20"/>
              </w:rPr>
              <w:t>
1.1. "Сәулелік онкология (сәулелік терапия)" мамандығы бойынша жарамды маман сертификаты бар радиациялық онкологтың болуы.</w:t>
            </w:r>
          </w:p>
          <w:p>
            <w:pPr>
              <w:spacing w:after="20"/>
              <w:ind w:left="20"/>
              <w:jc w:val="both"/>
            </w:pPr>
            <w:r>
              <w:rPr>
                <w:rFonts w:ascii="Times New Roman"/>
                <w:b w:val="false"/>
                <w:i w:val="false"/>
                <w:color w:val="000000"/>
                <w:sz w:val="20"/>
              </w:rPr>
              <w:t>
2. Осы мамандық бойынша кемінде 5 жыл жұмыс тәжірибесі бар. Жоғары технологиялық сәулелік терапия әдістері бойынша біліктілікті арттыруды құжатталған растау- оқу көлемі: соңғы 5 жыл ішінде кемінде 216 сағат.</w:t>
            </w:r>
          </w:p>
          <w:p>
            <w:pPr>
              <w:spacing w:after="20"/>
              <w:ind w:left="20"/>
              <w:jc w:val="both"/>
            </w:pPr>
            <w:r>
              <w:rPr>
                <w:rFonts w:ascii="Times New Roman"/>
                <w:b w:val="false"/>
                <w:i w:val="false"/>
                <w:color w:val="000000"/>
                <w:sz w:val="20"/>
              </w:rPr>
              <w:t>
3.2. Медициналық физик - физика (ядролық медицина, техникалық, қолданбалы және т.б.);</w:t>
            </w:r>
          </w:p>
          <w:p>
            <w:pPr>
              <w:spacing w:after="20"/>
              <w:ind w:left="20"/>
              <w:jc w:val="both"/>
            </w:pPr>
            <w:r>
              <w:rPr>
                <w:rFonts w:ascii="Times New Roman"/>
                <w:b w:val="false"/>
                <w:i w:val="false"/>
                <w:color w:val="000000"/>
                <w:sz w:val="20"/>
              </w:rPr>
              <w:t xml:space="preserve">
- техникалық ғылым (электроника, радиотехника, желілік техника және т.б.), бағыттары бойнша жоғарғы физикалық – техниқалық білімі; </w:t>
            </w:r>
          </w:p>
          <w:p>
            <w:pPr>
              <w:spacing w:after="20"/>
              <w:ind w:left="20"/>
              <w:jc w:val="both"/>
            </w:pPr>
            <w:r>
              <w:rPr>
                <w:rFonts w:ascii="Times New Roman"/>
                <w:b w:val="false"/>
                <w:i w:val="false"/>
                <w:color w:val="000000"/>
                <w:sz w:val="20"/>
              </w:rPr>
              <w:t>
- Кемінде 2 жыл ұзақтығымең желілік үдеткіштерде жұмыс тәжірибесі;</w:t>
            </w:r>
          </w:p>
          <w:p>
            <w:pPr>
              <w:spacing w:after="20"/>
              <w:ind w:left="20"/>
              <w:jc w:val="both"/>
            </w:pPr>
            <w:r>
              <w:rPr>
                <w:rFonts w:ascii="Times New Roman"/>
                <w:b w:val="false"/>
                <w:i w:val="false"/>
                <w:color w:val="000000"/>
                <w:sz w:val="20"/>
              </w:rPr>
              <w:t xml:space="preserve">
3. Сәулелік жабдықтың (радиотерапия технологы) мейіргері. Орта медициналық білімі. Рентген – зертханашы сертификаты (кемінде 300 сағат). Кемінде 1 жыл ұзақтығымен желілік үдеткіштерде жұмыс тәржірибесі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тұратын:</w:t>
            </w:r>
          </w:p>
          <w:p>
            <w:pPr>
              <w:spacing w:after="20"/>
              <w:ind w:left="20"/>
              <w:jc w:val="both"/>
            </w:pPr>
            <w:r>
              <w:rPr>
                <w:rFonts w:ascii="Times New Roman"/>
                <w:b w:val="false"/>
                <w:i w:val="false"/>
                <w:color w:val="000000"/>
                <w:sz w:val="20"/>
              </w:rPr>
              <w:t>
Протондық терапия жүйесі:</w:t>
            </w:r>
          </w:p>
          <w:p>
            <w:pPr>
              <w:spacing w:after="20"/>
              <w:ind w:left="20"/>
              <w:jc w:val="both"/>
            </w:pPr>
            <w:r>
              <w:rPr>
                <w:rFonts w:ascii="Times New Roman"/>
                <w:b w:val="false"/>
                <w:i w:val="false"/>
                <w:color w:val="000000"/>
                <w:sz w:val="20"/>
              </w:rPr>
              <w:t>
- Pencil Beam Scanning (PBS) технологиясы бойынша сканерлеу мүмкінідікгімен циклдік үдеткіш (синхроциклотрон немесе циклотрон) дозаны тереңдігі (Range Modulation) бойынша модуляциялау. Пациенттің айналасында айналу мүмкіндігімен Гентри-жүйесі (бұрыш ≥ 180°) не көп позициялы үстелі бар бекітілген түрі;</w:t>
            </w:r>
          </w:p>
          <w:p>
            <w:pPr>
              <w:spacing w:after="20"/>
              <w:ind w:left="20"/>
              <w:jc w:val="both"/>
            </w:pPr>
            <w:r>
              <w:rPr>
                <w:rFonts w:ascii="Times New Roman"/>
                <w:b w:val="false"/>
                <w:i w:val="false"/>
                <w:color w:val="000000"/>
                <w:sz w:val="20"/>
              </w:rPr>
              <w:t>
– көру және позициялау жүйесі, дәлдігі ±1 мм-ден аспайтын лазерлік позициялау жүйесі, бостаудың 6 дәрежесі бар роботтандырылған үстел;</w:t>
            </w:r>
          </w:p>
          <w:p>
            <w:pPr>
              <w:spacing w:after="20"/>
              <w:ind w:left="20"/>
              <w:jc w:val="both"/>
            </w:pPr>
            <w:r>
              <w:rPr>
                <w:rFonts w:ascii="Times New Roman"/>
                <w:b w:val="false"/>
                <w:i w:val="false"/>
                <w:color w:val="000000"/>
                <w:sz w:val="20"/>
              </w:rPr>
              <w:t xml:space="preserve">
– терапиялық жүйемен толық интеграцияланған емдеуді жоспарлау жүйесі (TPS), модельдеу, тіндердің гетерогендігін ескере отырып доза есебін, DICOM импорттау/экспорттау мүмкіндігімен 3D/4D модельдеуді қолдау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3 жыл жұмыс өтілі, соңғы 5 жылда сүйек кемігін трансплантаттау мәселелері бойынша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Гепа–сүзгімен жабдықталған немесе ауаның, өкпені жасанды желдету аппаратымен, пациенттің мониторларымен жарақтандырылған ламинарлық ағынын айдайтын өзге де құрылғылары бар бір және екі орындық палаталардың болуы. Дің жасушаларын дайындау зертханасы жасушаларды алуға арналған жабдықпен (жасушалар сепараторы), ағынды цитофлуориметрмен, криосақтағышқа арналған жабдықпен (қызмет көрсетуге арналған шарт бойынша) жарақтандырылуы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оның</w:t>
            </w:r>
            <w:r>
              <w:br/>
            </w:r>
            <w:r>
              <w:rPr>
                <w:rFonts w:ascii="Times New Roman"/>
                <w:b w:val="false"/>
                <w:i w:val="false"/>
                <w:color w:val="000000"/>
                <w:sz w:val="20"/>
              </w:rPr>
              <w:t>ішінде жоғары технологиялық</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95" w:id="84"/>
    <w:p>
      <w:pPr>
        <w:spacing w:after="0"/>
        <w:ind w:left="0"/>
        <w:jc w:val="left"/>
      </w:pPr>
      <w:r>
        <w:rPr>
          <w:rFonts w:ascii="Times New Roman"/>
          <w:b/>
          <w:i w:val="false"/>
          <w:color w:val="000000"/>
        </w:rPr>
        <w:t xml:space="preserve"> 20__ жылғы " " бастап 20 ___ жылғы " " дейінгі кезеңге жоғары технологиялық медициналық қызметтерді ұсынуға денсаулық сақтау ұйымдарының сәйкестігіне/сәйкессіздігіне қорытынды</w:t>
      </w:r>
    </w:p>
    <w:bookmarkEnd w:id="84"/>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28.12.2023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Денсаулық сақтау ұйымы ________________________________________</w:t>
      </w:r>
    </w:p>
    <w:p>
      <w:pPr>
        <w:spacing w:after="0"/>
        <w:ind w:left="0"/>
        <w:jc w:val="both"/>
      </w:pPr>
      <w:r>
        <w:rPr>
          <w:rFonts w:ascii="Times New Roman"/>
          <w:b w:val="false"/>
          <w:i w:val="false"/>
          <w:color w:val="000000"/>
          <w:sz w:val="28"/>
        </w:rPr>
        <w:t>
       (толық заңды атауы)</w:t>
      </w:r>
    </w:p>
    <w:p>
      <w:pPr>
        <w:spacing w:after="0"/>
        <w:ind w:left="0"/>
        <w:jc w:val="both"/>
      </w:pPr>
      <w:r>
        <w:rPr>
          <w:rFonts w:ascii="Times New Roman"/>
          <w:b w:val="false"/>
          <w:i w:val="false"/>
          <w:color w:val="000000"/>
          <w:sz w:val="28"/>
        </w:rPr>
        <w:t>
      2. Жоғары технологиялық медициналық көмектің көрсетілетін түрінің атауы: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Медициналық және фармацевтикалық бақылау саласындағы мемлекеттік органның аумақтық бөлімшелері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желтоқсаны</w:t>
            </w:r>
            <w:r>
              <w:br/>
            </w:r>
            <w:r>
              <w:rPr>
                <w:rFonts w:ascii="Times New Roman"/>
                <w:b w:val="false"/>
                <w:i w:val="false"/>
                <w:color w:val="000000"/>
                <w:sz w:val="20"/>
              </w:rPr>
              <w:t>№ ҚР ДСМ-238/2020 Бұйрыққа</w:t>
            </w:r>
            <w:r>
              <w:br/>
            </w:r>
            <w:r>
              <w:rPr>
                <w:rFonts w:ascii="Times New Roman"/>
                <w:b w:val="false"/>
                <w:i w:val="false"/>
                <w:color w:val="000000"/>
                <w:sz w:val="20"/>
              </w:rPr>
              <w:t>2-қосымша</w:t>
            </w:r>
          </w:p>
        </w:tc>
      </w:tr>
    </w:tbl>
    <w:bookmarkStart w:name="z100" w:id="85"/>
    <w:p>
      <w:pPr>
        <w:spacing w:after="0"/>
        <w:ind w:left="0"/>
        <w:jc w:val="left"/>
      </w:pPr>
      <w:r>
        <w:rPr>
          <w:rFonts w:ascii="Times New Roman"/>
          <w:b/>
          <w:i w:val="false"/>
          <w:color w:val="000000"/>
        </w:rPr>
        <w:t xml:space="preserve"> Қазақстан Республикасы Денсаулық сақтау министрінің күші жойылған кейбір бұйрықтарының тізбесі</w:t>
      </w:r>
    </w:p>
    <w:bookmarkEnd w:id="85"/>
    <w:bookmarkStart w:name="z101" w:id="86"/>
    <w:p>
      <w:pPr>
        <w:spacing w:after="0"/>
        <w:ind w:left="0"/>
        <w:jc w:val="both"/>
      </w:pPr>
      <w:r>
        <w:rPr>
          <w:rFonts w:ascii="Times New Roman"/>
          <w:b w:val="false"/>
          <w:i w:val="false"/>
          <w:color w:val="000000"/>
          <w:sz w:val="28"/>
        </w:rPr>
        <w:t xml:space="preserve">
      1)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14868 болып тіркелген, Қазақстан Республикасы Нормативтік құқықтық актілердің эталондық бақылау банкінде 2017 жылғы 27 наурызда жарияланды);</w:t>
      </w:r>
    </w:p>
    <w:bookmarkEnd w:id="86"/>
    <w:bookmarkStart w:name="z102" w:id="87"/>
    <w:p>
      <w:pPr>
        <w:spacing w:after="0"/>
        <w:ind w:left="0"/>
        <w:jc w:val="both"/>
      </w:pPr>
      <w:r>
        <w:rPr>
          <w:rFonts w:ascii="Times New Roman"/>
          <w:b w:val="false"/>
          <w:i w:val="false"/>
          <w:color w:val="000000"/>
          <w:sz w:val="28"/>
        </w:rPr>
        <w:t xml:space="preserve">
      2)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07 ақпандағы № 12 бұйрығына өзгеріс енгізу туралы" Қазақстан Республикасы Денсаулық сақтау министрінің 2017 жылғы 11 шілдедегі № 469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14868 болып тіркелген, Қазақстан Республикасы Нормативтік құқықтық актілердің эталондық бақылау банкінде 2017 жылғы 23 тамызда жарияланды);</w:t>
      </w:r>
    </w:p>
    <w:bookmarkEnd w:id="87"/>
    <w:bookmarkStart w:name="z103" w:id="88"/>
    <w:p>
      <w:pPr>
        <w:spacing w:after="0"/>
        <w:ind w:left="0"/>
        <w:jc w:val="both"/>
      </w:pPr>
      <w:r>
        <w:rPr>
          <w:rFonts w:ascii="Times New Roman"/>
          <w:b w:val="false"/>
          <w:i w:val="false"/>
          <w:color w:val="000000"/>
          <w:sz w:val="28"/>
        </w:rPr>
        <w:t xml:space="preserve">
      3)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07 ақпандағы № 12 бұйрығына өзгеріс енгізу туралы" Қазақстан Республикасы Денсаулық сақтау министрінің 2019 жылғы 15 сәуірдегі № ҚР ДСМ-33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18535 болып тіркелген, Қазақстан Республикасы Нормативтік құқықтық актілердің эталондық бақылау банкінде 2019 жылғы 19 сәуірде жарияланды);</w:t>
      </w:r>
    </w:p>
    <w:bookmarkEnd w:id="88"/>
    <w:bookmarkStart w:name="z104" w:id="89"/>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кейбір нормативтік құқықтық актілеріне өзгерістер мен толықтыру енгізу туралы" Қазақстан Республикасы Денсаулық сақтау министрінің 2020 жылғы 10 сәуірдегі № ҚР ДСМ-37/2020 бұйрығымен бекітілген Қазақстан Республикасы Денсаулық сақтау министрлігінің өзгерістер мен толықтыру енгізілетін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20381 болып тіркелген, 2020 жылғы 15 сәуірде Нормативтік құқықтық актілердің Эталондық бақылау банкінде жарияланған).</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