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2e22" w14:textId="5682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медициналық кешендер мен медициналық пойыздар арқылы медициналық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ДСМ-241/2020 бұйрығы. Қазақстан Республикасының Әділет министрлігінде 2020 жылғы 10 желтоқсанда № 21745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Қазақстан Республикасының 2020 жылғы 7 шілдедегі Кодексі 7-бабының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Жылжымалы медициналық кешендер мен медициналық пойыздар арқылы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xml:space="preserve">№ ҚР ДСМ-241/2020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Жылжымалы медициналық кешендер мен медициналық пойыздар арқылы медициналық көмек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Жылжымалы медициналық кешендер мен медициналық пойыздар арқылы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Қазақстан Республикасының 2020 жылғы 7 шілдедегі Кодексі (бұдан әрі – Кодекс) 7-бабының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ауылдық денсаулық сақтау деңгейінде медициналық-санитариялық алғашқы көмектің және мамандандырылған медициналық көмектің қолжетімділігін қамтамасыз ету үшін әзірленді. </w:t>
      </w:r>
    </w:p>
    <w:bookmarkEnd w:id="10"/>
    <w:bookmarkStart w:name="z13" w:id="11"/>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11"/>
    <w:bookmarkStart w:name="z14" w:id="12"/>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2"/>
    <w:bookmarkStart w:name="z15" w:id="13"/>
    <w:p>
      <w:pPr>
        <w:spacing w:after="0"/>
        <w:ind w:left="0"/>
        <w:jc w:val="both"/>
      </w:pPr>
      <w:r>
        <w:rPr>
          <w:rFonts w:ascii="Times New Roman"/>
          <w:b w:val="false"/>
          <w:i w:val="false"/>
          <w:color w:val="000000"/>
          <w:sz w:val="28"/>
        </w:rPr>
        <w:t>
      2) диагностика – аурудың болу немесе болмау фактісін анықтауға бағытталған медициналық көрсетілетін қызметтер кешені;</w:t>
      </w:r>
    </w:p>
    <w:bookmarkEnd w:id="13"/>
    <w:bookmarkStart w:name="z16" w:id="14"/>
    <w:p>
      <w:pPr>
        <w:spacing w:after="0"/>
        <w:ind w:left="0"/>
        <w:jc w:val="both"/>
      </w:pPr>
      <w:r>
        <w:rPr>
          <w:rFonts w:ascii="Times New Roman"/>
          <w:b w:val="false"/>
          <w:i w:val="false"/>
          <w:color w:val="000000"/>
          <w:sz w:val="28"/>
        </w:rPr>
        <w:t>
      3)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4"/>
    <w:bookmarkStart w:name="z17" w:id="15"/>
    <w:p>
      <w:pPr>
        <w:spacing w:after="0"/>
        <w:ind w:left="0"/>
        <w:jc w:val="both"/>
      </w:pPr>
      <w:r>
        <w:rPr>
          <w:rFonts w:ascii="Times New Roman"/>
          <w:b w:val="false"/>
          <w:i w:val="false"/>
          <w:color w:val="000000"/>
          <w:sz w:val="28"/>
        </w:rPr>
        <w:t xml:space="preserve">
      4)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 </w:t>
      </w:r>
    </w:p>
    <w:bookmarkEnd w:id="15"/>
    <w:bookmarkStart w:name="z18" w:id="16"/>
    <w:p>
      <w:pPr>
        <w:spacing w:after="0"/>
        <w:ind w:left="0"/>
        <w:jc w:val="both"/>
      </w:pPr>
      <w:r>
        <w:rPr>
          <w:rFonts w:ascii="Times New Roman"/>
          <w:b w:val="false"/>
          <w:i w:val="false"/>
          <w:color w:val="000000"/>
          <w:sz w:val="28"/>
        </w:rPr>
        <w:t>
      5)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мобильдік клиникалар (кабинеттер);</w:t>
      </w:r>
    </w:p>
    <w:bookmarkEnd w:id="16"/>
    <w:bookmarkStart w:name="z19" w:id="17"/>
    <w:p>
      <w:pPr>
        <w:spacing w:after="0"/>
        <w:ind w:left="0"/>
        <w:jc w:val="both"/>
      </w:pPr>
      <w:r>
        <w:rPr>
          <w:rFonts w:ascii="Times New Roman"/>
          <w:b w:val="false"/>
          <w:i w:val="false"/>
          <w:color w:val="000000"/>
          <w:sz w:val="28"/>
        </w:rPr>
        <w:t>
      6) кезек күттірмейтін медициналық көмек- пациенттің өміріне анық қатер төндірмейтін, кенеттен болған жіті аурулар мен жай – күйлер, созылмалы аурулардың асқынуы кезінде көрсетілетін медициналық көмек;</w:t>
      </w:r>
    </w:p>
    <w:bookmarkEnd w:id="17"/>
    <w:bookmarkStart w:name="z20" w:id="18"/>
    <w:p>
      <w:pPr>
        <w:spacing w:after="0"/>
        <w:ind w:left="0"/>
        <w:jc w:val="both"/>
      </w:pPr>
      <w:r>
        <w:rPr>
          <w:rFonts w:ascii="Times New Roman"/>
          <w:b w:val="false"/>
          <w:i w:val="false"/>
          <w:color w:val="000000"/>
          <w:sz w:val="28"/>
        </w:rPr>
        <w:t>
      7) Кетле индексі – ағзаның дене дамуының үйлесімділігін бағалау көрсеткіші, дене салмағының бойдың ұзындығына қатынасы;</w:t>
      </w:r>
    </w:p>
    <w:bookmarkEnd w:id="18"/>
    <w:bookmarkStart w:name="z21" w:id="19"/>
    <w:p>
      <w:pPr>
        <w:spacing w:after="0"/>
        <w:ind w:left="0"/>
        <w:jc w:val="both"/>
      </w:pPr>
      <w:r>
        <w:rPr>
          <w:rFonts w:ascii="Times New Roman"/>
          <w:b w:val="false"/>
          <w:i w:val="false"/>
          <w:color w:val="000000"/>
          <w:sz w:val="28"/>
        </w:rPr>
        <w:t>
      8) мамандандырылған медициналық көмек –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көрсетілетін медициналық көмек;</w:t>
      </w:r>
    </w:p>
    <w:bookmarkEnd w:id="19"/>
    <w:bookmarkStart w:name="z22" w:id="20"/>
    <w:p>
      <w:pPr>
        <w:spacing w:after="0"/>
        <w:ind w:left="0"/>
        <w:jc w:val="both"/>
      </w:pPr>
      <w:r>
        <w:rPr>
          <w:rFonts w:ascii="Times New Roman"/>
          <w:b w:val="false"/>
          <w:i w:val="false"/>
          <w:color w:val="000000"/>
          <w:sz w:val="28"/>
        </w:rPr>
        <w:t>
      9) Медициналық пойыздар (бұдан әрі – МП) – теміржол станцияларының (жолдарының) жанында және оларға жақын орналасқан аумақтарда тұратын халыққа көрсетілетін медициналық қызметтердің қолжетімділігін қамтамасыз ету және тізбесін кеңейту үшін пайдаланылатын қажетті медициналық жабдықпен жарақтандырылған теміржол көлігіндегі мобильдік клиникалар;</w:t>
      </w:r>
    </w:p>
    <w:bookmarkEnd w:id="20"/>
    <w:bookmarkStart w:name="z23" w:id="21"/>
    <w:p>
      <w:pPr>
        <w:spacing w:after="0"/>
        <w:ind w:left="0"/>
        <w:jc w:val="both"/>
      </w:pPr>
      <w:r>
        <w:rPr>
          <w:rFonts w:ascii="Times New Roman"/>
          <w:b w:val="false"/>
          <w:i w:val="false"/>
          <w:color w:val="000000"/>
          <w:sz w:val="28"/>
        </w:rPr>
        <w:t>
      10) медициналық – 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халықтың мұқтажына бағдарланған медициналық көмекке қол жеткізу орны;</w:t>
      </w:r>
    </w:p>
    <w:bookmarkEnd w:id="21"/>
    <w:bookmarkStart w:name="z24" w:id="22"/>
    <w:p>
      <w:pPr>
        <w:spacing w:after="0"/>
        <w:ind w:left="0"/>
        <w:jc w:val="both"/>
      </w:pPr>
      <w:r>
        <w:rPr>
          <w:rFonts w:ascii="Times New Roman"/>
          <w:b w:val="false"/>
          <w:i w:val="false"/>
          <w:color w:val="000000"/>
          <w:sz w:val="28"/>
        </w:rPr>
        <w:t>
      11) медициналық ақпаратты жүйе (бұдан әрі – МАЖ) – денсаулық сақтау субъектілерінің процестерін элетрондық форматта жүргізуді қамтамасыз ететін ақпараттық жүйе.</w:t>
      </w:r>
    </w:p>
    <w:bookmarkEnd w:id="22"/>
    <w:bookmarkStart w:name="z25" w:id="23"/>
    <w:p>
      <w:pPr>
        <w:spacing w:after="0"/>
        <w:ind w:left="0"/>
        <w:jc w:val="both"/>
      </w:pPr>
      <w:r>
        <w:rPr>
          <w:rFonts w:ascii="Times New Roman"/>
          <w:b w:val="false"/>
          <w:i w:val="false"/>
          <w:color w:val="000000"/>
          <w:sz w:val="28"/>
        </w:rPr>
        <w:t xml:space="preserve">
      12) скринингтік зерттеулер – халықтың нысаналы топтары арасында ауруларды ерте сатыларда анықтау және аурулар дамуының, аурулардың пайда болуына ықпал ететін тәуекел факторларының алдын алу, халықтың денсаулығын қалыптастыру және нығайту мақсатында жүргізіледі; </w:t>
      </w:r>
    </w:p>
    <w:bookmarkEnd w:id="23"/>
    <w:bookmarkStart w:name="z26" w:id="24"/>
    <w:p>
      <w:pPr>
        <w:spacing w:after="0"/>
        <w:ind w:left="0"/>
        <w:jc w:val="both"/>
      </w:pPr>
      <w:r>
        <w:rPr>
          <w:rFonts w:ascii="Times New Roman"/>
          <w:b w:val="false"/>
          <w:i w:val="false"/>
          <w:color w:val="000000"/>
          <w:sz w:val="28"/>
        </w:rPr>
        <w:t>
      13) ВI-RADS жіктемесі сүт безін сәулелік зерттеудің нәтижелерін талдау және хаттамалау – маммографиялық зерттеулердің сипаттамаларын стандарттау;</w:t>
      </w:r>
    </w:p>
    <w:bookmarkEnd w:id="24"/>
    <w:bookmarkStart w:name="z27" w:id="25"/>
    <w:p>
      <w:pPr>
        <w:spacing w:after="0"/>
        <w:ind w:left="0"/>
        <w:jc w:val="both"/>
      </w:pPr>
      <w:r>
        <w:rPr>
          <w:rFonts w:ascii="Times New Roman"/>
          <w:b w:val="false"/>
          <w:i w:val="false"/>
          <w:color w:val="000000"/>
          <w:sz w:val="28"/>
        </w:rPr>
        <w:t>
      14) Үйлестіруші орталығы – медициналық ұйым базасында өңірлік деңгейде ЖМК және (немесе) МП қызметін үйлестіру үшін (қызметті қамтамасыз ету, мамандармен, медициналық ұйымдармен және дәрілік заттармен жиынтықтау) денсаулық сақтауды мемлекеттік басқарудың жергілікті органдары қалыптастырылған айқындайтын құрылым;</w:t>
      </w:r>
    </w:p>
    <w:bookmarkEnd w:id="25"/>
    <w:bookmarkStart w:name="z28" w:id="26"/>
    <w:p>
      <w:pPr>
        <w:spacing w:after="0"/>
        <w:ind w:left="0"/>
        <w:jc w:val="both"/>
      </w:pPr>
      <w:r>
        <w:rPr>
          <w:rFonts w:ascii="Times New Roman"/>
          <w:b w:val="false"/>
          <w:i w:val="false"/>
          <w:color w:val="000000"/>
          <w:sz w:val="28"/>
        </w:rPr>
        <w:t>
      15) фильтр кабинеті (тіркеу аймағы) – пациентті тіркеу алғашқы қарап – тексеру орны;</w:t>
      </w:r>
    </w:p>
    <w:bookmarkEnd w:id="26"/>
    <w:bookmarkStart w:name="z29" w:id="27"/>
    <w:p>
      <w:pPr>
        <w:spacing w:after="0"/>
        <w:ind w:left="0"/>
        <w:jc w:val="both"/>
      </w:pPr>
      <w:r>
        <w:rPr>
          <w:rFonts w:ascii="Times New Roman"/>
          <w:b w:val="false"/>
          <w:i w:val="false"/>
          <w:color w:val="000000"/>
          <w:sz w:val="28"/>
        </w:rPr>
        <w:t>
      16)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7"/>
    <w:bookmarkStart w:name="z30" w:id="28"/>
    <w:p>
      <w:pPr>
        <w:spacing w:after="0"/>
        <w:ind w:left="0"/>
        <w:jc w:val="both"/>
      </w:pPr>
      <w:r>
        <w:rPr>
          <w:rFonts w:ascii="Times New Roman"/>
          <w:b w:val="false"/>
          <w:i w:val="false"/>
          <w:color w:val="000000"/>
          <w:sz w:val="28"/>
        </w:rPr>
        <w:t>
      17)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28"/>
    <w:bookmarkStart w:name="z31" w:id="29"/>
    <w:p>
      <w:pPr>
        <w:spacing w:after="0"/>
        <w:ind w:left="0"/>
        <w:jc w:val="left"/>
      </w:pPr>
      <w:r>
        <w:rPr>
          <w:rFonts w:ascii="Times New Roman"/>
          <w:b/>
          <w:i w:val="false"/>
          <w:color w:val="000000"/>
        </w:rPr>
        <w:t xml:space="preserve"> 2-тарау. Жылжымалы медициналық кешендер мен медициналық пойыздар арқылы медициналық көмек көрсету тәртібі</w:t>
      </w:r>
    </w:p>
    <w:bookmarkEnd w:id="29"/>
    <w:bookmarkStart w:name="z32" w:id="30"/>
    <w:p>
      <w:pPr>
        <w:spacing w:after="0"/>
        <w:ind w:left="0"/>
        <w:jc w:val="both"/>
      </w:pPr>
      <w:r>
        <w:rPr>
          <w:rFonts w:ascii="Times New Roman"/>
          <w:b w:val="false"/>
          <w:i w:val="false"/>
          <w:color w:val="000000"/>
          <w:sz w:val="28"/>
        </w:rPr>
        <w:t>
      3. Ауылдық денсаулық сақтаудың барлық деңгейінде медицина ұйымынан тыс денсаулықты нығайту, алдын алу, емдеу және оңалту бойынша қызмет көрсету қажеттілігі жылжымалы медициналық кешендер мен медициналық пойыздар (бұдан әрі – ЖМК және (немесе) МП) арқылы медициналық көмек көрсетудің көрсеткіштері болып табылады.</w:t>
      </w:r>
    </w:p>
    <w:bookmarkEnd w:id="30"/>
    <w:bookmarkStart w:name="z33" w:id="31"/>
    <w:p>
      <w:pPr>
        <w:spacing w:after="0"/>
        <w:ind w:left="0"/>
        <w:jc w:val="both"/>
      </w:pPr>
      <w:r>
        <w:rPr>
          <w:rFonts w:ascii="Times New Roman"/>
          <w:b w:val="false"/>
          <w:i w:val="false"/>
          <w:color w:val="000000"/>
          <w:sz w:val="28"/>
        </w:rPr>
        <w:t>
      4. ЖМК және (немесе) МП медициналық көмек:</w:t>
      </w:r>
    </w:p>
    <w:bookmarkEnd w:id="31"/>
    <w:bookmarkStart w:name="z34" w:id="32"/>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w:t>
      </w:r>
    </w:p>
    <w:bookmarkEnd w:id="32"/>
    <w:bookmarkStart w:name="z35" w:id="33"/>
    <w:p>
      <w:pPr>
        <w:spacing w:after="0"/>
        <w:ind w:left="0"/>
        <w:jc w:val="both"/>
      </w:pPr>
      <w:r>
        <w:rPr>
          <w:rFonts w:ascii="Times New Roman"/>
          <w:b w:val="false"/>
          <w:i w:val="false"/>
          <w:color w:val="000000"/>
          <w:sz w:val="28"/>
        </w:rPr>
        <w:t xml:space="preserve">
      2) міндетті әлеуметтік медициналық сақтандыру жүйесінде көрсетіледі. </w:t>
      </w:r>
    </w:p>
    <w:bookmarkEnd w:id="33"/>
    <w:bookmarkStart w:name="z36" w:id="34"/>
    <w:p>
      <w:pPr>
        <w:spacing w:after="0"/>
        <w:ind w:left="0"/>
        <w:jc w:val="both"/>
      </w:pPr>
      <w:r>
        <w:rPr>
          <w:rFonts w:ascii="Times New Roman"/>
          <w:b w:val="false"/>
          <w:i w:val="false"/>
          <w:color w:val="000000"/>
          <w:sz w:val="28"/>
        </w:rPr>
        <w:t xml:space="preserve">
      5. ЖМК және (немесе) МП Кодекстің 134-бабының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инвазиялық араласуларды жүргізуге пациенттің немесе оның заңды өкілінің жазбаша ерікті келісімін алғаннан кейін МСАК маманының жолдамасынсыз көрсетіледі.</w:t>
      </w:r>
    </w:p>
    <w:bookmarkEnd w:id="34"/>
    <w:bookmarkStart w:name="z37" w:id="35"/>
    <w:p>
      <w:pPr>
        <w:spacing w:after="0"/>
        <w:ind w:left="0"/>
        <w:jc w:val="both"/>
      </w:pPr>
      <w:r>
        <w:rPr>
          <w:rFonts w:ascii="Times New Roman"/>
          <w:b w:val="false"/>
          <w:i w:val="false"/>
          <w:color w:val="000000"/>
          <w:sz w:val="28"/>
        </w:rPr>
        <w:t>
      6. ЖМК және (немесе) МП көрсететін медициналық қызметтердің ең аз көлемінің тізбесі өзіне мыналарды:</w:t>
      </w:r>
    </w:p>
    <w:bookmarkEnd w:id="35"/>
    <w:bookmarkStart w:name="z38" w:id="36"/>
    <w:p>
      <w:pPr>
        <w:spacing w:after="0"/>
        <w:ind w:left="0"/>
        <w:jc w:val="both"/>
      </w:pPr>
      <w:r>
        <w:rPr>
          <w:rFonts w:ascii="Times New Roman"/>
          <w:b w:val="false"/>
          <w:i w:val="false"/>
          <w:color w:val="000000"/>
          <w:sz w:val="28"/>
        </w:rPr>
        <w:t xml:space="preserve">
      1) Кодекстің 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бейінді мамандардың медициналық-санитариялық алғашқы көмек ұйымдарында динамикалық байқауға жататын аурулардың тізбесі бойынша созылмалы аурулары бар науқастарды консультациялық қабылдауды;</w:t>
      </w:r>
    </w:p>
    <w:bookmarkEnd w:id="36"/>
    <w:bookmarkStart w:name="z39" w:id="37"/>
    <w:p>
      <w:pPr>
        <w:spacing w:after="0"/>
        <w:ind w:left="0"/>
        <w:jc w:val="both"/>
      </w:pPr>
      <w:r>
        <w:rPr>
          <w:rFonts w:ascii="Times New Roman"/>
          <w:b w:val="false"/>
          <w:i w:val="false"/>
          <w:color w:val="000000"/>
          <w:sz w:val="28"/>
        </w:rPr>
        <w:t xml:space="preserve">
      2) аурулардың анықталған жағдайларын одан әрі МСАК деңгейінде динамикалық байқауға жіберумен Кодекстің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МЖК және (немесе) МП мамандары халықтың нысаналы топтарына скрингтік зерттеулер жүргізуді және сауықтыруды қамтиды.</w:t>
      </w:r>
    </w:p>
    <w:bookmarkEnd w:id="37"/>
    <w:bookmarkStart w:name="z40" w:id="38"/>
    <w:p>
      <w:pPr>
        <w:spacing w:after="0"/>
        <w:ind w:left="0"/>
        <w:jc w:val="both"/>
      </w:pPr>
      <w:r>
        <w:rPr>
          <w:rFonts w:ascii="Times New Roman"/>
          <w:b w:val="false"/>
          <w:i w:val="false"/>
          <w:color w:val="000000"/>
          <w:sz w:val="28"/>
        </w:rPr>
        <w:t>
      7. ЖМК және (немесе) МП қызмет көрсету аймағындағы елді мекеннің МСАК ұйымынан тартылған медицина қызметкері МЖК және (немесе) МП арқылы медициналық көмек көрсету үшін:</w:t>
      </w:r>
    </w:p>
    <w:bookmarkEnd w:id="38"/>
    <w:bookmarkStart w:name="z41" w:id="39"/>
    <w:p>
      <w:pPr>
        <w:spacing w:after="0"/>
        <w:ind w:left="0"/>
        <w:jc w:val="both"/>
      </w:pPr>
      <w:r>
        <w:rPr>
          <w:rFonts w:ascii="Times New Roman"/>
          <w:b w:val="false"/>
          <w:i w:val="false"/>
          <w:color w:val="000000"/>
          <w:sz w:val="28"/>
        </w:rPr>
        <w:t>
      1) скринингтік зерттеулерге жататын бекітілген халықтан адамдардың тізімдерін қалыптастырады;</w:t>
      </w:r>
    </w:p>
    <w:bookmarkEnd w:id="39"/>
    <w:bookmarkStart w:name="z42" w:id="40"/>
    <w:p>
      <w:pPr>
        <w:spacing w:after="0"/>
        <w:ind w:left="0"/>
        <w:jc w:val="both"/>
      </w:pPr>
      <w:r>
        <w:rPr>
          <w:rFonts w:ascii="Times New Roman"/>
          <w:b w:val="false"/>
          <w:i w:val="false"/>
          <w:color w:val="000000"/>
          <w:sz w:val="28"/>
        </w:rPr>
        <w:t>
      2) бекітілген халық қатарындағы нысаналы топтың адамдарын скринингтік зерттеулерден өту қажеттілігі туралы көлемін көрсете отырып, хабардар етеді;</w:t>
      </w:r>
    </w:p>
    <w:bookmarkEnd w:id="40"/>
    <w:bookmarkStart w:name="z43" w:id="41"/>
    <w:p>
      <w:pPr>
        <w:spacing w:after="0"/>
        <w:ind w:left="0"/>
        <w:jc w:val="both"/>
      </w:pPr>
      <w:r>
        <w:rPr>
          <w:rFonts w:ascii="Times New Roman"/>
          <w:b w:val="false"/>
          <w:i w:val="false"/>
          <w:color w:val="000000"/>
          <w:sz w:val="28"/>
        </w:rPr>
        <w:t>
      3) осы елді мекендегі ЖМК және (немесе) МП жұмыс кестесіне сәйкес скринингтік зерттеулерге жататын адамдарды, оның ішінде бейінді мамандардың қарап-тексеру уақыты мен кестесін айқындайды;</w:t>
      </w:r>
    </w:p>
    <w:bookmarkEnd w:id="41"/>
    <w:bookmarkStart w:name="z44" w:id="42"/>
    <w:p>
      <w:pPr>
        <w:spacing w:after="0"/>
        <w:ind w:left="0"/>
        <w:jc w:val="both"/>
      </w:pPr>
      <w:r>
        <w:rPr>
          <w:rFonts w:ascii="Times New Roman"/>
          <w:b w:val="false"/>
          <w:i w:val="false"/>
          <w:color w:val="000000"/>
          <w:sz w:val="28"/>
        </w:rPr>
        <w:t>
      4) ЖМК және (немесе) МП келгенге дейін МАЖ-ға деректерді нысан бойынша енгізе отырып, ауруларды (қанайналымы жүйесі, глаукома, жатыр мойны обыры, сүт безі, колоректалдық обыр және В және С вирустық гепатиттері) ерте анықтауға скринингтің бірінші кезеңін жүргізеді;</w:t>
      </w:r>
    </w:p>
    <w:bookmarkEnd w:id="42"/>
    <w:bookmarkStart w:name="z45" w:id="43"/>
    <w:p>
      <w:pPr>
        <w:spacing w:after="0"/>
        <w:ind w:left="0"/>
        <w:jc w:val="both"/>
      </w:pPr>
      <w:r>
        <w:rPr>
          <w:rFonts w:ascii="Times New Roman"/>
          <w:b w:val="false"/>
          <w:i w:val="false"/>
          <w:color w:val="000000"/>
          <w:sz w:val="28"/>
        </w:rPr>
        <w:t>
      5) скринингтік зерттеулерге шақырылған және өткен ЖМК және (немесе) МП консультациялық-диагностикалық қызметтерді алған адамдарды тіркейді;</w:t>
      </w:r>
    </w:p>
    <w:bookmarkEnd w:id="43"/>
    <w:bookmarkStart w:name="z46" w:id="44"/>
    <w:p>
      <w:pPr>
        <w:spacing w:after="0"/>
        <w:ind w:left="0"/>
        <w:jc w:val="both"/>
      </w:pPr>
      <w:r>
        <w:rPr>
          <w:rFonts w:ascii="Times New Roman"/>
          <w:b w:val="false"/>
          <w:i w:val="false"/>
          <w:color w:val="000000"/>
          <w:sz w:val="28"/>
        </w:rPr>
        <w:t>
      6) ЖМК және (немесе) МП мамандарына диагностикалық және зертханалық зерттеулер жүргізуде көмек көрсетеді;</w:t>
      </w:r>
    </w:p>
    <w:bookmarkEnd w:id="44"/>
    <w:bookmarkStart w:name="z47" w:id="45"/>
    <w:p>
      <w:pPr>
        <w:spacing w:after="0"/>
        <w:ind w:left="0"/>
        <w:jc w:val="both"/>
      </w:pPr>
      <w:r>
        <w:rPr>
          <w:rFonts w:ascii="Times New Roman"/>
          <w:b w:val="false"/>
          <w:i w:val="false"/>
          <w:color w:val="000000"/>
          <w:sz w:val="28"/>
        </w:rPr>
        <w:t>
      7) жүргізілген скринингтің нәтижелері бойынша аурулардың қауіп факторлары бар нысаналы топтағы адамдарды бейіндері бойынша денсаулық мектептеріне жібереді;</w:t>
      </w:r>
    </w:p>
    <w:bookmarkEnd w:id="45"/>
    <w:bookmarkStart w:name="z48" w:id="46"/>
    <w:p>
      <w:pPr>
        <w:spacing w:after="0"/>
        <w:ind w:left="0"/>
        <w:jc w:val="both"/>
      </w:pPr>
      <w:r>
        <w:rPr>
          <w:rFonts w:ascii="Times New Roman"/>
          <w:b w:val="false"/>
          <w:i w:val="false"/>
          <w:color w:val="000000"/>
          <w:sz w:val="28"/>
        </w:rPr>
        <w:t>
      8) саламатты өмір салтын қалыптастыру жөніндегі мамандармен бірлесіп, аурулардың қауіп факторлары бар адамдарды және науқастарды профилактика, саламатты өмір салтын қалыптастыру әдістеріне оқытуға қатысады;</w:t>
      </w:r>
    </w:p>
    <w:bookmarkEnd w:id="46"/>
    <w:bookmarkStart w:name="z49" w:id="47"/>
    <w:p>
      <w:pPr>
        <w:spacing w:after="0"/>
        <w:ind w:left="0"/>
        <w:jc w:val="both"/>
      </w:pPr>
      <w:r>
        <w:rPr>
          <w:rFonts w:ascii="Times New Roman"/>
          <w:b w:val="false"/>
          <w:i w:val="false"/>
          <w:color w:val="000000"/>
          <w:sz w:val="28"/>
        </w:rPr>
        <w:t>
      9) денсаулық сақтау саласындағы есепке алу және есеп беру құжаттамасының бекітілген нысандарына сәйкес МАЖ-ға пациенттердің деректерін, көрсетілген медициналық қызметтер туралы мәліметтерді енгізеді.</w:t>
      </w:r>
    </w:p>
    <w:bookmarkEnd w:id="47"/>
    <w:bookmarkStart w:name="z50" w:id="48"/>
    <w:p>
      <w:pPr>
        <w:spacing w:after="0"/>
        <w:ind w:left="0"/>
        <w:jc w:val="both"/>
      </w:pPr>
      <w:r>
        <w:rPr>
          <w:rFonts w:ascii="Times New Roman"/>
          <w:b w:val="false"/>
          <w:i w:val="false"/>
          <w:color w:val="000000"/>
          <w:sz w:val="28"/>
        </w:rPr>
        <w:t>
      8. Бейінді маман ЖМК және (немесе) МП жағдайында мамандандырылған медициналық көмек көрсеткеннен кейін пациентке алдын ала медициналық қорытынды береді, онда алдын ала диагнозды, жүргізілген зерттеп-қарау мен емдеу нәтижелерін, сондай-ақ жіберу себебін көрсетеді.</w:t>
      </w:r>
    </w:p>
    <w:bookmarkEnd w:id="48"/>
    <w:bookmarkStart w:name="z51" w:id="49"/>
    <w:p>
      <w:pPr>
        <w:spacing w:after="0"/>
        <w:ind w:left="0"/>
        <w:jc w:val="both"/>
      </w:pPr>
      <w:r>
        <w:rPr>
          <w:rFonts w:ascii="Times New Roman"/>
          <w:b w:val="false"/>
          <w:i w:val="false"/>
          <w:color w:val="000000"/>
          <w:sz w:val="28"/>
        </w:rPr>
        <w:t>
      9. ЖМК және (немесе) МП жағдайында қажетті аспаптық және зертханалық медициналық бұйымдар болмаған жағдайда мамандандырылған, оның ішінде жоғары технологиялық медициналық көмекке мұқтаж пациентке одан әрі толық зерттеп-қарау және емдеуді түзету үшін ауру бейіні бойынша денсаулық сақтау ұйымына жолдама беріледі.</w:t>
      </w:r>
    </w:p>
    <w:bookmarkEnd w:id="49"/>
    <w:bookmarkStart w:name="z52" w:id="50"/>
    <w:p>
      <w:pPr>
        <w:spacing w:after="0"/>
        <w:ind w:left="0"/>
        <w:jc w:val="both"/>
      </w:pPr>
      <w:r>
        <w:rPr>
          <w:rFonts w:ascii="Times New Roman"/>
          <w:b w:val="false"/>
          <w:i w:val="false"/>
          <w:color w:val="000000"/>
          <w:sz w:val="28"/>
        </w:rPr>
        <w:t>
      10. Фильтр кабинеті (тіркеу аймағы) орта медицина қызметкерлеріне арналған, мынандай жұмыстар атқарылады:</w:t>
      </w:r>
    </w:p>
    <w:bookmarkEnd w:id="50"/>
    <w:bookmarkStart w:name="z53" w:id="51"/>
    <w:p>
      <w:pPr>
        <w:spacing w:after="0"/>
        <w:ind w:left="0"/>
        <w:jc w:val="both"/>
      </w:pPr>
      <w:r>
        <w:rPr>
          <w:rFonts w:ascii="Times New Roman"/>
          <w:b w:val="false"/>
          <w:i w:val="false"/>
          <w:color w:val="000000"/>
          <w:sz w:val="28"/>
        </w:rPr>
        <w:t>
      1) паспорттық деректерді (тегі, аты, әкесінің аты, бар болса жеке сәйкестендіру нөмірі, туған күні мен жылы және антропометриялық деректері) толтырумен пациенттерді тіркеу;</w:t>
      </w:r>
    </w:p>
    <w:bookmarkEnd w:id="51"/>
    <w:bookmarkStart w:name="z54" w:id="52"/>
    <w:p>
      <w:pPr>
        <w:spacing w:after="0"/>
        <w:ind w:left="0"/>
        <w:jc w:val="both"/>
      </w:pPr>
      <w:r>
        <w:rPr>
          <w:rFonts w:ascii="Times New Roman"/>
          <w:b w:val="false"/>
          <w:i w:val="false"/>
          <w:color w:val="000000"/>
          <w:sz w:val="28"/>
        </w:rPr>
        <w:t>
      2) пациенттерді физикалық зерттеп-қарау: жалпы жай-күйі айқындау, дене температурасын, артериялық қысымды (бұдан әрі – АҚ өлшеу), жүректің жиырылу жиілігін (пульс), тыныс алу жиілігін және сатурацияны анықтау;</w:t>
      </w:r>
    </w:p>
    <w:bookmarkEnd w:id="52"/>
    <w:bookmarkStart w:name="z55" w:id="53"/>
    <w:p>
      <w:pPr>
        <w:spacing w:after="0"/>
        <w:ind w:left="0"/>
        <w:jc w:val="both"/>
      </w:pPr>
      <w:r>
        <w:rPr>
          <w:rFonts w:ascii="Times New Roman"/>
          <w:b w:val="false"/>
          <w:i w:val="false"/>
          <w:color w:val="000000"/>
          <w:sz w:val="28"/>
        </w:rPr>
        <w:t>
      3) антропометриялық өлшеулер (салмағы, бойы, бел көлемі), Кетле индексі бойынша есептеу;</w:t>
      </w:r>
    </w:p>
    <w:bookmarkEnd w:id="53"/>
    <w:bookmarkStart w:name="z56" w:id="54"/>
    <w:p>
      <w:pPr>
        <w:spacing w:after="0"/>
        <w:ind w:left="0"/>
        <w:jc w:val="both"/>
      </w:pPr>
      <w:r>
        <w:rPr>
          <w:rFonts w:ascii="Times New Roman"/>
          <w:b w:val="false"/>
          <w:i w:val="false"/>
          <w:color w:val="000000"/>
          <w:sz w:val="28"/>
        </w:rPr>
        <w:t>
      4) сауалнама бойынша сұрау жүргізу;</w:t>
      </w:r>
    </w:p>
    <w:bookmarkEnd w:id="54"/>
    <w:bookmarkStart w:name="z57" w:id="55"/>
    <w:p>
      <w:pPr>
        <w:spacing w:after="0"/>
        <w:ind w:left="0"/>
        <w:jc w:val="both"/>
      </w:pPr>
      <w:r>
        <w:rPr>
          <w:rFonts w:ascii="Times New Roman"/>
          <w:b w:val="false"/>
          <w:i w:val="false"/>
          <w:color w:val="000000"/>
          <w:sz w:val="28"/>
        </w:rPr>
        <w:t>
      5) қан қысымын отыру кезінде 1-2 минут аралықпен екі рет өлшеу өткізіледі. Қан қысымын өлшеу алдында зерттеп-қаралатын адам 3-5 минут отырады.</w:t>
      </w:r>
    </w:p>
    <w:bookmarkEnd w:id="55"/>
    <w:bookmarkStart w:name="z58" w:id="56"/>
    <w:p>
      <w:pPr>
        <w:spacing w:after="0"/>
        <w:ind w:left="0"/>
        <w:jc w:val="both"/>
      </w:pPr>
      <w:r>
        <w:rPr>
          <w:rFonts w:ascii="Times New Roman"/>
          <w:b w:val="false"/>
          <w:i w:val="false"/>
          <w:color w:val="000000"/>
          <w:sz w:val="28"/>
        </w:rPr>
        <w:t>
      11. Жалпы қабылдау кабинетінде терапевт және (немесе) жалпы практика дәрігері мыналарды:</w:t>
      </w:r>
    </w:p>
    <w:bookmarkEnd w:id="56"/>
    <w:bookmarkStart w:name="z59" w:id="57"/>
    <w:p>
      <w:pPr>
        <w:spacing w:after="0"/>
        <w:ind w:left="0"/>
        <w:jc w:val="both"/>
      </w:pPr>
      <w:r>
        <w:rPr>
          <w:rFonts w:ascii="Times New Roman"/>
          <w:b w:val="false"/>
          <w:i w:val="false"/>
          <w:color w:val="000000"/>
          <w:sz w:val="28"/>
        </w:rPr>
        <w:t>
      1) пациентті зерттеп – қарап, шағымдарды, өмір мен аурудың анамнездерін жинайды, объективті қарап – тексеріп жүргізеді, алдын ала диагноз қояды;</w:t>
      </w:r>
    </w:p>
    <w:bookmarkEnd w:id="57"/>
    <w:bookmarkStart w:name="z60" w:id="58"/>
    <w:p>
      <w:pPr>
        <w:spacing w:after="0"/>
        <w:ind w:left="0"/>
        <w:jc w:val="both"/>
      </w:pPr>
      <w:r>
        <w:rPr>
          <w:rFonts w:ascii="Times New Roman"/>
          <w:b w:val="false"/>
          <w:i w:val="false"/>
          <w:color w:val="000000"/>
          <w:sz w:val="28"/>
        </w:rPr>
        <w:t>
      2) қанайналым жүйесі ауруларының, тыныс алу, ас қорыту ағзалары ауруларының, эндокриндік жүйенің, қан мен қан түзетін ағзалардың, сондай-ақ басқа да ағзалар мен жүйелердің қауіп факторлары анықтайды;</w:t>
      </w:r>
    </w:p>
    <w:bookmarkEnd w:id="58"/>
    <w:bookmarkStart w:name="z61" w:id="59"/>
    <w:p>
      <w:pPr>
        <w:spacing w:after="0"/>
        <w:ind w:left="0"/>
        <w:jc w:val="both"/>
      </w:pPr>
      <w:r>
        <w:rPr>
          <w:rFonts w:ascii="Times New Roman"/>
          <w:b w:val="false"/>
          <w:i w:val="false"/>
          <w:color w:val="000000"/>
          <w:sz w:val="28"/>
        </w:rPr>
        <w:t>
      3) ем тағайындауды және түзетуді жүргізеді;</w:t>
      </w:r>
    </w:p>
    <w:bookmarkEnd w:id="59"/>
    <w:bookmarkStart w:name="z62" w:id="60"/>
    <w:p>
      <w:pPr>
        <w:spacing w:after="0"/>
        <w:ind w:left="0"/>
        <w:jc w:val="both"/>
      </w:pPr>
      <w:r>
        <w:rPr>
          <w:rFonts w:ascii="Times New Roman"/>
          <w:b w:val="false"/>
          <w:i w:val="false"/>
          <w:color w:val="000000"/>
          <w:sz w:val="28"/>
        </w:rPr>
        <w:t>
      4) саламатты өмір салтын қалыптастыруды насихаттауға бағытталған профилактикалық іс-шараларды жүргізеді;</w:t>
      </w:r>
    </w:p>
    <w:bookmarkEnd w:id="60"/>
    <w:bookmarkStart w:name="z63" w:id="61"/>
    <w:p>
      <w:pPr>
        <w:spacing w:after="0"/>
        <w:ind w:left="0"/>
        <w:jc w:val="both"/>
      </w:pPr>
      <w:r>
        <w:rPr>
          <w:rFonts w:ascii="Times New Roman"/>
          <w:b w:val="false"/>
          <w:i w:val="false"/>
          <w:color w:val="000000"/>
          <w:sz w:val="28"/>
        </w:rPr>
        <w:t>
      5) созылмалы инфекциялық емес аурулармен ауыратын адамдарға ЖМК және (немесе) МП зертханалық – диагностикалық ресурстарын пайдалана отырып, созылмалы инфекциялық емес аурулармен ауыратын адамдарға динамикалық байқау жүргізуді регламенттейтін нормативтік құқықтық актілерге сәйкес білікті медициналық көмек көрсетеді;</w:t>
      </w:r>
    </w:p>
    <w:bookmarkEnd w:id="61"/>
    <w:bookmarkStart w:name="z64" w:id="62"/>
    <w:p>
      <w:pPr>
        <w:spacing w:after="0"/>
        <w:ind w:left="0"/>
        <w:jc w:val="both"/>
      </w:pPr>
      <w:r>
        <w:rPr>
          <w:rFonts w:ascii="Times New Roman"/>
          <w:b w:val="false"/>
          <w:i w:val="false"/>
          <w:color w:val="000000"/>
          <w:sz w:val="28"/>
        </w:rPr>
        <w:t>
      6) амбулаториялық деңгейде тегін және жеңілдетілген дәрілік заттарды алуға рецепт жазып беруді жүзеге асырады;</w:t>
      </w:r>
    </w:p>
    <w:bookmarkEnd w:id="62"/>
    <w:bookmarkStart w:name="z65" w:id="63"/>
    <w:p>
      <w:pPr>
        <w:spacing w:after="0"/>
        <w:ind w:left="0"/>
        <w:jc w:val="both"/>
      </w:pPr>
      <w:r>
        <w:rPr>
          <w:rFonts w:ascii="Times New Roman"/>
          <w:b w:val="false"/>
          <w:i w:val="false"/>
          <w:color w:val="000000"/>
          <w:sz w:val="28"/>
        </w:rPr>
        <w:t>
      7) МАЖ-да медициналық көмек алған пациенттердің деректері есепке алу және есеп беру құжаттамасының бекітілген нысандарына сәйкес енгізеді;</w:t>
      </w:r>
    </w:p>
    <w:bookmarkEnd w:id="63"/>
    <w:bookmarkStart w:name="z66" w:id="64"/>
    <w:p>
      <w:pPr>
        <w:spacing w:after="0"/>
        <w:ind w:left="0"/>
        <w:jc w:val="both"/>
      </w:pPr>
      <w:r>
        <w:rPr>
          <w:rFonts w:ascii="Times New Roman"/>
          <w:b w:val="false"/>
          <w:i w:val="false"/>
          <w:color w:val="000000"/>
          <w:sz w:val="28"/>
        </w:rPr>
        <w:t>
      8) бейінді маманның консультациясын өткізу және диагностикалық зерттеудің нәтижесін түсіндіру үшін аудандық, облыстық деңгейдегі телемедицина орталығымен өзара байланысты қамтамасыз етеді;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төтенше жағдайлар кезінде медициналық іріктеуді ұйымдастырады.</w:t>
      </w:r>
    </w:p>
    <w:bookmarkStart w:name="z68" w:id="65"/>
    <w:p>
      <w:pPr>
        <w:spacing w:after="0"/>
        <w:ind w:left="0"/>
        <w:jc w:val="both"/>
      </w:pPr>
      <w:r>
        <w:rPr>
          <w:rFonts w:ascii="Times New Roman"/>
          <w:b w:val="false"/>
          <w:i w:val="false"/>
          <w:color w:val="000000"/>
          <w:sz w:val="28"/>
        </w:rPr>
        <w:t>
      12. Функционалдық диагностика кабинетінде мыналар:</w:t>
      </w:r>
    </w:p>
    <w:bookmarkEnd w:id="65"/>
    <w:bookmarkStart w:name="z69" w:id="66"/>
    <w:p>
      <w:pPr>
        <w:spacing w:after="0"/>
        <w:ind w:left="0"/>
        <w:jc w:val="both"/>
      </w:pPr>
      <w:r>
        <w:rPr>
          <w:rFonts w:ascii="Times New Roman"/>
          <w:b w:val="false"/>
          <w:i w:val="false"/>
          <w:color w:val="000000"/>
          <w:sz w:val="28"/>
        </w:rPr>
        <w:t>
      1) жүректі, іш перде ағзаларын, кіші жамбас, қалқанша безін ультрадыбыстық зерттеу;</w:t>
      </w:r>
    </w:p>
    <w:bookmarkEnd w:id="66"/>
    <w:bookmarkStart w:name="z70" w:id="67"/>
    <w:p>
      <w:pPr>
        <w:spacing w:after="0"/>
        <w:ind w:left="0"/>
        <w:jc w:val="both"/>
      </w:pPr>
      <w:r>
        <w:rPr>
          <w:rFonts w:ascii="Times New Roman"/>
          <w:b w:val="false"/>
          <w:i w:val="false"/>
          <w:color w:val="000000"/>
          <w:sz w:val="28"/>
        </w:rPr>
        <w:t>
      2) ашып жазуымен жүректі электрокардиографиялық зерттеу;</w:t>
      </w:r>
    </w:p>
    <w:bookmarkEnd w:id="67"/>
    <w:bookmarkStart w:name="z71" w:id="68"/>
    <w:p>
      <w:pPr>
        <w:spacing w:after="0"/>
        <w:ind w:left="0"/>
        <w:jc w:val="both"/>
      </w:pPr>
      <w:r>
        <w:rPr>
          <w:rFonts w:ascii="Times New Roman"/>
          <w:b w:val="false"/>
          <w:i w:val="false"/>
          <w:color w:val="000000"/>
          <w:sz w:val="28"/>
        </w:rPr>
        <w:t>
      3) ашып жазуымен миды эхоэнцефалографиялық зерттеу;</w:t>
      </w:r>
    </w:p>
    <w:bookmarkEnd w:id="68"/>
    <w:bookmarkStart w:name="z72" w:id="69"/>
    <w:p>
      <w:pPr>
        <w:spacing w:after="0"/>
        <w:ind w:left="0"/>
        <w:jc w:val="both"/>
      </w:pPr>
      <w:r>
        <w:rPr>
          <w:rFonts w:ascii="Times New Roman"/>
          <w:b w:val="false"/>
          <w:i w:val="false"/>
          <w:color w:val="000000"/>
          <w:sz w:val="28"/>
        </w:rPr>
        <w:t>
      4) МАЖ-ға медициналық зерттеу алған пациенттердің деректерін есепке алу және есеп беру құжаттамасының бекітілген нысандарына сәйкес қадағалап – қарау өткізіледі .</w:t>
      </w:r>
    </w:p>
    <w:bookmarkEnd w:id="69"/>
    <w:bookmarkStart w:name="z73" w:id="70"/>
    <w:p>
      <w:pPr>
        <w:spacing w:after="0"/>
        <w:ind w:left="0"/>
        <w:jc w:val="both"/>
      </w:pPr>
      <w:r>
        <w:rPr>
          <w:rFonts w:ascii="Times New Roman"/>
          <w:b w:val="false"/>
          <w:i w:val="false"/>
          <w:color w:val="000000"/>
          <w:sz w:val="28"/>
        </w:rPr>
        <w:t>
      13. Акушер – гинеколог кабинетінде, акушер – гинеколог дәрігері мыналарды:</w:t>
      </w:r>
    </w:p>
    <w:bookmarkEnd w:id="70"/>
    <w:bookmarkStart w:name="z74" w:id="71"/>
    <w:p>
      <w:pPr>
        <w:spacing w:after="0"/>
        <w:ind w:left="0"/>
        <w:jc w:val="both"/>
      </w:pPr>
      <w:r>
        <w:rPr>
          <w:rFonts w:ascii="Times New Roman"/>
          <w:b w:val="false"/>
          <w:i w:val="false"/>
          <w:color w:val="000000"/>
          <w:sz w:val="28"/>
        </w:rPr>
        <w:t>
      1) гинекологиялық қарап – тексерумен және Папаниколау бойынша бояумен жатыр мойнынан жағындыны цитологиялық зерттеу үшін материал алумен әйелдердің нысаналы тобына бастапқы зерттеп – қарауды жүргізеді (Рар –тест);</w:t>
      </w:r>
    </w:p>
    <w:bookmarkEnd w:id="71"/>
    <w:bookmarkStart w:name="z75" w:id="72"/>
    <w:p>
      <w:pPr>
        <w:spacing w:after="0"/>
        <w:ind w:left="0"/>
        <w:jc w:val="both"/>
      </w:pPr>
      <w:r>
        <w:rPr>
          <w:rFonts w:ascii="Times New Roman"/>
          <w:b w:val="false"/>
          <w:i w:val="false"/>
          <w:color w:val="000000"/>
          <w:sz w:val="28"/>
        </w:rPr>
        <w:t>
      2) көрсеткіштер бойынша кольпоскопия өткізеді;</w:t>
      </w:r>
    </w:p>
    <w:bookmarkEnd w:id="72"/>
    <w:bookmarkStart w:name="z76" w:id="73"/>
    <w:p>
      <w:pPr>
        <w:spacing w:after="0"/>
        <w:ind w:left="0"/>
        <w:jc w:val="both"/>
      </w:pPr>
      <w:r>
        <w:rPr>
          <w:rFonts w:ascii="Times New Roman"/>
          <w:b w:val="false"/>
          <w:i w:val="false"/>
          <w:color w:val="000000"/>
          <w:sz w:val="28"/>
        </w:rPr>
        <w:t>
      3) ісік патологиясын анықтау үшін сүт бездерін қарап – тексеруді жүргізеді;</w:t>
      </w:r>
    </w:p>
    <w:bookmarkEnd w:id="73"/>
    <w:bookmarkStart w:name="z77" w:id="74"/>
    <w:p>
      <w:pPr>
        <w:spacing w:after="0"/>
        <w:ind w:left="0"/>
        <w:jc w:val="both"/>
      </w:pPr>
      <w:r>
        <w:rPr>
          <w:rFonts w:ascii="Times New Roman"/>
          <w:b w:val="false"/>
          <w:i w:val="false"/>
          <w:color w:val="000000"/>
          <w:sz w:val="28"/>
        </w:rPr>
        <w:t>
      4) маммограмманы оқу және BI-RADS жіктемесі бойынша түсіндіруді жүргізеді;</w:t>
      </w:r>
    </w:p>
    <w:bookmarkEnd w:id="74"/>
    <w:bookmarkStart w:name="z78" w:id="75"/>
    <w:p>
      <w:pPr>
        <w:spacing w:after="0"/>
        <w:ind w:left="0"/>
        <w:jc w:val="both"/>
      </w:pPr>
      <w:r>
        <w:rPr>
          <w:rFonts w:ascii="Times New Roman"/>
          <w:b w:val="false"/>
          <w:i w:val="false"/>
          <w:color w:val="000000"/>
          <w:sz w:val="28"/>
        </w:rPr>
        <w:t>
      5) әйелдердің репродуктивті жүйесінің ауруларын анықтайды;</w:t>
      </w:r>
    </w:p>
    <w:bookmarkEnd w:id="75"/>
    <w:bookmarkStart w:name="z79" w:id="76"/>
    <w:p>
      <w:pPr>
        <w:spacing w:after="0"/>
        <w:ind w:left="0"/>
        <w:jc w:val="both"/>
      </w:pPr>
      <w:r>
        <w:rPr>
          <w:rFonts w:ascii="Times New Roman"/>
          <w:b w:val="false"/>
          <w:i w:val="false"/>
          <w:color w:val="000000"/>
          <w:sz w:val="28"/>
        </w:rPr>
        <w:t>
      6) қажет болған жағдайда шұғыл акушерлік-гинекологиялық көмек көрсетеді;</w:t>
      </w:r>
    </w:p>
    <w:bookmarkEnd w:id="76"/>
    <w:bookmarkStart w:name="z80" w:id="77"/>
    <w:p>
      <w:pPr>
        <w:spacing w:after="0"/>
        <w:ind w:left="0"/>
        <w:jc w:val="both"/>
      </w:pPr>
      <w:r>
        <w:rPr>
          <w:rFonts w:ascii="Times New Roman"/>
          <w:b w:val="false"/>
          <w:i w:val="false"/>
          <w:color w:val="000000"/>
          <w:sz w:val="28"/>
        </w:rPr>
        <w:t>
      7) репродуктивті денсаулық мәселелері бойынша саламатты өмір салтын қалыптастыруды жүргізеді;</w:t>
      </w:r>
    </w:p>
    <w:bookmarkEnd w:id="77"/>
    <w:bookmarkStart w:name="z81" w:id="78"/>
    <w:p>
      <w:pPr>
        <w:spacing w:after="0"/>
        <w:ind w:left="0"/>
        <w:jc w:val="both"/>
      </w:pPr>
      <w:r>
        <w:rPr>
          <w:rFonts w:ascii="Times New Roman"/>
          <w:b w:val="false"/>
          <w:i w:val="false"/>
          <w:color w:val="000000"/>
          <w:sz w:val="28"/>
        </w:rPr>
        <w:t>
      8) жүктіліктің, босанудың және босанғаннан кейінгі кезеңнің асқынулары бар диспансерлік топтағы адамдарды зерттеп – қарауды жүзеге асырады;</w:t>
      </w:r>
    </w:p>
    <w:bookmarkEnd w:id="78"/>
    <w:bookmarkStart w:name="z82" w:id="79"/>
    <w:p>
      <w:pPr>
        <w:spacing w:after="0"/>
        <w:ind w:left="0"/>
        <w:jc w:val="both"/>
      </w:pPr>
      <w:r>
        <w:rPr>
          <w:rFonts w:ascii="Times New Roman"/>
          <w:b w:val="false"/>
          <w:i w:val="false"/>
          <w:color w:val="000000"/>
          <w:sz w:val="28"/>
        </w:rPr>
        <w:t>
      9) қажет болған жағдайда емдеуді тағайындайды немесе түзетеді, толық зерттеп – қарауды және емдеу әдісін айқындауға бекітілген емханаға, оның ішінде телемедицина мүмкіндіктерін пайдалана отырып, жібереді;</w:t>
      </w:r>
    </w:p>
    <w:bookmarkEnd w:id="79"/>
    <w:bookmarkStart w:name="z83" w:id="80"/>
    <w:p>
      <w:pPr>
        <w:spacing w:after="0"/>
        <w:ind w:left="0"/>
        <w:jc w:val="both"/>
      </w:pPr>
      <w:r>
        <w:rPr>
          <w:rFonts w:ascii="Times New Roman"/>
          <w:b w:val="false"/>
          <w:i w:val="false"/>
          <w:color w:val="000000"/>
          <w:sz w:val="28"/>
        </w:rPr>
        <w:t>
      10) Үйлестіруші орталықтың басшысына скринингті жүргізуге байланысты туындайтын немесе туындаған проблемаларды ұсынады;</w:t>
      </w:r>
    </w:p>
    <w:bookmarkEnd w:id="80"/>
    <w:bookmarkStart w:name="z84" w:id="81"/>
    <w:p>
      <w:pPr>
        <w:spacing w:after="0"/>
        <w:ind w:left="0"/>
        <w:jc w:val="both"/>
      </w:pPr>
      <w:r>
        <w:rPr>
          <w:rFonts w:ascii="Times New Roman"/>
          <w:b w:val="false"/>
          <w:i w:val="false"/>
          <w:color w:val="000000"/>
          <w:sz w:val="28"/>
        </w:rPr>
        <w:t>
      11) репродуктивті жүйесінде патологиясы бар анықталған пациенттерді қадағалап – қарау әдісін айқындауға тікелей қатысады.</w:t>
      </w:r>
    </w:p>
    <w:bookmarkEnd w:id="81"/>
    <w:bookmarkStart w:name="z85" w:id="82"/>
    <w:p>
      <w:pPr>
        <w:spacing w:after="0"/>
        <w:ind w:left="0"/>
        <w:jc w:val="both"/>
      </w:pPr>
      <w:r>
        <w:rPr>
          <w:rFonts w:ascii="Times New Roman"/>
          <w:b w:val="false"/>
          <w:i w:val="false"/>
          <w:color w:val="000000"/>
          <w:sz w:val="28"/>
        </w:rPr>
        <w:t>
      14. Бейінді мамандар кабинетінде хирург оториноларинголог, офтальмолог дәрігер мыналарды:</w:t>
      </w:r>
    </w:p>
    <w:bookmarkEnd w:id="82"/>
    <w:bookmarkStart w:name="z86" w:id="83"/>
    <w:p>
      <w:pPr>
        <w:spacing w:after="0"/>
        <w:ind w:left="0"/>
        <w:jc w:val="both"/>
      </w:pPr>
      <w:r>
        <w:rPr>
          <w:rFonts w:ascii="Times New Roman"/>
          <w:b w:val="false"/>
          <w:i w:val="false"/>
          <w:color w:val="000000"/>
          <w:sz w:val="28"/>
        </w:rPr>
        <w:t>
      1) көзге көрінетін жердегі ісіктерді (қуық асты безінің обыры, тік ішек обыры) ерте анықтауға скрининг жүргізеді;</w:t>
      </w:r>
    </w:p>
    <w:bookmarkEnd w:id="83"/>
    <w:bookmarkStart w:name="z87" w:id="84"/>
    <w:p>
      <w:pPr>
        <w:spacing w:after="0"/>
        <w:ind w:left="0"/>
        <w:jc w:val="both"/>
      </w:pPr>
      <w:r>
        <w:rPr>
          <w:rFonts w:ascii="Times New Roman"/>
          <w:b w:val="false"/>
          <w:i w:val="false"/>
          <w:color w:val="000000"/>
          <w:sz w:val="28"/>
        </w:rPr>
        <w:t>
      2) көз, есту және жоғарғы тыныс алу жолдары ағзалары ауруларының ерте диагностикасын және профилактикасын жүргізеді;</w:t>
      </w:r>
    </w:p>
    <w:bookmarkEnd w:id="84"/>
    <w:bookmarkStart w:name="z88" w:id="85"/>
    <w:p>
      <w:pPr>
        <w:spacing w:after="0"/>
        <w:ind w:left="0"/>
        <w:jc w:val="both"/>
      </w:pPr>
      <w:r>
        <w:rPr>
          <w:rFonts w:ascii="Times New Roman"/>
          <w:b w:val="false"/>
          <w:i w:val="false"/>
          <w:color w:val="000000"/>
          <w:sz w:val="28"/>
        </w:rPr>
        <w:t>
      3) амбулаториялық хирургиялық операцияларды (оториноларингологиялық)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төтенше жағдайлар кезінде шұғыл травматологиялық және хирургиялық көмек көрсетеді;</w:t>
      </w:r>
    </w:p>
    <w:bookmarkStart w:name="z90" w:id="86"/>
    <w:p>
      <w:pPr>
        <w:spacing w:after="0"/>
        <w:ind w:left="0"/>
        <w:jc w:val="both"/>
      </w:pPr>
      <w:r>
        <w:rPr>
          <w:rFonts w:ascii="Times New Roman"/>
          <w:b w:val="false"/>
          <w:i w:val="false"/>
          <w:color w:val="000000"/>
          <w:sz w:val="28"/>
        </w:rPr>
        <w:t>
      5) саламатты өмір салтын қалыптастыруды насихаттайды;</w:t>
      </w:r>
    </w:p>
    <w:bookmarkEnd w:id="86"/>
    <w:bookmarkStart w:name="z91" w:id="87"/>
    <w:p>
      <w:pPr>
        <w:spacing w:after="0"/>
        <w:ind w:left="0"/>
        <w:jc w:val="both"/>
      </w:pPr>
      <w:r>
        <w:rPr>
          <w:rFonts w:ascii="Times New Roman"/>
          <w:b w:val="false"/>
          <w:i w:val="false"/>
          <w:color w:val="000000"/>
          <w:sz w:val="28"/>
        </w:rPr>
        <w:t>
      15. Зертханалық диагностика кабинетінде зертханашы - дәрігер немесе зертханашы мынандай зерттеулерді:</w:t>
      </w:r>
    </w:p>
    <w:bookmarkEnd w:id="87"/>
    <w:bookmarkStart w:name="z92" w:id="88"/>
    <w:p>
      <w:pPr>
        <w:spacing w:after="0"/>
        <w:ind w:left="0"/>
        <w:jc w:val="both"/>
      </w:pPr>
      <w:r>
        <w:rPr>
          <w:rFonts w:ascii="Times New Roman"/>
          <w:b w:val="false"/>
          <w:i w:val="false"/>
          <w:color w:val="000000"/>
          <w:sz w:val="28"/>
        </w:rPr>
        <w:t>
      1) қандағы глюкоза деңгейіне, холестерин деңгейіне, қан триглицеридтеріне;</w:t>
      </w:r>
    </w:p>
    <w:bookmarkEnd w:id="88"/>
    <w:bookmarkStart w:name="z93" w:id="89"/>
    <w:p>
      <w:pPr>
        <w:spacing w:after="0"/>
        <w:ind w:left="0"/>
        <w:jc w:val="both"/>
      </w:pPr>
      <w:r>
        <w:rPr>
          <w:rFonts w:ascii="Times New Roman"/>
          <w:b w:val="false"/>
          <w:i w:val="false"/>
          <w:color w:val="000000"/>
          <w:sz w:val="28"/>
        </w:rPr>
        <w:t>
      2) биохимиялық зерттеулер: жалпы, тікелей билирубин, аланинаминотрансфераза (АлАТ), аспартатаминотрансфераза (АсАТ), креатинин, несепнәр, жалпы ақуыз, калий, натрий;</w:t>
      </w:r>
    </w:p>
    <w:bookmarkEnd w:id="89"/>
    <w:bookmarkStart w:name="z94" w:id="90"/>
    <w:p>
      <w:pPr>
        <w:spacing w:after="0"/>
        <w:ind w:left="0"/>
        <w:jc w:val="both"/>
      </w:pPr>
      <w:r>
        <w:rPr>
          <w:rFonts w:ascii="Times New Roman"/>
          <w:b w:val="false"/>
          <w:i w:val="false"/>
          <w:color w:val="000000"/>
          <w:sz w:val="28"/>
        </w:rPr>
        <w:t>
      3) ЖМК және (немесе) МП мамандарының тағайындауы бойынша басқа да клиникалық және биохимиялық зерттеулер;</w:t>
      </w:r>
    </w:p>
    <w:bookmarkEnd w:id="90"/>
    <w:bookmarkStart w:name="z95" w:id="91"/>
    <w:p>
      <w:pPr>
        <w:spacing w:after="0"/>
        <w:ind w:left="0"/>
        <w:jc w:val="both"/>
      </w:pPr>
      <w:r>
        <w:rPr>
          <w:rFonts w:ascii="Times New Roman"/>
          <w:b w:val="false"/>
          <w:i w:val="false"/>
          <w:color w:val="000000"/>
          <w:sz w:val="28"/>
        </w:rPr>
        <w:t>
      4) несепті жалпы клиникалық зерттеу (несептің жалпы талдауы) жүргізіледі;</w:t>
      </w:r>
    </w:p>
    <w:bookmarkEnd w:id="91"/>
    <w:bookmarkStart w:name="z96" w:id="92"/>
    <w:p>
      <w:pPr>
        <w:spacing w:after="0"/>
        <w:ind w:left="0"/>
        <w:jc w:val="both"/>
      </w:pPr>
      <w:r>
        <w:rPr>
          <w:rFonts w:ascii="Times New Roman"/>
          <w:b w:val="false"/>
          <w:i w:val="false"/>
          <w:color w:val="000000"/>
          <w:sz w:val="28"/>
        </w:rPr>
        <w:t>
      5) жүргізілген зерттеулердің нәтижелерін МАЖ-ға денсаулық сақтау саласындағы есепке алу және есеп беру құжаттамасының бекітілген нысандарына сәйкес енгізеді.</w:t>
      </w:r>
    </w:p>
    <w:bookmarkEnd w:id="92"/>
    <w:bookmarkStart w:name="z97" w:id="93"/>
    <w:p>
      <w:pPr>
        <w:spacing w:after="0"/>
        <w:ind w:left="0"/>
        <w:jc w:val="both"/>
      </w:pPr>
      <w:r>
        <w:rPr>
          <w:rFonts w:ascii="Times New Roman"/>
          <w:b w:val="false"/>
          <w:i w:val="false"/>
          <w:color w:val="000000"/>
          <w:sz w:val="28"/>
        </w:rPr>
        <w:t>
      16. Рентгенография және маммография кабинетінде сәулелік диагностика мамандары мынадай зерттеулерді:</w:t>
      </w:r>
    </w:p>
    <w:bookmarkEnd w:id="93"/>
    <w:bookmarkStart w:name="z98" w:id="94"/>
    <w:p>
      <w:pPr>
        <w:spacing w:after="0"/>
        <w:ind w:left="0"/>
        <w:jc w:val="both"/>
      </w:pPr>
      <w:r>
        <w:rPr>
          <w:rFonts w:ascii="Times New Roman"/>
          <w:b w:val="false"/>
          <w:i w:val="false"/>
          <w:color w:val="000000"/>
          <w:sz w:val="28"/>
        </w:rPr>
        <w:t>
      1) сүт безінің ісікалды және ісік ауруларын ерте анықтауды;</w:t>
      </w:r>
    </w:p>
    <w:bookmarkEnd w:id="94"/>
    <w:bookmarkStart w:name="z99" w:id="95"/>
    <w:p>
      <w:pPr>
        <w:spacing w:after="0"/>
        <w:ind w:left="0"/>
        <w:jc w:val="both"/>
      </w:pPr>
      <w:r>
        <w:rPr>
          <w:rFonts w:ascii="Times New Roman"/>
          <w:b w:val="false"/>
          <w:i w:val="false"/>
          <w:color w:val="000000"/>
          <w:sz w:val="28"/>
        </w:rPr>
        <w:t>
      2) туберкулезді, өкпе ісіктерін және өкпенің басқа созылмалы ауруларын диагностикалау мақсатында;</w:t>
      </w:r>
    </w:p>
    <w:bookmarkEnd w:id="95"/>
    <w:bookmarkStart w:name="z100" w:id="96"/>
    <w:p>
      <w:pPr>
        <w:spacing w:after="0"/>
        <w:ind w:left="0"/>
        <w:jc w:val="both"/>
      </w:pPr>
      <w:r>
        <w:rPr>
          <w:rFonts w:ascii="Times New Roman"/>
          <w:b w:val="false"/>
          <w:i w:val="false"/>
          <w:color w:val="000000"/>
          <w:sz w:val="28"/>
        </w:rPr>
        <w:t>
      3) шұғыл медициналық көмек жағдайларында жарақаттық зақымдануларды диагностикалау мақсатында жүргізіледі;</w:t>
      </w:r>
    </w:p>
    <w:bookmarkEnd w:id="96"/>
    <w:bookmarkStart w:name="z101" w:id="97"/>
    <w:p>
      <w:pPr>
        <w:spacing w:after="0"/>
        <w:ind w:left="0"/>
        <w:jc w:val="both"/>
      </w:pPr>
      <w:r>
        <w:rPr>
          <w:rFonts w:ascii="Times New Roman"/>
          <w:b w:val="false"/>
          <w:i w:val="false"/>
          <w:color w:val="000000"/>
          <w:sz w:val="28"/>
        </w:rPr>
        <w:t>
      4) жүргізілген зерттеулердің нәтижелерін МАЖ-ға денсаулық сақтау саласындағы есепке алу және есеп беру құжаттамасының бекітілген нысандарына сәйкес енгізеді.</w:t>
      </w:r>
    </w:p>
    <w:bookmarkEnd w:id="97"/>
    <w:bookmarkStart w:name="z102" w:id="98"/>
    <w:p>
      <w:pPr>
        <w:spacing w:after="0"/>
        <w:ind w:left="0"/>
        <w:jc w:val="both"/>
      </w:pPr>
      <w:r>
        <w:rPr>
          <w:rFonts w:ascii="Times New Roman"/>
          <w:b w:val="false"/>
          <w:i w:val="false"/>
          <w:color w:val="000000"/>
          <w:sz w:val="28"/>
        </w:rPr>
        <w:t>
      17. Стоматолог кабинетінде мыналар:</w:t>
      </w:r>
    </w:p>
    <w:bookmarkEnd w:id="98"/>
    <w:bookmarkStart w:name="z103" w:id="99"/>
    <w:p>
      <w:pPr>
        <w:spacing w:after="0"/>
        <w:ind w:left="0"/>
        <w:jc w:val="both"/>
      </w:pPr>
      <w:r>
        <w:rPr>
          <w:rFonts w:ascii="Times New Roman"/>
          <w:b w:val="false"/>
          <w:i w:val="false"/>
          <w:color w:val="000000"/>
          <w:sz w:val="28"/>
        </w:rPr>
        <w:t>
      1) балалар мен ересектерге стоматологиялық (хирургиялық) көмек көрсетіледі (санация, диагностика, емдеу, алып тастаумен хирургиялық емдеу, тіс-жақ жүйесінің ауытқуларын диагностикалау);</w:t>
      </w:r>
    </w:p>
    <w:bookmarkEnd w:id="99"/>
    <w:bookmarkStart w:name="z104" w:id="100"/>
    <w:p>
      <w:pPr>
        <w:spacing w:after="0"/>
        <w:ind w:left="0"/>
        <w:jc w:val="both"/>
      </w:pPr>
      <w:r>
        <w:rPr>
          <w:rFonts w:ascii="Times New Roman"/>
          <w:b w:val="false"/>
          <w:i w:val="false"/>
          <w:color w:val="000000"/>
          <w:sz w:val="28"/>
        </w:rPr>
        <w:t>
      2) балалар мен жасөспірімдерді тісжегі мен оның асқынуларының алдын алу бойынша гигиеналық оқыту және тәрбиелеу жүргізіледі;</w:t>
      </w:r>
    </w:p>
    <w:bookmarkEnd w:id="100"/>
    <w:bookmarkStart w:name="z105" w:id="101"/>
    <w:p>
      <w:pPr>
        <w:spacing w:after="0"/>
        <w:ind w:left="0"/>
        <w:jc w:val="both"/>
      </w:pPr>
      <w:r>
        <w:rPr>
          <w:rFonts w:ascii="Times New Roman"/>
          <w:b w:val="false"/>
          <w:i w:val="false"/>
          <w:color w:val="000000"/>
          <w:sz w:val="28"/>
        </w:rPr>
        <w:t>
      3) тіс-жақ жүйесі ауытқуларын алдын алу бойынша профилактикалық және түсіндіру жұмыстары жүргізіледі;</w:t>
      </w:r>
    </w:p>
    <w:bookmarkEnd w:id="101"/>
    <w:bookmarkStart w:name="z106" w:id="102"/>
    <w:p>
      <w:pPr>
        <w:spacing w:after="0"/>
        <w:ind w:left="0"/>
        <w:jc w:val="both"/>
      </w:pPr>
      <w:r>
        <w:rPr>
          <w:rFonts w:ascii="Times New Roman"/>
          <w:b w:val="false"/>
          <w:i w:val="false"/>
          <w:color w:val="000000"/>
          <w:sz w:val="28"/>
        </w:rPr>
        <w:t>
      18. "Дәріхана пункті" кабинетінде провизор (фармацевт) ЖМК және (немесе) МП қамту аймағында халыққа медициналық көмек көрсетуде ЖМК және (немесе) МП мамандары үшін қажетті дәрілік заттар мен медициналық бұйымдарды сақтауды қамтамасыз ететді.</w:t>
      </w:r>
    </w:p>
    <w:bookmarkEnd w:id="102"/>
    <w:bookmarkStart w:name="z107" w:id="103"/>
    <w:p>
      <w:pPr>
        <w:spacing w:after="0"/>
        <w:ind w:left="0"/>
        <w:jc w:val="both"/>
      </w:pPr>
      <w:r>
        <w:rPr>
          <w:rFonts w:ascii="Times New Roman"/>
          <w:b w:val="false"/>
          <w:i w:val="false"/>
          <w:color w:val="000000"/>
          <w:sz w:val="28"/>
        </w:rPr>
        <w:t>
      19. ЖМК және (немесе) МП қызметін өңірлік деңгейде үйлестіру үшін (қызметті қамтамасыз ету, мамандармен, медициналық бұйымдармен және дәрілік заттармен жиынтықтау) денсаулық сақтауды мемлекеттік басқарудың жергілікті органдары медициналық ұйым базасында Үйлестіру орталығын қалыптастырады және айқындайды.</w:t>
      </w:r>
    </w:p>
    <w:bookmarkEnd w:id="103"/>
    <w:bookmarkStart w:name="z108" w:id="104"/>
    <w:p>
      <w:pPr>
        <w:spacing w:after="0"/>
        <w:ind w:left="0"/>
        <w:jc w:val="both"/>
      </w:pPr>
      <w:r>
        <w:rPr>
          <w:rFonts w:ascii="Times New Roman"/>
          <w:b w:val="false"/>
          <w:i w:val="false"/>
          <w:color w:val="000000"/>
          <w:sz w:val="28"/>
        </w:rPr>
        <w:t xml:space="preserve">
      20. ЖМК және (немесе) МП кабинеттерін материалдық-техникалық жарақтандыру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p>
    <w:bookmarkEnd w:id="104"/>
    <w:bookmarkStart w:name="z109" w:id="105"/>
    <w:p>
      <w:pPr>
        <w:spacing w:after="0"/>
        <w:ind w:left="0"/>
        <w:jc w:val="both"/>
      </w:pPr>
      <w:r>
        <w:rPr>
          <w:rFonts w:ascii="Times New Roman"/>
          <w:b w:val="false"/>
          <w:i w:val="false"/>
          <w:color w:val="000000"/>
          <w:sz w:val="28"/>
        </w:rPr>
        <w:t xml:space="preserve">
      21. ЖМК және МП штат нормативтері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медициналық </w:t>
            </w:r>
            <w:r>
              <w:br/>
            </w:r>
            <w:r>
              <w:rPr>
                <w:rFonts w:ascii="Times New Roman"/>
                <w:b w:val="false"/>
                <w:i w:val="false"/>
                <w:color w:val="000000"/>
                <w:sz w:val="20"/>
              </w:rPr>
              <w:t xml:space="preserve">кешендер мен медициналық </w:t>
            </w:r>
            <w:r>
              <w:br/>
            </w:r>
            <w:r>
              <w:rPr>
                <w:rFonts w:ascii="Times New Roman"/>
                <w:b w:val="false"/>
                <w:i w:val="false"/>
                <w:color w:val="000000"/>
                <w:sz w:val="20"/>
              </w:rPr>
              <w:t xml:space="preserve">пойыздар арқылы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1-қосымша</w:t>
            </w:r>
          </w:p>
        </w:tc>
      </w:tr>
    </w:tbl>
    <w:bookmarkStart w:name="z111" w:id="106"/>
    <w:p>
      <w:pPr>
        <w:spacing w:after="0"/>
        <w:ind w:left="0"/>
        <w:jc w:val="left"/>
      </w:pPr>
      <w:r>
        <w:rPr>
          <w:rFonts w:ascii="Times New Roman"/>
          <w:b/>
          <w:i w:val="false"/>
          <w:color w:val="000000"/>
        </w:rPr>
        <w:t xml:space="preserve"> Жылжымалы медициналық кешен және медициналық поезд кабинеттерін материалдық-техникалық жарақтандыру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 немесе фильтр кабинеті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және үстел шамы бар бір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киіміне арналған ілгіш және (немесе) ілгектер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еден төсеніштері 0,4*0,4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аймағы үшін шымылдық немесе арақабырғаны қарастыру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пульоксиметрия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қалдықтарға арналған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таразысы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қабылдау кабинеті (жалпы практика дәрігері, терапевт)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және үстел шамы бар бір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киіміне арналған ілгіш және (немесе) ілгектер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еден төсеніштері 0,4*0,4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аймағы үшін шымылдық немесе арақабырғаны қарастыру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диван 1,8 м*0,5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шкафы (шокқа қарсы төсеу)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Акушер-гинеколог кабинеті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кушетка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биіктікті аяқпен реттейтін дәрігердің бір орындығы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раковина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шешу үшін бөлгіш шымылдық немесе арақабырғаны қарастыру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және үстел шамы бар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киіміне арналған ілгіш және (немесе) ілгектер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еден төсеніштері 0,4*0,4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ілетін айна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құралдарға арналған кіші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құралдар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қолданған заттардың қалдықтарына арналған екі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сақтауға арналған қабырға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видеоколькоскоп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 сантиметрлік таспа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Хирург (офтальмолог, оториноларинголог) кабинеті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және үстел шамы бар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раковина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киіміне арналған ілгіш және (немесе) ілгектер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еден төсеніштері 0,4*0,4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арналған қабырға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аймағы үшін шымылдық немесе арақабырғаны қарастыру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өлшеудің байланыссыз тонометрі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қалдықтарға арналған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иммобилизацияға арналған көлік 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диагностика кабинеті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 бар бір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биіктікті аяқпен реттейтін дәрігердің бір орындығы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киіміне арналған ілгіш және (немесе) ілгектер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еден төсеніштері 0,4*0,4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раковина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диван 1,8 м*0,5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6-арналы электрокардиограф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ультрадыбыстық диагностикалық аппарат (сканерлер)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миды эхоэнцефалографиялық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қалдықтарға арналған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принтері бар компьютер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Зертханалық диагностика кабинеті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және үстел шамы бар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биіктікті аяқпен реттейтін дәрігердің бір орындығы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аймағы үшін шымылдық немесе арақабырғаны қарастыру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раковина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реактивтерді сақтауға арналған тоңазытқыш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анализаторы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санауышы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қалдықтарға арналған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анализаторы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Рентгенография (маммография) кабинеті)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және үстел шамы бар бір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киіміне арналған ілгіш және (немесе) ілгектер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еден төсеніштері 0,4*0,4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 (2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раковина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қалдықтарға арналған контейнер 2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рентген аппараты (маммограф)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алжапқыштарға арналған шкаф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Стоматолог кабинеті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кресло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құралдарға арналған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раковина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ілетін айна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Дәріхана пункті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және үстел шамы бар бір үстел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беретін раковина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мөлшерлегіш (санитайзер)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сақтауға арналған тоңазытқыш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арналған қабырға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қалдықтарға арналған контейнер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медициналық </w:t>
            </w:r>
            <w:r>
              <w:br/>
            </w:r>
            <w:r>
              <w:rPr>
                <w:rFonts w:ascii="Times New Roman"/>
                <w:b w:val="false"/>
                <w:i w:val="false"/>
                <w:color w:val="000000"/>
                <w:sz w:val="20"/>
              </w:rPr>
              <w:t xml:space="preserve">кешендер мен медициналық </w:t>
            </w:r>
            <w:r>
              <w:br/>
            </w:r>
            <w:r>
              <w:rPr>
                <w:rFonts w:ascii="Times New Roman"/>
                <w:b w:val="false"/>
                <w:i w:val="false"/>
                <w:color w:val="000000"/>
                <w:sz w:val="20"/>
              </w:rPr>
              <w:t xml:space="preserve">пойыздар арқылы медициналық </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 xml:space="preserve">2-қосымша </w:t>
            </w:r>
          </w:p>
        </w:tc>
      </w:tr>
    </w:tbl>
    <w:bookmarkStart w:name="z113" w:id="107"/>
    <w:p>
      <w:pPr>
        <w:spacing w:after="0"/>
        <w:ind w:left="0"/>
        <w:jc w:val="left"/>
      </w:pPr>
      <w:r>
        <w:rPr>
          <w:rFonts w:ascii="Times New Roman"/>
          <w:b/>
          <w:i w:val="false"/>
          <w:color w:val="000000"/>
        </w:rPr>
        <w:t xml:space="preserve"> Жылжымалы медициналық кешен мен медициналық поездың штат нормативтері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Жылжымалы медициналық кешеннің штат нормативтері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бригаданың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және (немесе)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Онколог</w:t>
            </w:r>
          </w:p>
          <w:p>
            <w:pPr>
              <w:spacing w:after="20"/>
              <w:ind w:left="20"/>
              <w:jc w:val="both"/>
            </w:pPr>
            <w:r>
              <w:rPr>
                <w:rFonts w:ascii="Times New Roman"/>
                <w:b w:val="false"/>
                <w:i w:val="false"/>
                <w:color w:val="000000"/>
                <w:sz w:val="20"/>
              </w:rPr>
              <w:t>
Травматолог</w:t>
            </w:r>
          </w:p>
          <w:p>
            <w:pPr>
              <w:spacing w:after="20"/>
              <w:ind w:left="20"/>
              <w:jc w:val="both"/>
            </w:pPr>
            <w:r>
              <w:rPr>
                <w:rFonts w:ascii="Times New Roman"/>
                <w:b w:val="false"/>
                <w:i w:val="false"/>
                <w:color w:val="000000"/>
                <w:sz w:val="20"/>
              </w:rPr>
              <w:t>
Невропатолог</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Гастроэнтеролог</w:t>
            </w:r>
          </w:p>
          <w:p>
            <w:pPr>
              <w:spacing w:after="20"/>
              <w:ind w:left="20"/>
              <w:jc w:val="both"/>
            </w:pPr>
            <w:r>
              <w:rPr>
                <w:rFonts w:ascii="Times New Roman"/>
                <w:b w:val="false"/>
                <w:i w:val="false"/>
                <w:color w:val="000000"/>
                <w:sz w:val="20"/>
              </w:rPr>
              <w:t>
Уролог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 дәрігер және (немесе) рентген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 немесе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(оны жедел диагностика әдістерін меңгерген зертханашы ауыстыра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медициналық жабдықтарға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пойыздың штат нормативтері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бригаданың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және (немесе)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Офтальмолог</w:t>
            </w:r>
          </w:p>
          <w:p>
            <w:pPr>
              <w:spacing w:after="20"/>
              <w:ind w:left="20"/>
              <w:jc w:val="both"/>
            </w:pPr>
            <w:r>
              <w:rPr>
                <w:rFonts w:ascii="Times New Roman"/>
                <w:b w:val="false"/>
                <w:i w:val="false"/>
                <w:color w:val="000000"/>
                <w:sz w:val="20"/>
              </w:rPr>
              <w:t>
Онколог</w:t>
            </w:r>
          </w:p>
          <w:p>
            <w:pPr>
              <w:spacing w:after="20"/>
              <w:ind w:left="20"/>
              <w:jc w:val="both"/>
            </w:pPr>
            <w:r>
              <w:rPr>
                <w:rFonts w:ascii="Times New Roman"/>
                <w:b w:val="false"/>
                <w:i w:val="false"/>
                <w:color w:val="000000"/>
                <w:sz w:val="20"/>
              </w:rPr>
              <w:t>
Травматолог</w:t>
            </w:r>
          </w:p>
          <w:p>
            <w:pPr>
              <w:spacing w:after="20"/>
              <w:ind w:left="20"/>
              <w:jc w:val="both"/>
            </w:pPr>
            <w:r>
              <w:rPr>
                <w:rFonts w:ascii="Times New Roman"/>
                <w:b w:val="false"/>
                <w:i w:val="false"/>
                <w:color w:val="000000"/>
                <w:sz w:val="20"/>
              </w:rPr>
              <w:t>
Невропатолог</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Гастроэнтеролог</w:t>
            </w:r>
          </w:p>
          <w:p>
            <w:pPr>
              <w:spacing w:after="20"/>
              <w:ind w:left="20"/>
              <w:jc w:val="both"/>
            </w:pPr>
            <w:r>
              <w:rPr>
                <w:rFonts w:ascii="Times New Roman"/>
                <w:b w:val="false"/>
                <w:i w:val="false"/>
                <w:color w:val="000000"/>
                <w:sz w:val="20"/>
              </w:rPr>
              <w:t>
Уролог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 дәрігер және (немесе) рентген-зертханашы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 немесе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(оны жедел диагностика әдістерін меңгерген зертханашы ауыстыра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медициналық жабдықтарға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