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e829" w14:textId="7bde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"Мемориалдық тақталарды орнатуға рұқсат беру" мемлекеттік қызмет көрсету қағидаларын бекіту туралы" Қазақстан Республикасы Мәдениет және спорт министрінің 2020 жылғы 26 мамырдағы № 149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7 желтоқсандағы № 332 бұйрығы. Қазақстан Республикасының Әділет министрлігінде 2020 жылғы 9 желтоқсанда № 21742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"Мемориалдық тақталарды орнатуға рұқсат беру" мемлекеттік қызмет көрсету қағидаларын бекіту туралы" Қазақстан Республикасы Мәдениет және спорт министрінің 2020 жылғы 26 мамырдағы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20738 болып тіркелген, 2020 жылғы 29 мамырда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"Мемориалдық тақта орнатуға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жауапты орындаушы) өтінішті тіркеген сәттен бастап 5 (бес) күнтізбелік күн ішінде ұсынылған құжаттардың толықтығын тексереді.";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xml:space="preserve">
      "7. Стандарттың 8-тармағымен қарастырылған ұсынылатын құжаттар толық болған жағдайда, жауапты орындаушы 5 (бес) күнтізбелік күн ішінде өтінішті "Тарихи-мәдени мұра объектілерін қорғау және пайдалану туралы" 2019 жылғы 26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8) тармақшасына сәйкес көрсетілетін қызметті берушімен құрылған тарих және мәдениет ескерткіштерін қорғау жөніндегі комиссияның (бұдан әрі – Комиссия) қарауына енгізеді.";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Комиссия өтініштің қарауға келіп түскен күнінен бастап 12 (он екі) күнтізбелік күн ішінде көрсетілетін қызметті алушыға мемориалдық тақтаны орнатуға рұқсат беруге келісу туралы немесе теріс шешім шығарады.</w:t>
      </w:r>
    </w:p>
    <w:bookmarkEnd w:id="5"/>
    <w:p>
      <w:pPr>
        <w:spacing w:after="0"/>
        <w:ind w:left="0"/>
        <w:jc w:val="both"/>
      </w:pPr>
      <w:r>
        <w:rPr>
          <w:rFonts w:ascii="Times New Roman"/>
          <w:b w:val="false"/>
          <w:i w:val="false"/>
          <w:color w:val="000000"/>
          <w:sz w:val="28"/>
        </w:rPr>
        <w:t>
      Комиссияның шешімі хаттамамен ресімделеді, оған отырысқа қатысқан Комиссияның барлық мүшелері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"11. Жауапты орындаушы Комиссия шешімінің негізінде Комиссияның хаттамасына қол қойылған күннен 5 (бес) күнтізбелік күн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мемориалдық тақтаны орнатуға рұқсат (бұдан әрі – рұқсат)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мемориалдық тақта орнатуға рұқсат беруден дәлелді бас тарту (бұдан әрі – дәлелді бас тарту) жобасын дайындайды және көрсетілетін қызметті берушінің басшысына еңгізеді.";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13" w:id="7"/>
    <w:p>
      <w:pPr>
        <w:spacing w:after="0"/>
        <w:ind w:left="0"/>
        <w:jc w:val="both"/>
      </w:pPr>
      <w:r>
        <w:rPr>
          <w:rFonts w:ascii="Times New Roman"/>
          <w:b w:val="false"/>
          <w:i w:val="false"/>
          <w:color w:val="000000"/>
          <w:sz w:val="28"/>
        </w:rPr>
        <w:t>
      "12. Көрсетілетін қызметті берушінің басшысы мемлекеттік қызмет көрсету нәтижесі жобасының келіп түскен сәттен бастап 2 (екі) күнтізбелік күн ішінде рұқсатқа немесе дәлелді бас тартуға қол қояды. Жауапты орындаушы 1 (бір) күнтізбелік күн ішінде көрсетілетін қызметті алушыға мемлекеттік қызмет көрсету нәтижесін жолдайды.";</w:t>
      </w:r>
    </w:p>
    <w:bookmarkEnd w:id="7"/>
    <w:bookmarkStart w:name="z14"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реттік нөмірі 7-ші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89"/>
        <w:gridCol w:w="1122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0"/>
              </w:rPr>
              <w:t>
Құжаттарды қабылдау және Мемлекеттік қызметтер көрсету нәтижелерін беру сағат 13.00-ден 14.30-ға дейінгі түскі үзіліспен сағат 09.00-ден 17.30-ға дейін жүзеге асырылады.</w:t>
            </w:r>
            <w:r>
              <w:br/>
            </w: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өтінімдерді қабылдау және Мемлекеттік қызмет көрсету нәтижелерін беру келесі жұмыс күні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0"/>
    <w:p>
      <w:pPr>
        <w:spacing w:after="0"/>
        <w:ind w:left="0"/>
        <w:jc w:val="both"/>
      </w:pPr>
      <w:r>
        <w:rPr>
          <w:rFonts w:ascii="Times New Roman"/>
          <w:b w:val="false"/>
          <w:i w:val="false"/>
          <w:color w:val="000000"/>
          <w:sz w:val="28"/>
        </w:rPr>
        <w:t>
      реттік нөмірі 8-ші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927"/>
        <w:gridCol w:w="10813"/>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кеңсеге:</w:t>
            </w:r>
            <w:r>
              <w:br/>
            </w:r>
            <w:r>
              <w:rPr>
                <w:rFonts w:ascii="Times New Roman"/>
                <w:b w:val="false"/>
                <w:i w:val="false"/>
                <w:color w:val="000000"/>
                <w:sz w:val="20"/>
              </w:rPr>
              <w:t>
1) аса көрнекті тұлғаның сіңірген еңбегін және/немесе айрықша оқиғаның маңыздылығын, сондай-ақ аса көрнекті тұлғаның тұруын, жұмысын, болуын және мемориалдық тақта орнату болжанатын ғимаратта немесе құрылыста болған айрықша оқиғаны растайтын архивтік анықтама және/немесе архивтік құжаттың көшірмесі және/немесе архивтік үзінді және өзге құжаттар;</w:t>
            </w:r>
            <w:r>
              <w:br/>
            </w:r>
            <w:r>
              <w:rPr>
                <w:rFonts w:ascii="Times New Roman"/>
                <w:b w:val="false"/>
                <w:i w:val="false"/>
                <w:color w:val="000000"/>
                <w:sz w:val="20"/>
              </w:rPr>
              <w:t xml:space="preserve">
2) Қазақстан Республикасы Мәдениет және спорт министрінің 2020 жылғы 2 сәуірдегі № 77 бұйрығымен бекітілген (Нормативтік құқықтық актілерді мемлекеттік тіркеу тізілімінде № 20310 болып тіркелген) Мемориалдық тақталар орнату қағидаларының (бұдан әрі – Мемориалдық тақталар орнату қағидалары)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көрсетілген мәліметтер мен талаптарды қамтитын мемориалдық тақтаның эскизі;</w:t>
            </w:r>
            <w:r>
              <w:br/>
            </w:r>
            <w:r>
              <w:rPr>
                <w:rFonts w:ascii="Times New Roman"/>
                <w:b w:val="false"/>
                <w:i w:val="false"/>
                <w:color w:val="000000"/>
                <w:sz w:val="20"/>
              </w:rPr>
              <w:t>
3) қасбеттерінде мемориалдық тақта орнату болжанатын ғимараттың немесе құрылыстың меншік иесінің (иелерінің) немесе өзге де заңды иесінің жазбаша келісімі;</w:t>
            </w:r>
            <w:r>
              <w:br/>
            </w:r>
            <w:r>
              <w:rPr>
                <w:rFonts w:ascii="Times New Roman"/>
                <w:b w:val="false"/>
                <w:i w:val="false"/>
                <w:color w:val="000000"/>
                <w:sz w:val="20"/>
              </w:rPr>
              <w:t>
4) қасбетінде мемориалдық тақтаны орнату қаралған ғимарат немесе құрылыстың республикалық және халықаралық маңыздағы тарих және мәдениет ескерткіші болып табылған жағдайда, тарихи-мәдени мұра объектілерін қорғау және пайдалану саласындағы уәкілетті органның келісуі.</w:t>
            </w:r>
            <w:r>
              <w:br/>
            </w:r>
            <w:r>
              <w:rPr>
                <w:rFonts w:ascii="Times New Roman"/>
                <w:b w:val="false"/>
                <w:i w:val="false"/>
                <w:color w:val="000000"/>
                <w:sz w:val="20"/>
              </w:rPr>
              <w:t>
порталға:</w:t>
            </w:r>
            <w:r>
              <w:br/>
            </w:r>
            <w:r>
              <w:rPr>
                <w:rFonts w:ascii="Times New Roman"/>
                <w:b w:val="false"/>
                <w:i w:val="false"/>
                <w:color w:val="000000"/>
                <w:sz w:val="20"/>
              </w:rPr>
              <w:t>
1) аса көрнекті тұлғаның сіңірген еңбегін және/немесе айрықша оқиғаның маңыздылығын, сондай-ақ аса көрнекті тұлғаның тұруын, жұмысын, болуын және мемориалдық тақта орнату болжанатын ғимаратта немесе құрылыста болған айрықша оқиғаны растайтын архивтік анықтаманың және/немесе архивтік құжаттың және/немесе архивтік үзіндінің және өзге құжаттардың электрондық көшірмелері;</w:t>
            </w:r>
            <w:r>
              <w:br/>
            </w:r>
            <w:r>
              <w:rPr>
                <w:rFonts w:ascii="Times New Roman"/>
                <w:b w:val="false"/>
                <w:i w:val="false"/>
                <w:color w:val="000000"/>
                <w:sz w:val="20"/>
              </w:rPr>
              <w:t xml:space="preserve">
2) Мемориалдық тақталар орнату қағидаларының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көрсетілген мәліметтер мен талаптарды қамтитын мемориалдық тақта эскизінің электрондық көшірмесі;</w:t>
            </w:r>
            <w:r>
              <w:br/>
            </w:r>
            <w:r>
              <w:rPr>
                <w:rFonts w:ascii="Times New Roman"/>
                <w:b w:val="false"/>
                <w:i w:val="false"/>
                <w:color w:val="000000"/>
                <w:sz w:val="20"/>
              </w:rPr>
              <w:t>
3) қасбеттерінде мемориалдық тақта орнату болжанатын ғимараттың немесе құрылыстың меншік иесінің (иелерінің) немесе өзге де заңды иесінің жазбаша келісімінің электрондық көшірмесі;</w:t>
            </w:r>
            <w:r>
              <w:br/>
            </w:r>
            <w:r>
              <w:rPr>
                <w:rFonts w:ascii="Times New Roman"/>
                <w:b w:val="false"/>
                <w:i w:val="false"/>
                <w:color w:val="000000"/>
                <w:sz w:val="20"/>
              </w:rPr>
              <w:t>
4) республикалық және халықаралық маңызы бар тарих және мәдениет ескерткіші болып табылатын ғимараттың немесе құрылыстың қасбеттерінде мемориалдық тақта орнатылған жағдайларда уәкілетті органның келісімі туралы құжаттың электрондық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1"/>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9" w:id="13"/>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орналастыруын;</w:t>
      </w:r>
    </w:p>
    <w:bookmarkEnd w:id="13"/>
    <w:bookmarkStart w:name="z20"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w:t>
      </w:r>
    </w:p>
    <w:bookmarkEnd w:id="14"/>
    <w:bookmarkStart w:name="z21"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өнеркәсіп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