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74f1" w14:textId="8be7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Камералдық бақылауды жүзеге асыру үшін қажетті мәліметтердің тізбесін, сондай-ақ оларды кеден органдарының, техникалық реттеу саласындағы уәкілетті органның ұсыну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25 қарашадағы № ҚР ДСМ-202/2020 бұйрығы. Қазақстан Республикасының Әділет министрлігінде 2020 жылғы 2 желтоқсанда № 21706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28.06.2024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45-бабының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28.06.2024 </w:t>
      </w:r>
      <w:r>
        <w:rPr>
          <w:rFonts w:ascii="Times New Roman"/>
          <w:b w:val="false"/>
          <w:i w:val="false"/>
          <w:color w:val="000000"/>
          <w:sz w:val="28"/>
        </w:rPr>
        <w:t>№ 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камералдық бақылауды жүзеге асыру үшін қажетті мәліметтер тізбесі;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 органдарының, техникалық реттеу саласындағы уәкілетті органның камералдық бақылауды жүзеге асыру үшін қажетті мәліметтер тізбесін ұсыну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28.06.2024 </w:t>
      </w:r>
      <w:r>
        <w:rPr>
          <w:rFonts w:ascii="Times New Roman"/>
          <w:b w:val="false"/>
          <w:i w:val="false"/>
          <w:color w:val="000000"/>
          <w:sz w:val="28"/>
        </w:rPr>
        <w:t>№ 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Мыналардың:</w:t>
      </w:r>
    </w:p>
    <w:bookmarkEnd w:id="2"/>
    <w:bookmarkStart w:name="z6" w:id="3"/>
    <w:p>
      <w:pPr>
        <w:spacing w:after="0"/>
        <w:ind w:left="0"/>
        <w:jc w:val="both"/>
      </w:pPr>
      <w:r>
        <w:rPr>
          <w:rFonts w:ascii="Times New Roman"/>
          <w:b w:val="false"/>
          <w:i w:val="false"/>
          <w:color w:val="000000"/>
          <w:sz w:val="28"/>
        </w:rPr>
        <w:t xml:space="preserve">
      1) "Камералдық бақылауды жүзеге асыру үшін қажетті мәліметтердің тізбесін, сондай-ақ Кеден ісі саласындағы және техникалық реттеу саласындағы уәкілетті органдардың, сәйкестікті растау жөніндегі органдардың және сынақ зертханаларының (орталықтарының) оларды табыс ету қағидаларын бекіту туралы" Қазақстан Республикасы Ұлттық экономика министрінің 2015 жылғы 5 маусымдағы № 421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11904 болып тіркелген, "Әділет" ақпараттық-құқықтық жүйесінде 2015 жылғы 14 қыркүйекте жарияланған);</w:t>
      </w:r>
    </w:p>
    <w:bookmarkEnd w:id="3"/>
    <w:bookmarkStart w:name="z7" w:id="4"/>
    <w:p>
      <w:pPr>
        <w:spacing w:after="0"/>
        <w:ind w:left="0"/>
        <w:jc w:val="both"/>
      </w:pPr>
      <w:r>
        <w:rPr>
          <w:rFonts w:ascii="Times New Roman"/>
          <w:b w:val="false"/>
          <w:i w:val="false"/>
          <w:color w:val="000000"/>
          <w:sz w:val="28"/>
        </w:rPr>
        <w:t xml:space="preserve">
      2) "Камералдық бақылауды жүзеге асыру үшін қажетті мәліметтердің тізбесін, сондай-ақ Кеден ісі саласындағы және техникалық реттеу саласындағы уәкілетті органдардың, сәйкестікті растау жөніндегі органдардың және сынақ зертханаларының (орталықтарының) оларды табыс ету қағидаларын бекіту туралы" Қазақстан Республикасы Ұлттық экономика министрінің 2015 жылғы 5 маусымдағы № 421 бұйрығына өзгерістер енгізу туралы" Қазақстан Республикасы Ұлттық экономика министрінің 2016 жылғы 11 қарашадағы № 474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14645 болып тіркелген, Қазақстан Республикасы нормативтік құқықтық актілерінің эталондық бақылау банкінде 2017 жылғы 19 қаңтарда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8"/>
    <w:bookmarkStart w:name="z12"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3"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қарашадағы</w:t>
            </w:r>
            <w:r>
              <w:br/>
            </w:r>
            <w:r>
              <w:rPr>
                <w:rFonts w:ascii="Times New Roman"/>
                <w:b w:val="false"/>
                <w:i w:val="false"/>
                <w:color w:val="000000"/>
                <w:sz w:val="20"/>
              </w:rPr>
              <w:t xml:space="preserve">№ ҚР ДСМ-202/2020 бұйрығына </w:t>
            </w:r>
            <w:r>
              <w:br/>
            </w:r>
            <w:r>
              <w:rPr>
                <w:rFonts w:ascii="Times New Roman"/>
                <w:b w:val="false"/>
                <w:i w:val="false"/>
                <w:color w:val="000000"/>
                <w:sz w:val="20"/>
              </w:rPr>
              <w:t>1-қосымша</w:t>
            </w:r>
          </w:p>
        </w:tc>
      </w:tr>
    </w:tbl>
    <w:bookmarkStart w:name="z15" w:id="11"/>
    <w:p>
      <w:pPr>
        <w:spacing w:after="0"/>
        <w:ind w:left="0"/>
        <w:jc w:val="left"/>
      </w:pPr>
      <w:r>
        <w:rPr>
          <w:rFonts w:ascii="Times New Roman"/>
          <w:b/>
          <w:i w:val="false"/>
          <w:color w:val="000000"/>
        </w:rPr>
        <w:t xml:space="preserve"> Камералдық бақылауды жүзеге асыру үшін қажетті мәліметтер тізбесі</w:t>
      </w:r>
    </w:p>
    <w:bookmarkEnd w:id="11"/>
    <w:bookmarkStart w:name="z16" w:id="12"/>
    <w:p>
      <w:pPr>
        <w:spacing w:after="0"/>
        <w:ind w:left="0"/>
        <w:jc w:val="both"/>
      </w:pPr>
      <w:r>
        <w:rPr>
          <w:rFonts w:ascii="Times New Roman"/>
          <w:b w:val="false"/>
          <w:i w:val="false"/>
          <w:color w:val="000000"/>
          <w:sz w:val="28"/>
        </w:rPr>
        <w:t>
      1. Кеден ісі саласындағы уәкілетті орган ұсынатын камералдық бақылауды жүзеге асыру үшін қажетті мәліметтер тізбесі:</w:t>
      </w:r>
    </w:p>
    <w:bookmarkEnd w:id="12"/>
    <w:bookmarkStart w:name="z17" w:id="13"/>
    <w:p>
      <w:pPr>
        <w:spacing w:after="0"/>
        <w:ind w:left="0"/>
        <w:jc w:val="both"/>
      </w:pPr>
      <w:r>
        <w:rPr>
          <w:rFonts w:ascii="Times New Roman"/>
          <w:b w:val="false"/>
          <w:i w:val="false"/>
          <w:color w:val="000000"/>
          <w:sz w:val="28"/>
        </w:rPr>
        <w:t>
      1) жөнелткен елі;</w:t>
      </w:r>
    </w:p>
    <w:bookmarkEnd w:id="13"/>
    <w:bookmarkStart w:name="z18" w:id="14"/>
    <w:p>
      <w:pPr>
        <w:spacing w:after="0"/>
        <w:ind w:left="0"/>
        <w:jc w:val="both"/>
      </w:pPr>
      <w:r>
        <w:rPr>
          <w:rFonts w:ascii="Times New Roman"/>
          <w:b w:val="false"/>
          <w:i w:val="false"/>
          <w:color w:val="000000"/>
          <w:sz w:val="28"/>
        </w:rPr>
        <w:t>
      2) тауарларға арналған декларацияның (бұдан әрі –ТД) тіркеу нөмірі;</w:t>
      </w:r>
    </w:p>
    <w:bookmarkEnd w:id="14"/>
    <w:bookmarkStart w:name="z19" w:id="15"/>
    <w:p>
      <w:pPr>
        <w:spacing w:after="0"/>
        <w:ind w:left="0"/>
        <w:jc w:val="both"/>
      </w:pPr>
      <w:r>
        <w:rPr>
          <w:rFonts w:ascii="Times New Roman"/>
          <w:b w:val="false"/>
          <w:i w:val="false"/>
          <w:color w:val="000000"/>
          <w:sz w:val="28"/>
        </w:rPr>
        <w:t>
      3) декларациялаудың мемлекеттік кірістер департаменті;</w:t>
      </w:r>
    </w:p>
    <w:bookmarkEnd w:id="15"/>
    <w:bookmarkStart w:name="z20" w:id="16"/>
    <w:p>
      <w:pPr>
        <w:spacing w:after="0"/>
        <w:ind w:left="0"/>
        <w:jc w:val="both"/>
      </w:pPr>
      <w:r>
        <w:rPr>
          <w:rFonts w:ascii="Times New Roman"/>
          <w:b w:val="false"/>
          <w:i w:val="false"/>
          <w:color w:val="000000"/>
          <w:sz w:val="28"/>
        </w:rPr>
        <w:t>
      4) тауардың шыққан елі;</w:t>
      </w:r>
    </w:p>
    <w:bookmarkEnd w:id="16"/>
    <w:bookmarkStart w:name="z21" w:id="17"/>
    <w:p>
      <w:pPr>
        <w:spacing w:after="0"/>
        <w:ind w:left="0"/>
        <w:jc w:val="both"/>
      </w:pPr>
      <w:r>
        <w:rPr>
          <w:rFonts w:ascii="Times New Roman"/>
          <w:b w:val="false"/>
          <w:i w:val="false"/>
          <w:color w:val="000000"/>
          <w:sz w:val="28"/>
        </w:rPr>
        <w:t>
      5) жөнелтуші және (немесе) экспорттаушы;</w:t>
      </w:r>
    </w:p>
    <w:bookmarkEnd w:id="17"/>
    <w:bookmarkStart w:name="z22" w:id="18"/>
    <w:p>
      <w:pPr>
        <w:spacing w:after="0"/>
        <w:ind w:left="0"/>
        <w:jc w:val="both"/>
      </w:pPr>
      <w:r>
        <w:rPr>
          <w:rFonts w:ascii="Times New Roman"/>
          <w:b w:val="false"/>
          <w:i w:val="false"/>
          <w:color w:val="000000"/>
          <w:sz w:val="28"/>
        </w:rPr>
        <w:t>
      6) сыртқы экономикалық қызметке қатысушының (бұдан әрі – СЭҚҚ) тегі, аты, әкесінің аты (болған жағдайда) және (немесе) атауы;</w:t>
      </w:r>
    </w:p>
    <w:bookmarkEnd w:id="18"/>
    <w:bookmarkStart w:name="z23" w:id="19"/>
    <w:p>
      <w:pPr>
        <w:spacing w:after="0"/>
        <w:ind w:left="0"/>
        <w:jc w:val="both"/>
      </w:pPr>
      <w:r>
        <w:rPr>
          <w:rFonts w:ascii="Times New Roman"/>
          <w:b w:val="false"/>
          <w:i w:val="false"/>
          <w:color w:val="000000"/>
          <w:sz w:val="28"/>
        </w:rPr>
        <w:t>
      7) СЭҚҚ-ның жеке сәйкестендіру нөмірі (бұдан әрі – ЖСН) және (немесе) бизнес сәйкестендіру нөмірі (бұдан әрі – БСН);</w:t>
      </w:r>
    </w:p>
    <w:bookmarkEnd w:id="19"/>
    <w:bookmarkStart w:name="z24" w:id="20"/>
    <w:p>
      <w:pPr>
        <w:spacing w:after="0"/>
        <w:ind w:left="0"/>
        <w:jc w:val="both"/>
      </w:pPr>
      <w:r>
        <w:rPr>
          <w:rFonts w:ascii="Times New Roman"/>
          <w:b w:val="false"/>
          <w:i w:val="false"/>
          <w:color w:val="000000"/>
          <w:sz w:val="28"/>
        </w:rPr>
        <w:t>
      8) СЭҚҚ, заңды мекенжайы;</w:t>
      </w:r>
    </w:p>
    <w:bookmarkEnd w:id="20"/>
    <w:bookmarkStart w:name="z25" w:id="21"/>
    <w:p>
      <w:pPr>
        <w:spacing w:after="0"/>
        <w:ind w:left="0"/>
        <w:jc w:val="both"/>
      </w:pPr>
      <w:r>
        <w:rPr>
          <w:rFonts w:ascii="Times New Roman"/>
          <w:b w:val="false"/>
          <w:i w:val="false"/>
          <w:color w:val="000000"/>
          <w:sz w:val="28"/>
        </w:rPr>
        <w:t>
      9) Еуразиялық экономикалық одақтың сыртқы экономикалық қызметінің тауар номенклатурасы (бұдан әрі – ЕАЭО СЭҚ ТН) бойынша тауардың коды;</w:t>
      </w:r>
    </w:p>
    <w:bookmarkEnd w:id="21"/>
    <w:bookmarkStart w:name="z26" w:id="22"/>
    <w:p>
      <w:pPr>
        <w:spacing w:after="0"/>
        <w:ind w:left="0"/>
        <w:jc w:val="both"/>
      </w:pPr>
      <w:r>
        <w:rPr>
          <w:rFonts w:ascii="Times New Roman"/>
          <w:b w:val="false"/>
          <w:i w:val="false"/>
          <w:color w:val="000000"/>
          <w:sz w:val="28"/>
        </w:rPr>
        <w:t>
      10) тауардың атауы;</w:t>
      </w:r>
    </w:p>
    <w:bookmarkEnd w:id="22"/>
    <w:bookmarkStart w:name="z27" w:id="23"/>
    <w:p>
      <w:pPr>
        <w:spacing w:after="0"/>
        <w:ind w:left="0"/>
        <w:jc w:val="both"/>
      </w:pPr>
      <w:r>
        <w:rPr>
          <w:rFonts w:ascii="Times New Roman"/>
          <w:b w:val="false"/>
          <w:i w:val="false"/>
          <w:color w:val="000000"/>
          <w:sz w:val="28"/>
        </w:rPr>
        <w:t>
      11) ТД-дағы тауардың сипаттамасы;</w:t>
      </w:r>
    </w:p>
    <w:bookmarkEnd w:id="23"/>
    <w:bookmarkStart w:name="z28" w:id="24"/>
    <w:p>
      <w:pPr>
        <w:spacing w:after="0"/>
        <w:ind w:left="0"/>
        <w:jc w:val="both"/>
      </w:pPr>
      <w:r>
        <w:rPr>
          <w:rFonts w:ascii="Times New Roman"/>
          <w:b w:val="false"/>
          <w:i w:val="false"/>
          <w:color w:val="000000"/>
          <w:sz w:val="28"/>
        </w:rPr>
        <w:t>
      12) тауардың салмағы, нетто (кг);</w:t>
      </w:r>
    </w:p>
    <w:bookmarkEnd w:id="24"/>
    <w:bookmarkStart w:name="z29" w:id="25"/>
    <w:p>
      <w:pPr>
        <w:spacing w:after="0"/>
        <w:ind w:left="0"/>
        <w:jc w:val="both"/>
      </w:pPr>
      <w:r>
        <w:rPr>
          <w:rFonts w:ascii="Times New Roman"/>
          <w:b w:val="false"/>
          <w:i w:val="false"/>
          <w:color w:val="000000"/>
          <w:sz w:val="28"/>
        </w:rPr>
        <w:t>
      13) қосымша өлшем бірліктерімен (бұдан әрі – ҚӨБ) саны;</w:t>
      </w:r>
    </w:p>
    <w:bookmarkEnd w:id="25"/>
    <w:bookmarkStart w:name="z30" w:id="26"/>
    <w:p>
      <w:pPr>
        <w:spacing w:after="0"/>
        <w:ind w:left="0"/>
        <w:jc w:val="both"/>
      </w:pPr>
      <w:r>
        <w:rPr>
          <w:rFonts w:ascii="Times New Roman"/>
          <w:b w:val="false"/>
          <w:i w:val="false"/>
          <w:color w:val="000000"/>
          <w:sz w:val="28"/>
        </w:rPr>
        <w:t>
      14) тауардың шартты шығарылуы туралы белгі.</w:t>
      </w:r>
    </w:p>
    <w:bookmarkEnd w:id="26"/>
    <w:bookmarkStart w:name="z31" w:id="27"/>
    <w:p>
      <w:pPr>
        <w:spacing w:after="0"/>
        <w:ind w:left="0"/>
        <w:jc w:val="both"/>
      </w:pPr>
      <w:r>
        <w:rPr>
          <w:rFonts w:ascii="Times New Roman"/>
          <w:b w:val="false"/>
          <w:i w:val="false"/>
          <w:color w:val="000000"/>
          <w:sz w:val="28"/>
        </w:rPr>
        <w:t>
      2. Техникалық реттеу саласындағы уәкілетті орган ұсынатын камералдық бақылауды жүзеге асыру үшін қажетті мәліметтер тізбесі:</w:t>
      </w:r>
    </w:p>
    <w:bookmarkEnd w:id="27"/>
    <w:bookmarkStart w:name="z32" w:id="28"/>
    <w:p>
      <w:pPr>
        <w:spacing w:after="0"/>
        <w:ind w:left="0"/>
        <w:jc w:val="both"/>
      </w:pPr>
      <w:r>
        <w:rPr>
          <w:rFonts w:ascii="Times New Roman"/>
          <w:b w:val="false"/>
          <w:i w:val="false"/>
          <w:color w:val="000000"/>
          <w:sz w:val="28"/>
        </w:rPr>
        <w:t>
      1) өтініш берушінің тегі, аты, әкесінің аты (болған жағдайда) және (немесе) атауы, мекенжайы, БСН және (немесе) ЖСН;</w:t>
      </w:r>
    </w:p>
    <w:bookmarkEnd w:id="28"/>
    <w:bookmarkStart w:name="z33" w:id="29"/>
    <w:p>
      <w:pPr>
        <w:spacing w:after="0"/>
        <w:ind w:left="0"/>
        <w:jc w:val="both"/>
      </w:pPr>
      <w:r>
        <w:rPr>
          <w:rFonts w:ascii="Times New Roman"/>
          <w:b w:val="false"/>
          <w:i w:val="false"/>
          <w:color w:val="000000"/>
          <w:sz w:val="28"/>
        </w:rPr>
        <w:t>
      2) дайындаушының (өндірушінің) атауы;</w:t>
      </w:r>
    </w:p>
    <w:bookmarkEnd w:id="29"/>
    <w:bookmarkStart w:name="z34" w:id="30"/>
    <w:p>
      <w:pPr>
        <w:spacing w:after="0"/>
        <w:ind w:left="0"/>
        <w:jc w:val="both"/>
      </w:pPr>
      <w:r>
        <w:rPr>
          <w:rFonts w:ascii="Times New Roman"/>
          <w:b w:val="false"/>
          <w:i w:val="false"/>
          <w:color w:val="000000"/>
          <w:sz w:val="28"/>
        </w:rPr>
        <w:t>
      3) Еуразиялық экономикалық одақтың сыртқы экономикалық қызметінің тауар номенклатурасы (ЕАЭО СЭҚ ТН) бойынша коды (кодтары);</w:t>
      </w:r>
    </w:p>
    <w:bookmarkEnd w:id="30"/>
    <w:bookmarkStart w:name="z35" w:id="31"/>
    <w:p>
      <w:pPr>
        <w:spacing w:after="0"/>
        <w:ind w:left="0"/>
        <w:jc w:val="both"/>
      </w:pPr>
      <w:r>
        <w:rPr>
          <w:rFonts w:ascii="Times New Roman"/>
          <w:b w:val="false"/>
          <w:i w:val="false"/>
          <w:color w:val="000000"/>
          <w:sz w:val="28"/>
        </w:rPr>
        <w:t>
      4) тауарлар бойынша сандық мәліметтер;</w:t>
      </w:r>
    </w:p>
    <w:bookmarkEnd w:id="31"/>
    <w:bookmarkStart w:name="z36" w:id="32"/>
    <w:p>
      <w:pPr>
        <w:spacing w:after="0"/>
        <w:ind w:left="0"/>
        <w:jc w:val="both"/>
      </w:pPr>
      <w:r>
        <w:rPr>
          <w:rFonts w:ascii="Times New Roman"/>
          <w:b w:val="false"/>
          <w:i w:val="false"/>
          <w:color w:val="000000"/>
          <w:sz w:val="28"/>
        </w:rPr>
        <w:t>
      5) нормативтік құқықтық актілер және талаптарға сәйкестігін растау жүргізілген нормативтік құжаттар туралы ақпарат;</w:t>
      </w:r>
    </w:p>
    <w:bookmarkEnd w:id="32"/>
    <w:bookmarkStart w:name="z37" w:id="33"/>
    <w:p>
      <w:pPr>
        <w:spacing w:after="0"/>
        <w:ind w:left="0"/>
        <w:jc w:val="both"/>
      </w:pPr>
      <w:r>
        <w:rPr>
          <w:rFonts w:ascii="Times New Roman"/>
          <w:b w:val="false"/>
          <w:i w:val="false"/>
          <w:color w:val="000000"/>
          <w:sz w:val="28"/>
        </w:rPr>
        <w:t>
      6) өнімнің нормативтік құқықтық актілер талаптарына сәйкестігіне дәлел ретінде сәйкестікті растау жөніндегі органға өтініш беруші ұсынған құжаттар туралы ақпарат, жүргізілген зерттеулер (сынақтар) және өлшеулер туралы ақпарат (сынақ хаттамасының күні, нөмірі, сынақ хаттамасын берген сынақ зертханасының атауы және аккредиттеу аттестатының нөмірі, шетелдік сертификаттың берілген күні, нөмірі, оны берген органның атауы);</w:t>
      </w:r>
    </w:p>
    <w:bookmarkEnd w:id="33"/>
    <w:bookmarkStart w:name="z38" w:id="34"/>
    <w:p>
      <w:pPr>
        <w:spacing w:after="0"/>
        <w:ind w:left="0"/>
        <w:jc w:val="both"/>
      </w:pPr>
      <w:r>
        <w:rPr>
          <w:rFonts w:ascii="Times New Roman"/>
          <w:b w:val="false"/>
          <w:i w:val="false"/>
          <w:color w:val="000000"/>
          <w:sz w:val="28"/>
        </w:rPr>
        <w:t>
      7) сәйкестік сертификатының (сәйкестік туралы декларацияның) қолданылуын тоқтата тұру, қайта жалғастыру немесе тоқтату күні және себебі;</w:t>
      </w:r>
    </w:p>
    <w:bookmarkEnd w:id="34"/>
    <w:bookmarkStart w:name="z39" w:id="35"/>
    <w:p>
      <w:pPr>
        <w:spacing w:after="0"/>
        <w:ind w:left="0"/>
        <w:jc w:val="both"/>
      </w:pPr>
      <w:r>
        <w:rPr>
          <w:rFonts w:ascii="Times New Roman"/>
          <w:b w:val="false"/>
          <w:i w:val="false"/>
          <w:color w:val="000000"/>
          <w:sz w:val="28"/>
        </w:rPr>
        <w:t>
      8) сәйкестік сертификатының (сәйкестік туралы декларацияның) қолданылуын ұзарту күні, мерзімі және оны ұзартуға негіз;</w:t>
      </w:r>
    </w:p>
    <w:bookmarkEnd w:id="35"/>
    <w:bookmarkStart w:name="z40" w:id="36"/>
    <w:p>
      <w:pPr>
        <w:spacing w:after="0"/>
        <w:ind w:left="0"/>
        <w:jc w:val="both"/>
      </w:pPr>
      <w:r>
        <w:rPr>
          <w:rFonts w:ascii="Times New Roman"/>
          <w:b w:val="false"/>
          <w:i w:val="false"/>
          <w:color w:val="000000"/>
          <w:sz w:val="28"/>
        </w:rPr>
        <w:t>
      9) сәйкестік сертификатына (сәйкестік туралы декларацияға) қосымша (қосымшалар) туралы мәліметтер;</w:t>
      </w:r>
    </w:p>
    <w:bookmarkEnd w:id="36"/>
    <w:bookmarkStart w:name="z41" w:id="37"/>
    <w:p>
      <w:pPr>
        <w:spacing w:after="0"/>
        <w:ind w:left="0"/>
        <w:jc w:val="both"/>
      </w:pPr>
      <w:r>
        <w:rPr>
          <w:rFonts w:ascii="Times New Roman"/>
          <w:b w:val="false"/>
          <w:i w:val="false"/>
          <w:color w:val="000000"/>
          <w:sz w:val="28"/>
        </w:rPr>
        <w:t>
      10) сәйкестік сертификатын (сәйкестік туралы декларацияны) берген (тіркеген) сәйкестікті растау жөніндегі органның атауы, мекенжайы, аккредиттеу аттестатының нөмірі мен берілген күні;</w:t>
      </w:r>
    </w:p>
    <w:bookmarkEnd w:id="37"/>
    <w:bookmarkStart w:name="z42" w:id="38"/>
    <w:p>
      <w:pPr>
        <w:spacing w:after="0"/>
        <w:ind w:left="0"/>
        <w:jc w:val="both"/>
      </w:pPr>
      <w:r>
        <w:rPr>
          <w:rFonts w:ascii="Times New Roman"/>
          <w:b w:val="false"/>
          <w:i w:val="false"/>
          <w:color w:val="000000"/>
          <w:sz w:val="28"/>
        </w:rPr>
        <w:t>
      11) сәйкестік сертификатын (сәйкестік туралы декларацияны) берген (тіркеген) сертификаттау жөніндегі орган басшысының тегі, аты, әкесінің аты (болған жағдайда);</w:t>
      </w:r>
    </w:p>
    <w:bookmarkEnd w:id="38"/>
    <w:bookmarkStart w:name="z43" w:id="39"/>
    <w:p>
      <w:pPr>
        <w:spacing w:after="0"/>
        <w:ind w:left="0"/>
        <w:jc w:val="both"/>
      </w:pPr>
      <w:r>
        <w:rPr>
          <w:rFonts w:ascii="Times New Roman"/>
          <w:b w:val="false"/>
          <w:i w:val="false"/>
          <w:color w:val="000000"/>
          <w:sz w:val="28"/>
        </w:rPr>
        <w:t>
      12) сарапшы-аудитордың (сарапшының) тегі, аты, әкесінің аты (болған жағдайда);</w:t>
      </w:r>
    </w:p>
    <w:bookmarkEnd w:id="39"/>
    <w:bookmarkStart w:name="z44" w:id="40"/>
    <w:p>
      <w:pPr>
        <w:spacing w:after="0"/>
        <w:ind w:left="0"/>
        <w:jc w:val="both"/>
      </w:pPr>
      <w:r>
        <w:rPr>
          <w:rFonts w:ascii="Times New Roman"/>
          <w:b w:val="false"/>
          <w:i w:val="false"/>
          <w:color w:val="000000"/>
          <w:sz w:val="28"/>
        </w:rPr>
        <w:t>
      13) сәйкестік сертификатының (сәйкестік туралы декларацияның) қолданылу мерзімі, тіркеу нөмірі, сәйкестік сертификаты (сәйкестік туралы декларация) ресімделген бланктің есептік нөмірі.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25 қарашадағы</w:t>
            </w:r>
            <w:r>
              <w:br/>
            </w:r>
            <w:r>
              <w:rPr>
                <w:rFonts w:ascii="Times New Roman"/>
                <w:b w:val="false"/>
                <w:i w:val="false"/>
                <w:color w:val="000000"/>
                <w:sz w:val="20"/>
              </w:rPr>
              <w:t xml:space="preserve">№ ҚР ДСМ-202/2020 бұйрығына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Кеден органдарының, техникалық реттеу саласындағы уәкілетті органның камералдық бақылауды жүзеге асыру үшін қажетті мәліметтер тізбесін ұсыну қағидалары</w:t>
      </w:r>
    </w:p>
    <w:p>
      <w:pPr>
        <w:spacing w:after="0"/>
        <w:ind w:left="0"/>
        <w:jc w:val="both"/>
      </w:pPr>
      <w:r>
        <w:rPr>
          <w:rFonts w:ascii="Times New Roman"/>
          <w:b w:val="false"/>
          <w:i w:val="false"/>
          <w:color w:val="ff0000"/>
          <w:sz w:val="28"/>
        </w:rPr>
        <w:t xml:space="preserve">
      Ескерту. Қағидаларының тақырыбы жаңа редакцияда – ҚР Денсаулық сақтау министрінің 28.06.2024 </w:t>
      </w:r>
      <w:r>
        <w:rPr>
          <w:rFonts w:ascii="Times New Roman"/>
          <w:b w:val="false"/>
          <w:i w:val="false"/>
          <w:color w:val="ff0000"/>
          <w:sz w:val="28"/>
        </w:rPr>
        <w:t>№ 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Камералдық бақылауды жүзеге асыру үшін қажетті мәліметтер тізбесін ұсыну қағидалары (бұдан әрі – Қағидалар) "Халық денсаулығы және денсаулық сақтау жүйесі туралы" Қазақстан Республикасының Кодексінің (бұдан әрі – Кодекс) 45-бабының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кеден ісі саласындағы және техникалық реттеу саласындағы уәкілетті органдардың, сыртқы экономикалық қызметке қатысушылар туралы, импортталатын тауарлар бойынша және халықтың санитариялық-эпидемиологиялық саламаттылығы саласындағы мемлекеттік органға (бұдан әрі – мемлекеттік орган) өнімдердің сәйкестігін растауға (бағалауға) жүгінген өтініш берушілер туралы мәліметтер тізбесін ұсыну тәртібін, сондай-ақ камералдық бақылауды жүзеге асыру мақсатында олардың мәліметтерді беру нысаны мен тәсілдерін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28.06.2024 </w:t>
      </w:r>
      <w:r>
        <w:rPr>
          <w:rFonts w:ascii="Times New Roman"/>
          <w:b w:val="false"/>
          <w:i w:val="false"/>
          <w:color w:val="000000"/>
          <w:sz w:val="28"/>
        </w:rPr>
        <w:t>№ 42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2. Кеден ісі саласындағы және техникалық реттеу саласындағы уәкілетті органдар осы Қағидаларға сәйкес мәліметтерді мемлекеттік органға ұсынады.</w:t>
      </w:r>
    </w:p>
    <w:bookmarkEnd w:id="41"/>
    <w:bookmarkStart w:name="z49" w:id="42"/>
    <w:p>
      <w:pPr>
        <w:spacing w:after="0"/>
        <w:ind w:left="0"/>
        <w:jc w:val="both"/>
      </w:pPr>
      <w:r>
        <w:rPr>
          <w:rFonts w:ascii="Times New Roman"/>
          <w:b w:val="false"/>
          <w:i w:val="false"/>
          <w:color w:val="000000"/>
          <w:sz w:val="28"/>
        </w:rPr>
        <w:t>
      3. Кеден ісі саласындағы және техникалық реттеу саласындағы уәкілетті органдар мемлекеттік органға осы Қағидаларға сәйкес мәліметтерді дайындауға, беруге жауапты лауазымды адамдарды айқындау туралы жазбаша түрде хабарлайды, процесс автоматтандырылған жағдайда мәліметтер автоматты режимде беріледі және лауазымды адамдарға жүйеге қол жеткізу құқығы беріледі.</w:t>
      </w:r>
    </w:p>
    <w:bookmarkEnd w:id="42"/>
    <w:bookmarkStart w:name="z50" w:id="43"/>
    <w:p>
      <w:pPr>
        <w:spacing w:after="0"/>
        <w:ind w:left="0"/>
        <w:jc w:val="both"/>
      </w:pPr>
      <w:r>
        <w:rPr>
          <w:rFonts w:ascii="Times New Roman"/>
          <w:b w:val="false"/>
          <w:i w:val="false"/>
          <w:color w:val="000000"/>
          <w:sz w:val="28"/>
        </w:rPr>
        <w:t xml:space="preserve">
      4. Кеден ісі саласындағы және техникалық реттеу саласындағы уәкілетті органдар мемлекеттік органға ақпаратты электрондық тасығышта қоса бере отырып, ілеспе хатты ресімдеу жолымен мәліметтерді ұсынады, автоматтандырылған жағдайда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мерзімдерде автоматты режимде беріледі.</w:t>
      </w:r>
    </w:p>
    <w:bookmarkEnd w:id="43"/>
    <w:p>
      <w:pPr>
        <w:spacing w:after="0"/>
        <w:ind w:left="0"/>
        <w:jc w:val="both"/>
      </w:pPr>
      <w:r>
        <w:rPr>
          <w:rFonts w:ascii="Times New Roman"/>
          <w:b w:val="false"/>
          <w:i w:val="false"/>
          <w:color w:val="000000"/>
          <w:sz w:val="28"/>
        </w:rPr>
        <w:t>
      Камералдық бақылау процесі автоматтандырылған жағдайда жауапты лауазымды адамдарға мәліметтерді жүйеге автоматты режимде беру үшін қол жеткізу құқығы беріледі.</w:t>
      </w:r>
    </w:p>
    <w:p>
      <w:pPr>
        <w:spacing w:after="0"/>
        <w:ind w:left="0"/>
        <w:jc w:val="both"/>
      </w:pPr>
      <w:r>
        <w:rPr>
          <w:rFonts w:ascii="Times New Roman"/>
          <w:b w:val="false"/>
          <w:i w:val="false"/>
          <w:color w:val="000000"/>
          <w:sz w:val="28"/>
        </w:rPr>
        <w:t>
      Ілеспе хатқа қоса берілетін ақпарат (мәліметтер) санамаланған форматтардың (Excel, SQL, DBF) бірінде байланыс арналары арқылы немесе электрондық тасығыштарда жіберіледі.</w:t>
      </w:r>
    </w:p>
    <w:bookmarkStart w:name="z51" w:id="44"/>
    <w:p>
      <w:pPr>
        <w:spacing w:after="0"/>
        <w:ind w:left="0"/>
        <w:jc w:val="both"/>
      </w:pPr>
      <w:r>
        <w:rPr>
          <w:rFonts w:ascii="Times New Roman"/>
          <w:b w:val="false"/>
          <w:i w:val="false"/>
          <w:color w:val="000000"/>
          <w:sz w:val="28"/>
        </w:rPr>
        <w:t xml:space="preserve">
      5. Кеден ісі саласындағы уәкілетті орган ай сайын есепті айдан кейінгі айдың бесінші күніне дейін мемлекеттік органға Кодекстің 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камералдық бақылауды жүзеге асыру үшін қажетті мәліметтер тізбесіне сәйкес мәліметтерді ұсынады.</w:t>
      </w:r>
    </w:p>
    <w:bookmarkEnd w:id="44"/>
    <w:bookmarkStart w:name="z52" w:id="45"/>
    <w:p>
      <w:pPr>
        <w:spacing w:after="0"/>
        <w:ind w:left="0"/>
        <w:jc w:val="both"/>
      </w:pPr>
      <w:r>
        <w:rPr>
          <w:rFonts w:ascii="Times New Roman"/>
          <w:b w:val="false"/>
          <w:i w:val="false"/>
          <w:color w:val="000000"/>
          <w:sz w:val="28"/>
        </w:rPr>
        <w:t>
      6. Техникалық реттеу саласындағы уәкілетті орган сәйкестікті растау жөніндегі органдардан өнім және өнімнің сәйкестігін растау (бағалау) үшін жүгінген өтініш берушілер туралы мәліметтерді жинауды ұйымдастырады.</w:t>
      </w:r>
    </w:p>
    <w:bookmarkEnd w:id="45"/>
    <w:bookmarkStart w:name="z53" w:id="46"/>
    <w:p>
      <w:pPr>
        <w:spacing w:after="0"/>
        <w:ind w:left="0"/>
        <w:jc w:val="both"/>
      </w:pPr>
      <w:r>
        <w:rPr>
          <w:rFonts w:ascii="Times New Roman"/>
          <w:b w:val="false"/>
          <w:i w:val="false"/>
          <w:color w:val="000000"/>
          <w:sz w:val="28"/>
        </w:rPr>
        <w:t xml:space="preserve">
      7. Техникалық реттеу саласындағы уәкілетті орган ай сайын есепті айдан кейінгі айдың оныншы күніне дейін мемлекеттік органға Кодекстің 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камералдық бақылауды жүзеге асыру үшін қажетті мәліметтер тізбесіне сәйкес мәліметтерді ұсынады.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