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b389" w14:textId="726b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хаттамаларды әзірлеу мен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12 қарашадағы № ҚР ДСМ - 188/2020 бұйрығы. Қазақстан Республикасының Әділет министрлігінде 2020 жылғы 16 қарашада № 21637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78)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19.12.2024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Клиникалық хаттамаларды әзірлеу мен қайта қарау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12 қарашадағы</w:t>
            </w:r>
            <w:r>
              <w:br/>
            </w:r>
            <w:r>
              <w:rPr>
                <w:rFonts w:ascii="Times New Roman"/>
                <w:b w:val="false"/>
                <w:i w:val="false"/>
                <w:color w:val="000000"/>
                <w:sz w:val="20"/>
              </w:rPr>
              <w:t>№ ҚР ДСМ – 188/2020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Клиникалық хаттамаларды әзірлеу және қайта қарау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24.02.2026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клиникалық хаттамаларды әзірлеу және қайта қарау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78) тармақшасына сәйкес әзірленді және клиникалық хаттамаларды әзірлеу және қайта қарау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дәлелді медицина – пациенттің белгілі бір аурулары немесе жай-күйі кезінде профилактикалық, диагностикалау, емдеу, медициналық оңалту және паллиативтік медициналық көмек туралы шешім қабылдау процесінде клиникалық зерттеулердің нәтижелеріне негізделген қазіргі заманғы ең үздік дәлелдерді тиісінше, жүйелі және мағыналы пайдалану;</w:t>
      </w:r>
    </w:p>
    <w:bookmarkEnd w:id="12"/>
    <w:bookmarkStart w:name="z20"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21" w:id="14"/>
    <w:p>
      <w:pPr>
        <w:spacing w:after="0"/>
        <w:ind w:left="0"/>
        <w:jc w:val="both"/>
      </w:pPr>
      <w:r>
        <w:rPr>
          <w:rFonts w:ascii="Times New Roman"/>
          <w:b w:val="false"/>
          <w:i w:val="false"/>
          <w:color w:val="000000"/>
          <w:sz w:val="28"/>
        </w:rPr>
        <w:t>
      3)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14"/>
    <w:bookmarkStart w:name="z22" w:id="15"/>
    <w:p>
      <w:pPr>
        <w:spacing w:after="0"/>
        <w:ind w:left="0"/>
        <w:jc w:val="both"/>
      </w:pPr>
      <w:r>
        <w:rPr>
          <w:rFonts w:ascii="Times New Roman"/>
          <w:b w:val="false"/>
          <w:i w:val="false"/>
          <w:color w:val="000000"/>
          <w:sz w:val="28"/>
        </w:rPr>
        <w:t>
      4) жұмыс органы – құзыретіне денсаулық сақтау технологияларын бағалау, сонымен қатар медициналық қызметтер көрсету стандарттары мен клиникалық хаттамаларды жаңартып отыру мәселелері кіретін уәкілетті органның ведомстволық бағынысты ұйымы (бұдан әрі – Жұмыс органы);</w:t>
      </w:r>
    </w:p>
    <w:bookmarkEnd w:id="15"/>
    <w:bookmarkStart w:name="z23" w:id="16"/>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6"/>
    <w:bookmarkStart w:name="z24" w:id="17"/>
    <w:p>
      <w:pPr>
        <w:spacing w:after="0"/>
        <w:ind w:left="0"/>
        <w:jc w:val="both"/>
      </w:pPr>
      <w:r>
        <w:rPr>
          <w:rFonts w:ascii="Times New Roman"/>
          <w:b w:val="false"/>
          <w:i w:val="false"/>
          <w:color w:val="000000"/>
          <w:sz w:val="28"/>
        </w:rPr>
        <w:t>
      6) медициналық араласу – алдын алу, профилактика, диагностика,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7"/>
    <w:bookmarkStart w:name="z25" w:id="18"/>
    <w:p>
      <w:pPr>
        <w:spacing w:after="0"/>
        <w:ind w:left="0"/>
        <w:jc w:val="both"/>
      </w:pPr>
      <w:r>
        <w:rPr>
          <w:rFonts w:ascii="Times New Roman"/>
          <w:b w:val="false"/>
          <w:i w:val="false"/>
          <w:color w:val="000000"/>
          <w:sz w:val="28"/>
        </w:rPr>
        <w:t xml:space="preserve">
      7) медициналық көрсетілетін қызметтердің сапасы жөніндегі біріккен комиссия (бұдан әрі – Комиссия) –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18"/>
    <w:bookmarkStart w:name="z26" w:id="19"/>
    <w:p>
      <w:pPr>
        <w:spacing w:after="0"/>
        <w:ind w:left="0"/>
        <w:jc w:val="both"/>
      </w:pPr>
      <w:r>
        <w:rPr>
          <w:rFonts w:ascii="Times New Roman"/>
          <w:b w:val="false"/>
          <w:i w:val="false"/>
          <w:color w:val="000000"/>
          <w:sz w:val="28"/>
        </w:rPr>
        <w:t>
      8) медициналық көрсетілетін қызметтердің сапасы жөніндегі біріккен комиссияның бейіндік комитеті (бұдан әрі – Комиссияның бейіндік комитеті) – Комиссияның құзыретіне кіретін мәселелерді талқылау және қарау үшін комиссия жанынан құрылатын комитет, мемлекеттік және үкіметтік емес ұйымдармен өзара іс-қимыл жасайды, қажет болған жағдайда тәуелсіз сарапшылар мен үкіметтік емес ұйымдардың, денсаулық сақтау субъектілерінің өкілдерін стандарттауды, клиникалық хаттамаларды, денсаулық сақтау саласындағы көрсетілетін қызметтердің сапасы мен қолжетімділігін бақылау жүйесінің стандарттарын жетілдіру мәселелері бойынша талдау, бағалау және сараптама жүргізу үшін тартады;</w:t>
      </w:r>
    </w:p>
    <w:bookmarkEnd w:id="19"/>
    <w:bookmarkStart w:name="z27" w:id="20"/>
    <w:p>
      <w:pPr>
        <w:spacing w:after="0"/>
        <w:ind w:left="0"/>
        <w:jc w:val="both"/>
      </w:pPr>
      <w:r>
        <w:rPr>
          <w:rFonts w:ascii="Times New Roman"/>
          <w:b w:val="false"/>
          <w:i w:val="false"/>
          <w:color w:val="000000"/>
          <w:sz w:val="28"/>
        </w:rPr>
        <w:t>
      9)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20"/>
    <w:bookmarkStart w:name="z28" w:id="21"/>
    <w:p>
      <w:pPr>
        <w:spacing w:after="0"/>
        <w:ind w:left="0"/>
        <w:jc w:val="both"/>
      </w:pPr>
      <w:r>
        <w:rPr>
          <w:rFonts w:ascii="Times New Roman"/>
          <w:b w:val="false"/>
          <w:i w:val="false"/>
          <w:color w:val="000000"/>
          <w:sz w:val="28"/>
        </w:rPr>
        <w:t>
      10) мүдделер қақтығысы - жұмыс тобы мүшесінің жеке мүдделілігі объективті шешім қабылдауға әсер етуі мүмкін жағдай;</w:t>
      </w:r>
    </w:p>
    <w:bookmarkEnd w:id="21"/>
    <w:bookmarkStart w:name="z29" w:id="22"/>
    <w:p>
      <w:pPr>
        <w:spacing w:after="0"/>
        <w:ind w:left="0"/>
        <w:jc w:val="both"/>
      </w:pPr>
      <w:r>
        <w:rPr>
          <w:rFonts w:ascii="Times New Roman"/>
          <w:b w:val="false"/>
          <w:i w:val="false"/>
          <w:color w:val="000000"/>
          <w:sz w:val="28"/>
        </w:rPr>
        <w:t>
      11)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22"/>
    <w:bookmarkStart w:name="z30" w:id="23"/>
    <w:p>
      <w:pPr>
        <w:spacing w:after="0"/>
        <w:ind w:left="0"/>
        <w:jc w:val="left"/>
      </w:pPr>
      <w:r>
        <w:rPr>
          <w:rFonts w:ascii="Times New Roman"/>
          <w:b/>
          <w:i w:val="false"/>
          <w:color w:val="000000"/>
        </w:rPr>
        <w:t xml:space="preserve"> 2-тарау. Клиникалық хаттамаларды әзірлеу және қайта қарау тәртібі</w:t>
      </w:r>
    </w:p>
    <w:bookmarkEnd w:id="23"/>
    <w:bookmarkStart w:name="z31" w:id="24"/>
    <w:p>
      <w:pPr>
        <w:spacing w:after="0"/>
        <w:ind w:left="0"/>
        <w:jc w:val="both"/>
      </w:pPr>
      <w:r>
        <w:rPr>
          <w:rFonts w:ascii="Times New Roman"/>
          <w:b w:val="false"/>
          <w:i w:val="false"/>
          <w:color w:val="000000"/>
          <w:sz w:val="28"/>
        </w:rPr>
        <w:t>
      3. Келесі ұйымдар клиникалық хаттаманы әзірлеуге және қайта қарауға бастамашылық жасай алады (бұдан әрі – Әзірлеуші):</w:t>
      </w:r>
    </w:p>
    <w:bookmarkEnd w:id="24"/>
    <w:bookmarkStart w:name="z32" w:id="25"/>
    <w:p>
      <w:pPr>
        <w:spacing w:after="0"/>
        <w:ind w:left="0"/>
        <w:jc w:val="both"/>
      </w:pPr>
      <w:r>
        <w:rPr>
          <w:rFonts w:ascii="Times New Roman"/>
          <w:b w:val="false"/>
          <w:i w:val="false"/>
          <w:color w:val="000000"/>
          <w:sz w:val="28"/>
        </w:rPr>
        <w:t>
      1) аурулардың халықаралық жіктемесінің тиісті кодтарын көрсете отырып, денсаулық сақтау саласындағы ғылыми ұйымдар (ұлттық орталық, ғылыми орталық және (немесе) ғылыми-зерттеу институты), жекелеген аурулар, жай-күйлер немесе медициналық араласулар (аурулар, жай-күйлер немесе медициналық араласулар топтары) бойынша денсаулық сақтау саласындағы үкіметтік емес ұйымдарды тарта отырып, жоғары және (немесе)жоғары оқу орнынан кейінгі медициналық білім беру ұйымдары);</w:t>
      </w:r>
    </w:p>
    <w:bookmarkEnd w:id="25"/>
    <w:bookmarkStart w:name="z33" w:id="26"/>
    <w:p>
      <w:pPr>
        <w:spacing w:after="0"/>
        <w:ind w:left="0"/>
        <w:jc w:val="both"/>
      </w:pPr>
      <w:r>
        <w:rPr>
          <w:rFonts w:ascii="Times New Roman"/>
          <w:b w:val="false"/>
          <w:i w:val="false"/>
          <w:color w:val="000000"/>
          <w:sz w:val="28"/>
        </w:rPr>
        <w:t xml:space="preserve">
      2)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тізілімде № 21852 болып тіркелген) сәйкес клиникалық хаттамаларды әзірлеу, рецензиялау және сараптама жүргізу үшін денсаулық сақтау саласында аккредиттеуден өткен денсаулық сақтау саласындағы қызметті жүзеге асыратын кәсіптік медициналық қауымдастықтар мен қоғамдық бірлестіктер.</w:t>
      </w:r>
    </w:p>
    <w:bookmarkEnd w:id="26"/>
    <w:bookmarkStart w:name="z34" w:id="27"/>
    <w:p>
      <w:pPr>
        <w:spacing w:after="0"/>
        <w:ind w:left="0"/>
        <w:jc w:val="both"/>
      </w:pPr>
      <w:r>
        <w:rPr>
          <w:rFonts w:ascii="Times New Roman"/>
          <w:b w:val="false"/>
          <w:i w:val="false"/>
          <w:color w:val="000000"/>
          <w:sz w:val="28"/>
        </w:rPr>
        <w:t>
      4. Клиникалық хаттамаларды әзірлеу немесе қайта қарау клиникалық хаттамалардың тақырыптарына басымдық берілгеннен кейін және медициналық жазатайым оқиғалар мен сақтандыру жағдайларының туындау фактілерін талдау нәтижелерін ескере отырып жүзеге асырылады.</w:t>
      </w:r>
    </w:p>
    <w:bookmarkEnd w:id="27"/>
    <w:bookmarkStart w:name="z35" w:id="28"/>
    <w:p>
      <w:pPr>
        <w:spacing w:after="0"/>
        <w:ind w:left="0"/>
        <w:jc w:val="both"/>
      </w:pPr>
      <w:r>
        <w:rPr>
          <w:rFonts w:ascii="Times New Roman"/>
          <w:b w:val="false"/>
          <w:i w:val="false"/>
          <w:color w:val="000000"/>
          <w:sz w:val="28"/>
        </w:rPr>
        <w:t>
      Клиникалық хаттамалардың тақырыптарына басымдықты Жұмыс органы жыл сайын 1 желтоқсанға дейінгі мерзімде жүзеге асырады.</w:t>
      </w:r>
    </w:p>
    <w:bookmarkEnd w:id="28"/>
    <w:bookmarkStart w:name="z36" w:id="29"/>
    <w:p>
      <w:pPr>
        <w:spacing w:after="0"/>
        <w:ind w:left="0"/>
        <w:jc w:val="both"/>
      </w:pPr>
      <w:r>
        <w:rPr>
          <w:rFonts w:ascii="Times New Roman"/>
          <w:b w:val="false"/>
          <w:i w:val="false"/>
          <w:color w:val="000000"/>
          <w:sz w:val="28"/>
        </w:rPr>
        <w:t>
      Клиникалық хаттамалардың тақырыптарына басымдық мыналарды қамтиды:</w:t>
      </w:r>
    </w:p>
    <w:bookmarkEnd w:id="29"/>
    <w:bookmarkStart w:name="z37" w:id="30"/>
    <w:p>
      <w:pPr>
        <w:spacing w:after="0"/>
        <w:ind w:left="0"/>
        <w:jc w:val="both"/>
      </w:pPr>
      <w:r>
        <w:rPr>
          <w:rFonts w:ascii="Times New Roman"/>
          <w:b w:val="false"/>
          <w:i w:val="false"/>
          <w:color w:val="000000"/>
          <w:sz w:val="28"/>
        </w:rPr>
        <w:t>
      1) алдағы жылға арналған клиникалық хаттамаларды әзірлеуге және қайта қарауға 1 тамыздан бастап 1 қарашаға дейінгі кезеңде өтінімдер жинау;</w:t>
      </w:r>
    </w:p>
    <w:bookmarkEnd w:id="30"/>
    <w:bookmarkStart w:name="z38" w:id="31"/>
    <w:p>
      <w:pPr>
        <w:spacing w:after="0"/>
        <w:ind w:left="0"/>
        <w:jc w:val="both"/>
      </w:pPr>
      <w:r>
        <w:rPr>
          <w:rFonts w:ascii="Times New Roman"/>
          <w:b w:val="false"/>
          <w:i w:val="false"/>
          <w:color w:val="000000"/>
          <w:sz w:val="28"/>
        </w:rPr>
        <w:t>
      2) алдағы жылға арналған клиникалық хаттамалардың басым тақырыптарының тізбесін 1 желтоқсанға дейінгі мерзімде қалыптастыру.</w:t>
      </w:r>
    </w:p>
    <w:bookmarkEnd w:id="31"/>
    <w:bookmarkStart w:name="z39" w:id="32"/>
    <w:p>
      <w:pPr>
        <w:spacing w:after="0"/>
        <w:ind w:left="0"/>
        <w:jc w:val="both"/>
      </w:pPr>
      <w:r>
        <w:rPr>
          <w:rFonts w:ascii="Times New Roman"/>
          <w:b w:val="false"/>
          <w:i w:val="false"/>
          <w:color w:val="000000"/>
          <w:sz w:val="28"/>
        </w:rPr>
        <w:t xml:space="preserve">
      5. Клиникалық хаттаманы әзірлеуге немесе қайта қарауға өтінімді әзірлеушілер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Жұмыс органына ұсынады.</w:t>
      </w:r>
    </w:p>
    <w:bookmarkEnd w:id="32"/>
    <w:bookmarkStart w:name="z40" w:id="33"/>
    <w:p>
      <w:pPr>
        <w:spacing w:after="0"/>
        <w:ind w:left="0"/>
        <w:jc w:val="both"/>
      </w:pPr>
      <w:r>
        <w:rPr>
          <w:rFonts w:ascii="Times New Roman"/>
          <w:b w:val="false"/>
          <w:i w:val="false"/>
          <w:color w:val="000000"/>
          <w:sz w:val="28"/>
        </w:rPr>
        <w:t>
      Алдағы күнтізбелік жылға клиникалық хаттамаларды әзірлеу және қайта қараудың басым тақырыптарының тізбесіне енгізу үшін іріктеу өлшемшарттары мыналар болып табылады:</w:t>
      </w:r>
    </w:p>
    <w:bookmarkEnd w:id="33"/>
    <w:bookmarkStart w:name="z41" w:id="34"/>
    <w:p>
      <w:pPr>
        <w:spacing w:after="0"/>
        <w:ind w:left="0"/>
        <w:jc w:val="both"/>
      </w:pPr>
      <w:r>
        <w:rPr>
          <w:rFonts w:ascii="Times New Roman"/>
          <w:b w:val="false"/>
          <w:i w:val="false"/>
          <w:color w:val="000000"/>
          <w:sz w:val="28"/>
        </w:rPr>
        <w:t>
      1) клиникалық хаттаманың болмауы (практикалық денсаулық сақтау тарапынан жоғары сұраныс);</w:t>
      </w:r>
    </w:p>
    <w:bookmarkEnd w:id="34"/>
    <w:bookmarkStart w:name="z42" w:id="35"/>
    <w:p>
      <w:pPr>
        <w:spacing w:after="0"/>
        <w:ind w:left="0"/>
        <w:jc w:val="both"/>
      </w:pPr>
      <w:r>
        <w:rPr>
          <w:rFonts w:ascii="Times New Roman"/>
          <w:b w:val="false"/>
          <w:i w:val="false"/>
          <w:color w:val="000000"/>
          <w:sz w:val="28"/>
        </w:rPr>
        <w:t>
      2) клиникалық хаттаманың қолданылу мерзімінің аяқталуы (Комиссия отырысында жаңа клиникалық хаттама бекітілген сәттен бастап 5 жыл);</w:t>
      </w:r>
    </w:p>
    <w:bookmarkEnd w:id="35"/>
    <w:bookmarkStart w:name="z43" w:id="36"/>
    <w:p>
      <w:pPr>
        <w:spacing w:after="0"/>
        <w:ind w:left="0"/>
        <w:jc w:val="both"/>
      </w:pPr>
      <w:r>
        <w:rPr>
          <w:rFonts w:ascii="Times New Roman"/>
          <w:b w:val="false"/>
          <w:i w:val="false"/>
          <w:color w:val="000000"/>
          <w:sz w:val="28"/>
        </w:rPr>
        <w:t>
      3) әлемдік практикада диагностика мен емдеудің жаңа дәлелденген әдістерін енгізу, оның ішінде Комиссия мақұлдаған денсаулық сақтаудың жаңа технологияларын енгізу;</w:t>
      </w:r>
    </w:p>
    <w:bookmarkEnd w:id="36"/>
    <w:bookmarkStart w:name="z44" w:id="37"/>
    <w:p>
      <w:pPr>
        <w:spacing w:after="0"/>
        <w:ind w:left="0"/>
        <w:jc w:val="both"/>
      </w:pPr>
      <w:r>
        <w:rPr>
          <w:rFonts w:ascii="Times New Roman"/>
          <w:b w:val="false"/>
          <w:i w:val="false"/>
          <w:color w:val="000000"/>
          <w:sz w:val="28"/>
        </w:rPr>
        <w:t xml:space="preserve">
      4) денсаулық сақтау саласындағы бағдарламалық құжаттарды іске асырудың түйінді көрсеткіштері; </w:t>
      </w:r>
    </w:p>
    <w:bookmarkEnd w:id="37"/>
    <w:bookmarkStart w:name="z45" w:id="38"/>
    <w:p>
      <w:pPr>
        <w:spacing w:after="0"/>
        <w:ind w:left="0"/>
        <w:jc w:val="both"/>
      </w:pPr>
      <w:r>
        <w:rPr>
          <w:rFonts w:ascii="Times New Roman"/>
          <w:b w:val="false"/>
          <w:i w:val="false"/>
          <w:color w:val="000000"/>
          <w:sz w:val="28"/>
        </w:rPr>
        <w:t>
      5) белгілі бір нозология бойынша қолайсыз эпидемиологиялық жағдай (эпидемия, пандемия);</w:t>
      </w:r>
    </w:p>
    <w:bookmarkEnd w:id="38"/>
    <w:bookmarkStart w:name="z46" w:id="39"/>
    <w:p>
      <w:pPr>
        <w:spacing w:after="0"/>
        <w:ind w:left="0"/>
        <w:jc w:val="both"/>
      </w:pPr>
      <w:r>
        <w:rPr>
          <w:rFonts w:ascii="Times New Roman"/>
          <w:b w:val="false"/>
          <w:i w:val="false"/>
          <w:color w:val="000000"/>
          <w:sz w:val="28"/>
        </w:rPr>
        <w:t xml:space="preserve">
      6)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2020 жылғы 24 желтоқсандағы № ҚР ДСМ-326/2020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21913 болып тіркелген) сәйкес қабылданған Қазақстандық ұлттық дәрілік формулярға (бұдан әрі – ҚҰФ) дәрілік заттарды енгізу немесе алып тастау туралы Формулярлық комиссияның шешімі;</w:t>
      </w:r>
    </w:p>
    <w:bookmarkEnd w:id="39"/>
    <w:bookmarkStart w:name="z47" w:id="40"/>
    <w:p>
      <w:pPr>
        <w:spacing w:after="0"/>
        <w:ind w:left="0"/>
        <w:jc w:val="both"/>
      </w:pPr>
      <w:r>
        <w:rPr>
          <w:rFonts w:ascii="Times New Roman"/>
          <w:b w:val="false"/>
          <w:i w:val="false"/>
          <w:color w:val="000000"/>
          <w:sz w:val="28"/>
        </w:rPr>
        <w:t>
      7) кәсіби медициналық қауымдастықтардың ұсыныстары.</w:t>
      </w:r>
    </w:p>
    <w:bookmarkEnd w:id="40"/>
    <w:bookmarkStart w:name="z48" w:id="41"/>
    <w:p>
      <w:pPr>
        <w:spacing w:after="0"/>
        <w:ind w:left="0"/>
        <w:jc w:val="both"/>
      </w:pPr>
      <w:r>
        <w:rPr>
          <w:rFonts w:ascii="Times New Roman"/>
          <w:b w:val="false"/>
          <w:i w:val="false"/>
          <w:color w:val="000000"/>
          <w:sz w:val="28"/>
        </w:rPr>
        <w:t>
      6. Әзірлеуге немесе қайта қарауға арналған клиникалық хаттамалар тақырыптарына басымдық беру нәтижелерін Жұмыс органы жыл сайын 15 желтоқсаннан кешіктірмей қарау және келісу үшін Комиссияның бейіндік комитетіне ұсынады.</w:t>
      </w:r>
    </w:p>
    <w:bookmarkEnd w:id="41"/>
    <w:bookmarkStart w:name="z49" w:id="42"/>
    <w:p>
      <w:pPr>
        <w:spacing w:after="0"/>
        <w:ind w:left="0"/>
        <w:jc w:val="both"/>
      </w:pPr>
      <w:r>
        <w:rPr>
          <w:rFonts w:ascii="Times New Roman"/>
          <w:b w:val="false"/>
          <w:i w:val="false"/>
          <w:color w:val="000000"/>
          <w:sz w:val="28"/>
        </w:rPr>
        <w:t>
      Комиссияның бейінді комитеті қарағаннан кейін клиникалық хаттамалардың басым тақырыптарының тізбесі Комиссияның қарауына және келісуіне 25 желтоқсаннан кешіктірілмей енгізіледі.</w:t>
      </w:r>
    </w:p>
    <w:bookmarkEnd w:id="42"/>
    <w:bookmarkStart w:name="z50" w:id="43"/>
    <w:p>
      <w:pPr>
        <w:spacing w:after="0"/>
        <w:ind w:left="0"/>
        <w:jc w:val="both"/>
      </w:pPr>
      <w:r>
        <w:rPr>
          <w:rFonts w:ascii="Times New Roman"/>
          <w:b w:val="false"/>
          <w:i w:val="false"/>
          <w:color w:val="000000"/>
          <w:sz w:val="28"/>
        </w:rPr>
        <w:t>
      7. Комиссия келіскен клиникалық хаттамалардың басым тақырыптарының тізбесін Әзірлеушілерді ақпараттандыру және клиникалық хаттамаларды әзірлеуге және қайта қарауға қатысуға шақыру мақсатында Жұмыс органы 30 желтоқсаннан кешіктірмей ресми сайтта орналастырады.</w:t>
      </w:r>
    </w:p>
    <w:bookmarkEnd w:id="43"/>
    <w:bookmarkStart w:name="z51" w:id="44"/>
    <w:p>
      <w:pPr>
        <w:spacing w:after="0"/>
        <w:ind w:left="0"/>
        <w:jc w:val="both"/>
      </w:pPr>
      <w:r>
        <w:rPr>
          <w:rFonts w:ascii="Times New Roman"/>
          <w:b w:val="false"/>
          <w:i w:val="false"/>
          <w:color w:val="000000"/>
          <w:sz w:val="28"/>
        </w:rPr>
        <w:t>
      8. Әзірлеуші клиникалық хаттамалар тақырыптарының тізбесі орналастырылған күннен бастап 1 (бір) ай ішінде Жұмыс органына клиникалық хаттаманы әзірлеуге және қайта қарауға қатысу туралы өтінім береді.</w:t>
      </w:r>
    </w:p>
    <w:bookmarkEnd w:id="44"/>
    <w:bookmarkStart w:name="z52" w:id="45"/>
    <w:p>
      <w:pPr>
        <w:spacing w:after="0"/>
        <w:ind w:left="0"/>
        <w:jc w:val="both"/>
      </w:pPr>
      <w:r>
        <w:rPr>
          <w:rFonts w:ascii="Times New Roman"/>
          <w:b w:val="false"/>
          <w:i w:val="false"/>
          <w:color w:val="000000"/>
          <w:sz w:val="28"/>
        </w:rPr>
        <w:t>
      9. Әзірлеушілерден клиникалық хаттамаларды әзірлеуге және қайта қарауға қатысуға өтінімдерді қабылдау күнтізбелік 30 (отыз) күн ішінде хабарлама жарияланған күнінен бастап жүзеге асырылады. Жұмыс органы клиникалық хаттамаларды әзірлеушілерден қатысуға өтінімдерді қабылдау мерзімі аяқталғаннан кейін 15 (он бес) жұмыс күні ішінде клиникалық хаттамаларды әзірлеу және қайта қарау жөніндегі жұмыс топтарының (бұдан әрі – Жұмыс тобы) көпсалалы құрамын қалыптастырады.</w:t>
      </w:r>
    </w:p>
    <w:bookmarkEnd w:id="45"/>
    <w:bookmarkStart w:name="z53" w:id="46"/>
    <w:p>
      <w:pPr>
        <w:spacing w:after="0"/>
        <w:ind w:left="0"/>
        <w:jc w:val="both"/>
      </w:pPr>
      <w:r>
        <w:rPr>
          <w:rFonts w:ascii="Times New Roman"/>
          <w:b w:val="false"/>
          <w:i w:val="false"/>
          <w:color w:val="000000"/>
          <w:sz w:val="28"/>
        </w:rPr>
        <w:t>
      10. Жұмыс тобы мүшелерінің құрамы кемінде 3 (үш) жыл мамандық бойынша жұмыс тәжірибесі, клиникалық хаттамаларды әзірлеу тәжірибесі немесе дағдылары бар тиісті бейін бойынша мамандар қатарынан, денсаулық сақтаудың мемлекеттік және мемлекеттік емес секторлары субъектілерінен кемінде 10 (он) адам мөлшерінде әзірлеушілерден қалыптастырылады.</w:t>
      </w:r>
    </w:p>
    <w:bookmarkEnd w:id="46"/>
    <w:bookmarkStart w:name="z54" w:id="47"/>
    <w:p>
      <w:pPr>
        <w:spacing w:after="0"/>
        <w:ind w:left="0"/>
        <w:jc w:val="both"/>
      </w:pPr>
      <w:r>
        <w:rPr>
          <w:rFonts w:ascii="Times New Roman"/>
          <w:b w:val="false"/>
          <w:i w:val="false"/>
          <w:color w:val="000000"/>
          <w:sz w:val="28"/>
        </w:rPr>
        <w:t>
      Жұмыс тобының құрамына клиникалық фармакологтарды, зертханалық мамандарды (қажет болған жағдайда) қоса алғанда, осы ауру/жағдай кезінде медициналық көмек көрсетуге қатысатын аралас мамандықтардың бейінді мамандары тартылады.</w:t>
      </w:r>
    </w:p>
    <w:bookmarkEnd w:id="47"/>
    <w:bookmarkStart w:name="z55" w:id="48"/>
    <w:p>
      <w:pPr>
        <w:spacing w:after="0"/>
        <w:ind w:left="0"/>
        <w:jc w:val="both"/>
      </w:pPr>
      <w:r>
        <w:rPr>
          <w:rFonts w:ascii="Times New Roman"/>
          <w:b w:val="false"/>
          <w:i w:val="false"/>
          <w:color w:val="000000"/>
          <w:sz w:val="28"/>
        </w:rPr>
        <w:t xml:space="preserve">
      11. Жұмыс тобы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Жұмыс тобының құрамы қалыптастырылған күннен бастап 30 (отыз) жұмыс күні ішінде клиникалық хаттаманың жобасын әзірлейді. Клиникалық хаттаманы қабылдау мерзімі Жұмыс тобы клиникалық хаттаманың жобасын Жұмыс органына сараптамалық бағалауға ұсынған күннен бастап 1 (бір) жылдан аспайды.</w:t>
      </w:r>
    </w:p>
    <w:bookmarkEnd w:id="48"/>
    <w:bookmarkStart w:name="z56" w:id="49"/>
    <w:p>
      <w:pPr>
        <w:spacing w:after="0"/>
        <w:ind w:left="0"/>
        <w:jc w:val="both"/>
      </w:pPr>
      <w:r>
        <w:rPr>
          <w:rFonts w:ascii="Times New Roman"/>
          <w:b w:val="false"/>
          <w:i w:val="false"/>
          <w:color w:val="000000"/>
          <w:sz w:val="28"/>
        </w:rPr>
        <w:t>
      12. Клиникалық хаттама жобасының мазмұны мынадай өлшемшарттардан қалыптастырылады:</w:t>
      </w:r>
    </w:p>
    <w:bookmarkEnd w:id="49"/>
    <w:bookmarkStart w:name="z57" w:id="50"/>
    <w:p>
      <w:pPr>
        <w:spacing w:after="0"/>
        <w:ind w:left="0"/>
        <w:jc w:val="both"/>
      </w:pPr>
      <w:r>
        <w:rPr>
          <w:rFonts w:ascii="Times New Roman"/>
          <w:b w:val="false"/>
          <w:i w:val="false"/>
          <w:color w:val="000000"/>
          <w:sz w:val="28"/>
        </w:rPr>
        <w:t>
      1) клиникалық хаттаманың жобасы әдеби тіл нормалар сақтала отырып, қазақ және орыс тілдерінде әзірленеді, оның ережелері өте қысқа, нақты және әртүрлі түсіндіруге жатпайтын мағынаны қамтиды;</w:t>
      </w:r>
    </w:p>
    <w:bookmarkEnd w:id="50"/>
    <w:bookmarkStart w:name="z58" w:id="51"/>
    <w:p>
      <w:pPr>
        <w:spacing w:after="0"/>
        <w:ind w:left="0"/>
        <w:jc w:val="both"/>
      </w:pPr>
      <w:r>
        <w:rPr>
          <w:rFonts w:ascii="Times New Roman"/>
          <w:b w:val="false"/>
          <w:i w:val="false"/>
          <w:color w:val="000000"/>
          <w:sz w:val="28"/>
        </w:rPr>
        <w:t>
      2) профилактикалық, диагностикалық, емдеудің көрсетілетін қызметтері және медициналық оңалту қызметтері бойынша ұсынымдар медициналық көмектің қауіпсіздігі мен тиімділігін қамтамасыз ету мақсатында клиникалық зерттеулерге сілтемелер көрсетілген дәлелдемелер деңгейлеріне (A, B, C) ие (Grading of Recommendations Assessment, Development and Evaluation (GRADE) жүйесі бойынша);</w:t>
      </w:r>
    </w:p>
    <w:bookmarkEnd w:id="51"/>
    <w:bookmarkStart w:name="z59" w:id="52"/>
    <w:p>
      <w:pPr>
        <w:spacing w:after="0"/>
        <w:ind w:left="0"/>
        <w:jc w:val="both"/>
      </w:pPr>
      <w:r>
        <w:rPr>
          <w:rFonts w:ascii="Times New Roman"/>
          <w:b w:val="false"/>
          <w:i w:val="false"/>
          <w:color w:val="000000"/>
          <w:sz w:val="28"/>
        </w:rPr>
        <w:t>
      3) ұсынымдар профилактикалық, диагностикалық, емдік көрсетілетін қызметтер мен медициналық оңалту көрсетілетін қызметтерге медициналық көрсетілімдер мен қарсы көрсетілімдерді айқындайды;</w:t>
      </w:r>
    </w:p>
    <w:bookmarkEnd w:id="52"/>
    <w:bookmarkStart w:name="z60" w:id="53"/>
    <w:p>
      <w:pPr>
        <w:spacing w:after="0"/>
        <w:ind w:left="0"/>
        <w:jc w:val="both"/>
      </w:pPr>
      <w:r>
        <w:rPr>
          <w:rFonts w:ascii="Times New Roman"/>
          <w:b w:val="false"/>
          <w:i w:val="false"/>
          <w:color w:val="000000"/>
          <w:sz w:val="28"/>
        </w:rPr>
        <w:t>
      4) денсаулық сақтау технологияларын, оның ішінде Комиссия ұсынған және мақұлдаған технологияларды қамтиды;</w:t>
      </w:r>
    </w:p>
    <w:bookmarkEnd w:id="53"/>
    <w:bookmarkStart w:name="z61" w:id="54"/>
    <w:p>
      <w:pPr>
        <w:spacing w:after="0"/>
        <w:ind w:left="0"/>
        <w:jc w:val="both"/>
      </w:pPr>
      <w:r>
        <w:rPr>
          <w:rFonts w:ascii="Times New Roman"/>
          <w:b w:val="false"/>
          <w:i w:val="false"/>
          <w:color w:val="000000"/>
          <w:sz w:val="28"/>
        </w:rPr>
        <w:t xml:space="preserve">
      5) дәрілік заттар "Қазақстандық ұлттық дәрілік формулярын бекіту туралы" Қазақстан Республикасы Денсаулық сақтау министрінің 2021 жылғы 18 мамырдағы № ҚР ДСМ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22782 болып тіркелген) сәйкес енгізіледі;</w:t>
      </w:r>
    </w:p>
    <w:bookmarkEnd w:id="54"/>
    <w:bookmarkStart w:name="z62" w:id="55"/>
    <w:p>
      <w:pPr>
        <w:spacing w:after="0"/>
        <w:ind w:left="0"/>
        <w:jc w:val="both"/>
      </w:pPr>
      <w:r>
        <w:rPr>
          <w:rFonts w:ascii="Times New Roman"/>
          <w:b w:val="false"/>
          <w:i w:val="false"/>
          <w:color w:val="000000"/>
          <w:sz w:val="28"/>
        </w:rPr>
        <w:t>
      6) дәрілік заттар мен медициналық бұйымдар халықаралық патенттелмеген атаулармен, болмаған кезде -топтастырылған немесе химиялық атауы бойынша көрсетіледі;</w:t>
      </w:r>
    </w:p>
    <w:bookmarkEnd w:id="55"/>
    <w:bookmarkStart w:name="z63" w:id="56"/>
    <w:p>
      <w:pPr>
        <w:spacing w:after="0"/>
        <w:ind w:left="0"/>
        <w:jc w:val="both"/>
      </w:pPr>
      <w:r>
        <w:rPr>
          <w:rFonts w:ascii="Times New Roman"/>
          <w:b w:val="false"/>
          <w:i w:val="false"/>
          <w:color w:val="000000"/>
          <w:sz w:val="28"/>
        </w:rPr>
        <w:t>
      7) дәрілік заттар мен медициналық бұйымдардың саудалық атауларын көрсетуге жол берілмейді;</w:t>
      </w:r>
    </w:p>
    <w:bookmarkEnd w:id="56"/>
    <w:bookmarkStart w:name="z64" w:id="57"/>
    <w:p>
      <w:pPr>
        <w:spacing w:after="0"/>
        <w:ind w:left="0"/>
        <w:jc w:val="both"/>
      </w:pPr>
      <w:r>
        <w:rPr>
          <w:rFonts w:ascii="Times New Roman"/>
          <w:b w:val="false"/>
          <w:i w:val="false"/>
          <w:color w:val="000000"/>
          <w:sz w:val="28"/>
        </w:rPr>
        <w:t xml:space="preserve">
      8) дәрілік заттар, дәрілік заттар мен медициналық бұйымдардың мемлекеттік тізіліміне және ҚҰФ формулярлық нұсқауларына, сондай-ақ Еуразиялық экономикалық одақтың тіркелген дәрілік заттардың бірыңғай тізіліміне сәйкес медициналық қолдануға арналған нұсқауларда көрсетілген дәрілік нысанды, дозаны, концентрацияны және көлемді ескере отырып, көрсетілімдерге негізделіп енгізіледі; </w:t>
      </w:r>
    </w:p>
    <w:bookmarkEnd w:id="57"/>
    <w:bookmarkStart w:name="z65" w:id="58"/>
    <w:p>
      <w:pPr>
        <w:spacing w:after="0"/>
        <w:ind w:left="0"/>
        <w:jc w:val="both"/>
      </w:pPr>
      <w:r>
        <w:rPr>
          <w:rFonts w:ascii="Times New Roman"/>
          <w:b w:val="false"/>
          <w:i w:val="false"/>
          <w:color w:val="000000"/>
          <w:sz w:val="28"/>
        </w:rPr>
        <w:t>
      9) клиникалық хаттама жобасына Қазақстан Республикасында тіркелмеген және ҚҰФ-қа енгізілмеген дәрілік заттар мен медициналық бұйымдарды енгізуге мына жағдайдарда жол беріледі:</w:t>
      </w:r>
    </w:p>
    <w:bookmarkEnd w:id="58"/>
    <w:bookmarkStart w:name="z66" w:id="59"/>
    <w:p>
      <w:pPr>
        <w:spacing w:after="0"/>
        <w:ind w:left="0"/>
        <w:jc w:val="both"/>
      </w:pPr>
      <w:r>
        <w:rPr>
          <w:rFonts w:ascii="Times New Roman"/>
          <w:b w:val="false"/>
          <w:i w:val="false"/>
          <w:color w:val="000000"/>
          <w:sz w:val="28"/>
        </w:rPr>
        <w:t>
      нозологияларда, оларды дәлелді медицина дерекқорларында және (немесе) халықаралық практикада, сондай-ақ халықаралық реттеуші органдардың (оның ішінде Дәрілік заттар жөніндегі Еуропалық агенттіктің, Америка Құрама Штаттарының өнімдері мен дәрі-дәрмектерін бақылау басқармасының) ресми ақпараттық ресурстарында, сонымен қатар халықаралық ғылыми қоғамдастық мойындаған өзге де жалпыға қолжетімді көздерде оларды қолдану бойынша клиникалық зерттеулер болған кезде;</w:t>
      </w:r>
    </w:p>
    <w:bookmarkEnd w:id="59"/>
    <w:bookmarkStart w:name="z67" w:id="60"/>
    <w:p>
      <w:pPr>
        <w:spacing w:after="0"/>
        <w:ind w:left="0"/>
        <w:jc w:val="both"/>
      </w:pPr>
      <w:r>
        <w:rPr>
          <w:rFonts w:ascii="Times New Roman"/>
          <w:b w:val="false"/>
          <w:i w:val="false"/>
          <w:color w:val="000000"/>
          <w:sz w:val="28"/>
        </w:rPr>
        <w:t xml:space="preserve">
      орфандық ауруларды емдеу және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21479 болып тіркелген) сәйкес уәкілетті орган бекітетін тізбеде болған кезде оларды емдеуге (орфандық) арналған дәрілік заттар үшін;</w:t>
      </w:r>
    </w:p>
    <w:bookmarkEnd w:id="60"/>
    <w:bookmarkStart w:name="z68" w:id="61"/>
    <w:p>
      <w:pPr>
        <w:spacing w:after="0"/>
        <w:ind w:left="0"/>
        <w:jc w:val="both"/>
      </w:pPr>
      <w:r>
        <w:rPr>
          <w:rFonts w:ascii="Times New Roman"/>
          <w:b w:val="false"/>
          <w:i w:val="false"/>
          <w:color w:val="000000"/>
          <w:sz w:val="28"/>
        </w:rPr>
        <w:t>
      медициналық қолдану жөніндегі нұсқаулықта көрсетілмеген және ҚҰФ Формулярлық нұсқаулығында және шетелдік клиникалық нұсқаулықтарда көрсетілген дәрілік заттардың айналысы саласындағы мемлекеттік орган бекітпеген көрсетілімдер бойынша.</w:t>
      </w:r>
    </w:p>
    <w:bookmarkEnd w:id="61"/>
    <w:bookmarkStart w:name="z69" w:id="62"/>
    <w:p>
      <w:pPr>
        <w:spacing w:after="0"/>
        <w:ind w:left="0"/>
        <w:jc w:val="both"/>
      </w:pPr>
      <w:r>
        <w:rPr>
          <w:rFonts w:ascii="Times New Roman"/>
          <w:b w:val="false"/>
          <w:i w:val="false"/>
          <w:color w:val="000000"/>
          <w:sz w:val="28"/>
        </w:rPr>
        <w:t>
      Осы дәрілік заттар мен медициналық бұйымдар клиникалық хаттаманың жобасында "**" белгісімен белгіленеді және дәрілік препараттың Қазақстан Республикасында тіркелмегені туралы ақпарат немесе медициналық қолдану жөніндегі нұсқаулықта көрсетілмеген және дәрілік заттардың айналысы саласындағы мемлекеттік орган бекітпеген көрсетілімдер бойынша ақпарат көрсетіледі.</w:t>
      </w:r>
    </w:p>
    <w:bookmarkEnd w:id="62"/>
    <w:bookmarkStart w:name="z70" w:id="63"/>
    <w:p>
      <w:pPr>
        <w:spacing w:after="0"/>
        <w:ind w:left="0"/>
        <w:jc w:val="both"/>
      </w:pPr>
      <w:r>
        <w:rPr>
          <w:rFonts w:ascii="Times New Roman"/>
          <w:b w:val="false"/>
          <w:i w:val="false"/>
          <w:color w:val="000000"/>
          <w:sz w:val="28"/>
        </w:rPr>
        <w:t>
      13. Клиникалық хаттама жобасына ҚҰФ-да жоқ және (немесе) Қазақстан Республикасында тіркелмеген дәрілік заттарды "Ақылы қызметтер және заңнамада тыйым салынбаған өзге де көздер есебінен ұсынылатын дәрілік заттар мен денсаулық сақтау технологиялары" деген жеке тізімге бөле отырып енгізуге жол беріледі, олар пациенттің және оның заңды өкілдерінің хабардар етілген келісімімен тағайындалады және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 Осы дәрілік заттар мен медициналық бұйымдар клиникалық хаттама жобасында "*" белгісімен белгіленеді.</w:t>
      </w:r>
    </w:p>
    <w:bookmarkEnd w:id="63"/>
    <w:bookmarkStart w:name="z71" w:id="64"/>
    <w:p>
      <w:pPr>
        <w:spacing w:after="0"/>
        <w:ind w:left="0"/>
        <w:jc w:val="both"/>
      </w:pPr>
      <w:r>
        <w:rPr>
          <w:rFonts w:ascii="Times New Roman"/>
          <w:b w:val="false"/>
          <w:i w:val="false"/>
          <w:color w:val="000000"/>
          <w:sz w:val="28"/>
        </w:rPr>
        <w:t>
      14. Әзірленген клиникалық хаттаманың жобасы ашық талқылау үшін Жұмыс органының ресми сайтында орналастырған күнінен бастап 10 (он) жұмыс күні ішінде орналастырылады. Ашық талқылау нәтижелері Жұмыс органының ресми сайтында 3 (үш) жұмыс күні ішінде орналастырылады. Талқылау түсініктемелер мен ұсыныстарға жауап беру арқылы жүзеге асырылады.</w:t>
      </w:r>
    </w:p>
    <w:bookmarkEnd w:id="64"/>
    <w:bookmarkStart w:name="z72" w:id="65"/>
    <w:p>
      <w:pPr>
        <w:spacing w:after="0"/>
        <w:ind w:left="0"/>
        <w:jc w:val="both"/>
      </w:pPr>
      <w:r>
        <w:rPr>
          <w:rFonts w:ascii="Times New Roman"/>
          <w:b w:val="false"/>
          <w:i w:val="false"/>
          <w:color w:val="000000"/>
          <w:sz w:val="28"/>
        </w:rPr>
        <w:t>
      Клиникалық хаттаманың жобасы бойынша қысқаша негіздемесі бар ескертулер және (немесе) ұсыныстар мынадай шарттар сақталған кезде орналастырылады:</w:t>
      </w:r>
    </w:p>
    <w:bookmarkEnd w:id="65"/>
    <w:bookmarkStart w:name="z73" w:id="66"/>
    <w:p>
      <w:pPr>
        <w:spacing w:after="0"/>
        <w:ind w:left="0"/>
        <w:jc w:val="both"/>
      </w:pPr>
      <w:r>
        <w:rPr>
          <w:rFonts w:ascii="Times New Roman"/>
          <w:b w:val="false"/>
          <w:i w:val="false"/>
          <w:color w:val="000000"/>
          <w:sz w:val="28"/>
        </w:rPr>
        <w:t>
      1) ескертулерде және (немесе) ұсыныстарда бейәдеп лексика, тіл тигізетін сөздер, жарнама, спам, сондай-ақ клиникалық хаттама жобасына жатпайтын өзге де ақпараттың болмауы;</w:t>
      </w:r>
    </w:p>
    <w:bookmarkEnd w:id="66"/>
    <w:bookmarkStart w:name="z74" w:id="67"/>
    <w:p>
      <w:pPr>
        <w:spacing w:after="0"/>
        <w:ind w:left="0"/>
        <w:jc w:val="both"/>
      </w:pPr>
      <w:r>
        <w:rPr>
          <w:rFonts w:ascii="Times New Roman"/>
          <w:b w:val="false"/>
          <w:i w:val="false"/>
          <w:color w:val="000000"/>
          <w:sz w:val="28"/>
        </w:rPr>
        <w:t>
      2) клиникалық хаттама жобасының ұсыныс енгізілетін және (немесе) ескерту берілетін нақты құрылымдық элементінің көрсетілуі.</w:t>
      </w:r>
    </w:p>
    <w:bookmarkEnd w:id="67"/>
    <w:bookmarkStart w:name="z75" w:id="68"/>
    <w:p>
      <w:pPr>
        <w:spacing w:after="0"/>
        <w:ind w:left="0"/>
        <w:jc w:val="both"/>
      </w:pPr>
      <w:r>
        <w:rPr>
          <w:rFonts w:ascii="Times New Roman"/>
          <w:b w:val="false"/>
          <w:i w:val="false"/>
          <w:color w:val="000000"/>
          <w:sz w:val="28"/>
        </w:rPr>
        <w:t>
      Жобаларды ашық талқылау үшін белгіленген мерзімдер аяқталғаннан кейін келіп түскен ақпаратты пайдаланушылардың ескертулері және (немесе) ұсыныстары қаралмайды.</w:t>
      </w:r>
    </w:p>
    <w:bookmarkEnd w:id="68"/>
    <w:bookmarkStart w:name="z76" w:id="69"/>
    <w:p>
      <w:pPr>
        <w:spacing w:after="0"/>
        <w:ind w:left="0"/>
        <w:jc w:val="both"/>
      </w:pPr>
      <w:r>
        <w:rPr>
          <w:rFonts w:ascii="Times New Roman"/>
          <w:b w:val="false"/>
          <w:i w:val="false"/>
          <w:color w:val="000000"/>
          <w:sz w:val="28"/>
        </w:rPr>
        <w:t xml:space="preserve">
      Ашық талқылау барысында ескертулер болған кезде клиникалық хаттаманың жобасын пысықтау ашық талқылау аяқталған күнінен бастап 10 (он) жұмыс күні ішінде жүзеге асырылады және одан әрі рецензенттерге (кемінде 2 рецензент) рецензияға жіберіледі. </w:t>
      </w:r>
    </w:p>
    <w:bookmarkEnd w:id="69"/>
    <w:bookmarkStart w:name="z77" w:id="70"/>
    <w:p>
      <w:pPr>
        <w:spacing w:after="0"/>
        <w:ind w:left="0"/>
        <w:jc w:val="both"/>
      </w:pPr>
      <w:r>
        <w:rPr>
          <w:rFonts w:ascii="Times New Roman"/>
          <w:b w:val="false"/>
          <w:i w:val="false"/>
          <w:color w:val="000000"/>
          <w:sz w:val="28"/>
        </w:rPr>
        <w:t>
      Ашық талқылау барысында ескертулер болмаған кезде оны орналастырған күнінен бастап 10 (он) жұмыс күні ішінде Жұмыс тобы клиникалық хаттаманың жобасын рецензенттерге (кемінде 2 рецензентке) рецензиялауға жібереді.</w:t>
      </w:r>
    </w:p>
    <w:bookmarkEnd w:id="70"/>
    <w:bookmarkStart w:name="z78" w:id="71"/>
    <w:p>
      <w:pPr>
        <w:spacing w:after="0"/>
        <w:ind w:left="0"/>
        <w:jc w:val="both"/>
      </w:pPr>
      <w:r>
        <w:rPr>
          <w:rFonts w:ascii="Times New Roman"/>
          <w:b w:val="false"/>
          <w:i w:val="false"/>
          <w:color w:val="000000"/>
          <w:sz w:val="28"/>
        </w:rPr>
        <w:t>
      15. Клиникалық хаттама жобасының рецензенттері бейінді отандық және шетелдік, оның ішінде рецензияланатын клиникалық хаттама жобасын әзірлеуге немесе қайта қарауға қатыспаған, мамандық бейіні бойынша кемінде 10 (он) жыл жұмыс өтілі мен тәжірибесі бар уәкілетті органның бас штаттан тыс мамандары, сондай-ақ тиісті тақырып бойынша қосымша ғылыми дәрежесі мен ғылыми жарияланымдары бар мамандар бола алады.</w:t>
      </w:r>
    </w:p>
    <w:bookmarkEnd w:id="71"/>
    <w:bookmarkStart w:name="z79" w:id="72"/>
    <w:p>
      <w:pPr>
        <w:spacing w:after="0"/>
        <w:ind w:left="0"/>
        <w:jc w:val="both"/>
      </w:pPr>
      <w:r>
        <w:rPr>
          <w:rFonts w:ascii="Times New Roman"/>
          <w:b w:val="false"/>
          <w:i w:val="false"/>
          <w:color w:val="000000"/>
          <w:sz w:val="28"/>
        </w:rPr>
        <w:t xml:space="preserve">
      16. Рецензент клиникалық хаттама жобасының өзектілігін, ұсынымдарының негізділігін 15 (он бес) жұмыс күні ішінде бағалайды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25 қаңтардан кешіктірмей жұмыс тобына рецензия береді.</w:t>
      </w:r>
    </w:p>
    <w:bookmarkEnd w:id="72"/>
    <w:bookmarkStart w:name="z80" w:id="73"/>
    <w:p>
      <w:pPr>
        <w:spacing w:after="0"/>
        <w:ind w:left="0"/>
        <w:jc w:val="both"/>
      </w:pPr>
      <w:r>
        <w:rPr>
          <w:rFonts w:ascii="Times New Roman"/>
          <w:b w:val="false"/>
          <w:i w:val="false"/>
          <w:color w:val="000000"/>
          <w:sz w:val="28"/>
        </w:rPr>
        <w:t>
      17. Жұмыс тобы рецензияларды алған күннен бастап 2 (екі) жұмыс күні ішінде клиникалық хаттама мен рецензия жобасын сараптамалық бағалау үшін Жұмыс органына жібереді.</w:t>
      </w:r>
    </w:p>
    <w:bookmarkEnd w:id="73"/>
    <w:bookmarkStart w:name="z81" w:id="74"/>
    <w:p>
      <w:pPr>
        <w:spacing w:after="0"/>
        <w:ind w:left="0"/>
        <w:jc w:val="both"/>
      </w:pPr>
      <w:r>
        <w:rPr>
          <w:rFonts w:ascii="Times New Roman"/>
          <w:b w:val="false"/>
          <w:i w:val="false"/>
          <w:color w:val="000000"/>
          <w:sz w:val="28"/>
        </w:rPr>
        <w:t xml:space="preserve">
      18. Жұмыс органы клиникалық хаттаманың жобасын алған күнінен бастап 15 (он бес) жұмыс күні ішінде сараптамалық бағалау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сараптамалық қорытынды береді.</w:t>
      </w:r>
    </w:p>
    <w:bookmarkEnd w:id="74"/>
    <w:bookmarkStart w:name="z82" w:id="75"/>
    <w:p>
      <w:pPr>
        <w:spacing w:after="0"/>
        <w:ind w:left="0"/>
        <w:jc w:val="both"/>
      </w:pPr>
      <w:r>
        <w:rPr>
          <w:rFonts w:ascii="Times New Roman"/>
          <w:b w:val="false"/>
          <w:i w:val="false"/>
          <w:color w:val="000000"/>
          <w:sz w:val="28"/>
        </w:rPr>
        <w:t xml:space="preserve">
      19. Сараптамалық бағалаудың теріс қорытындысы болған жағдайда клиникалық хаттаманың жобасы Әзірлеушілерге пысықтауға жіберіледі. </w:t>
      </w:r>
    </w:p>
    <w:bookmarkEnd w:id="75"/>
    <w:bookmarkStart w:name="z83" w:id="76"/>
    <w:p>
      <w:pPr>
        <w:spacing w:after="0"/>
        <w:ind w:left="0"/>
        <w:jc w:val="both"/>
      </w:pPr>
      <w:r>
        <w:rPr>
          <w:rFonts w:ascii="Times New Roman"/>
          <w:b w:val="false"/>
          <w:i w:val="false"/>
          <w:color w:val="000000"/>
          <w:sz w:val="28"/>
        </w:rPr>
        <w:t>
      Жұмыс тобы теріс қорытындыны алған күннен бастап 10 (он) жұмыс күні ішінде пысықтауды жүзеге асырады және клиникалық хаттаманың Жобасын Жұмыс органына сараптамалық бағалауға қайта жібереді.</w:t>
      </w:r>
    </w:p>
    <w:bookmarkEnd w:id="76"/>
    <w:bookmarkStart w:name="z84" w:id="77"/>
    <w:p>
      <w:pPr>
        <w:spacing w:after="0"/>
        <w:ind w:left="0"/>
        <w:jc w:val="both"/>
      </w:pPr>
      <w:r>
        <w:rPr>
          <w:rFonts w:ascii="Times New Roman"/>
          <w:b w:val="false"/>
          <w:i w:val="false"/>
          <w:color w:val="000000"/>
          <w:sz w:val="28"/>
        </w:rPr>
        <w:t>
      Сараптамалық қорытынды оң болған жағдайда Жұмыс органы клиникалық хаттаманың жобасын, рецензиялар мен сараптамалық қорытындыны, болжамды құнын Комиссияның бейіндік комитетінің қарауына жібереді.</w:t>
      </w:r>
    </w:p>
    <w:bookmarkEnd w:id="77"/>
    <w:bookmarkStart w:name="z85" w:id="78"/>
    <w:p>
      <w:pPr>
        <w:spacing w:after="0"/>
        <w:ind w:left="0"/>
        <w:jc w:val="both"/>
      </w:pPr>
      <w:r>
        <w:rPr>
          <w:rFonts w:ascii="Times New Roman"/>
          <w:b w:val="false"/>
          <w:i w:val="false"/>
          <w:color w:val="000000"/>
          <w:sz w:val="28"/>
        </w:rPr>
        <w:t>
      20. Комиссияның бейінді комитетінің құжаттар пакетін қарауы сараптамалық қорытынды (оң немесе теріс) бере отырып, 5 (бес) жұмыс күн ішінде жүзеге асырылады.</w:t>
      </w:r>
    </w:p>
    <w:bookmarkEnd w:id="78"/>
    <w:bookmarkStart w:name="z86" w:id="79"/>
    <w:p>
      <w:pPr>
        <w:spacing w:after="0"/>
        <w:ind w:left="0"/>
        <w:jc w:val="both"/>
      </w:pPr>
      <w:r>
        <w:rPr>
          <w:rFonts w:ascii="Times New Roman"/>
          <w:b w:val="false"/>
          <w:i w:val="false"/>
          <w:color w:val="000000"/>
          <w:sz w:val="28"/>
        </w:rPr>
        <w:t xml:space="preserve">
      Теріс қорытынды болған жағдайда құжаттар пакеті Жұмыс органы айқындаған ұйымға және жұмыс тобына пысықтауға қайтарылады. </w:t>
      </w:r>
    </w:p>
    <w:bookmarkEnd w:id="79"/>
    <w:bookmarkStart w:name="z87" w:id="80"/>
    <w:p>
      <w:pPr>
        <w:spacing w:after="0"/>
        <w:ind w:left="0"/>
        <w:jc w:val="both"/>
      </w:pPr>
      <w:r>
        <w:rPr>
          <w:rFonts w:ascii="Times New Roman"/>
          <w:b w:val="false"/>
          <w:i w:val="false"/>
          <w:color w:val="000000"/>
          <w:sz w:val="28"/>
        </w:rPr>
        <w:t>
      Жұмыс тобы теріс қорытындыны алған күннен бастап 10 (он) жұмыс күні ішінде пысықтауды жүзеге асырады және клиникалық хаттаманың жобасын Жұмыс органы қайта сараптамалық бағалау жүргізбей Комитеттің қарауына қайта жібереді.</w:t>
      </w:r>
    </w:p>
    <w:bookmarkEnd w:id="80"/>
    <w:bookmarkStart w:name="z88" w:id="81"/>
    <w:p>
      <w:pPr>
        <w:spacing w:after="0"/>
        <w:ind w:left="0"/>
        <w:jc w:val="both"/>
      </w:pPr>
      <w:r>
        <w:rPr>
          <w:rFonts w:ascii="Times New Roman"/>
          <w:b w:val="false"/>
          <w:i w:val="false"/>
          <w:color w:val="000000"/>
          <w:sz w:val="28"/>
        </w:rPr>
        <w:t>
      Клиникалық хаттаманың сараптамалық бағалауының 3-тен (үш) көп теріс қорытындысы болған жағдайда бастамашы-ұйымнан алынады және Жұмыс органы дәлелді медицинаның қағидаттарын ескере отырып, оны Комиссия отырысына дербес шығарады.</w:t>
      </w:r>
    </w:p>
    <w:bookmarkEnd w:id="81"/>
    <w:bookmarkStart w:name="z89" w:id="82"/>
    <w:p>
      <w:pPr>
        <w:spacing w:after="0"/>
        <w:ind w:left="0"/>
        <w:jc w:val="both"/>
      </w:pPr>
      <w:r>
        <w:rPr>
          <w:rFonts w:ascii="Times New Roman"/>
          <w:b w:val="false"/>
          <w:i w:val="false"/>
          <w:color w:val="000000"/>
          <w:sz w:val="28"/>
        </w:rPr>
        <w:t>
      Оң қорытынды болған жағдайда клиникалық хаттаманың жобасын Жұмыс органы Комиссия мүшелерінің қарауына жібереді. Комиссия мүшелері клиникалық хаттаманың жобасын 5 (бес) жұмыс күні қарайды.</w:t>
      </w:r>
    </w:p>
    <w:bookmarkEnd w:id="82"/>
    <w:bookmarkStart w:name="z90" w:id="83"/>
    <w:p>
      <w:pPr>
        <w:spacing w:after="0"/>
        <w:ind w:left="0"/>
        <w:jc w:val="both"/>
      </w:pPr>
      <w:r>
        <w:rPr>
          <w:rFonts w:ascii="Times New Roman"/>
          <w:b w:val="false"/>
          <w:i w:val="false"/>
          <w:color w:val="000000"/>
          <w:sz w:val="28"/>
        </w:rPr>
        <w:t xml:space="preserve">
      21. Клиникалық хаттаманың жобасы Комиссия отырысында комитет клиникалық хаттаманың жобасын мақұлдаған сәттен бастап 5 (бес) жұмыс күні ішінде қаралады. </w:t>
      </w:r>
    </w:p>
    <w:bookmarkEnd w:id="83"/>
    <w:bookmarkStart w:name="z91" w:id="84"/>
    <w:p>
      <w:pPr>
        <w:spacing w:after="0"/>
        <w:ind w:left="0"/>
        <w:jc w:val="both"/>
      </w:pPr>
      <w:r>
        <w:rPr>
          <w:rFonts w:ascii="Times New Roman"/>
          <w:b w:val="false"/>
          <w:i w:val="false"/>
          <w:color w:val="000000"/>
          <w:sz w:val="28"/>
        </w:rPr>
        <w:t xml:space="preserve">
      22. Комиссияның отырысы жұмыс тобының мүшелерінің, уәкілетті органның, Жұмыс органының, Комиссияның бейінді комитеті өкілдерінің, Қазақстан Республикасы Денсаулық сақтау министрлігі бас штаттан тыс маманының қатысуымен өткізіледі. </w:t>
      </w:r>
    </w:p>
    <w:bookmarkEnd w:id="84"/>
    <w:bookmarkStart w:name="z92" w:id="85"/>
    <w:p>
      <w:pPr>
        <w:spacing w:after="0"/>
        <w:ind w:left="0"/>
        <w:jc w:val="both"/>
      </w:pPr>
      <w:r>
        <w:rPr>
          <w:rFonts w:ascii="Times New Roman"/>
          <w:b w:val="false"/>
          <w:i w:val="false"/>
          <w:color w:val="000000"/>
          <w:sz w:val="28"/>
        </w:rPr>
        <w:t>
      23. Клиникалық хаттаманың жобасын жұмыс тобы және Жұмыс органы Комиссияның отырысында презентация түрінде ұсынады.</w:t>
      </w:r>
    </w:p>
    <w:bookmarkEnd w:id="85"/>
    <w:bookmarkStart w:name="z93" w:id="86"/>
    <w:p>
      <w:pPr>
        <w:spacing w:after="0"/>
        <w:ind w:left="0"/>
        <w:jc w:val="both"/>
      </w:pPr>
      <w:r>
        <w:rPr>
          <w:rFonts w:ascii="Times New Roman"/>
          <w:b w:val="false"/>
          <w:i w:val="false"/>
          <w:color w:val="000000"/>
          <w:sz w:val="28"/>
        </w:rPr>
        <w:t xml:space="preserve">
      24. Комиссия түпкілікті шешім қабылдайды (мақұлдау немесе бас тарту) және отырыс хаттамасымен бекітеді. </w:t>
      </w:r>
    </w:p>
    <w:bookmarkEnd w:id="86"/>
    <w:bookmarkStart w:name="z94" w:id="87"/>
    <w:p>
      <w:pPr>
        <w:spacing w:after="0"/>
        <w:ind w:left="0"/>
        <w:jc w:val="both"/>
      </w:pPr>
      <w:r>
        <w:rPr>
          <w:rFonts w:ascii="Times New Roman"/>
          <w:b w:val="false"/>
          <w:i w:val="false"/>
          <w:color w:val="000000"/>
          <w:sz w:val="28"/>
        </w:rPr>
        <w:t>
      Отырыстың хаттамасын уәкілетті органның уәкілі ресімдейді, отырыстан кейін 2 (екі) жұмыс күні ішінде Комиссия мүшелерінің қолымен бекітіледі және отырыстан кейін 5 (бес) жұмыс күні ішінде Жұмыс органының сайтында орналастырылады.</w:t>
      </w:r>
    </w:p>
    <w:bookmarkEnd w:id="87"/>
    <w:bookmarkStart w:name="z95" w:id="88"/>
    <w:p>
      <w:pPr>
        <w:spacing w:after="0"/>
        <w:ind w:left="0"/>
        <w:jc w:val="both"/>
      </w:pPr>
      <w:r>
        <w:rPr>
          <w:rFonts w:ascii="Times New Roman"/>
          <w:b w:val="false"/>
          <w:i w:val="false"/>
          <w:color w:val="000000"/>
          <w:sz w:val="28"/>
        </w:rPr>
        <w:t>
      25. Комиссия мақұлдаған клиникалық хаттамалар Комиссия отырысының хаттамасы Жұмыс органының сайтында орналастырылғаннан кейін 5 (бес) жұмыс күні ішінде Жұмыс органының сайтында орналастырылады.</w:t>
      </w:r>
    </w:p>
    <w:bookmarkEnd w:id="88"/>
    <w:bookmarkStart w:name="z96" w:id="89"/>
    <w:p>
      <w:pPr>
        <w:spacing w:after="0"/>
        <w:ind w:left="0"/>
        <w:jc w:val="both"/>
      </w:pPr>
      <w:r>
        <w:rPr>
          <w:rFonts w:ascii="Times New Roman"/>
          <w:b w:val="false"/>
          <w:i w:val="false"/>
          <w:color w:val="000000"/>
          <w:sz w:val="28"/>
        </w:rPr>
        <w:t xml:space="preserve">
      Теріс шешім болған жағдайда клиникалық хаттаманың жобасы жұмыс тобына пысықтауға жіберіледі. Жұмыс тобының клиникалық хаттаманы пысықтау мерзімі теріс қорытынды алған күннен бастап 10 (он) жұмыс күнін құрайды. </w:t>
      </w:r>
    </w:p>
    <w:bookmarkEnd w:id="89"/>
    <w:bookmarkStart w:name="z97" w:id="90"/>
    <w:p>
      <w:pPr>
        <w:spacing w:after="0"/>
        <w:ind w:left="0"/>
        <w:jc w:val="both"/>
      </w:pPr>
      <w:r>
        <w:rPr>
          <w:rFonts w:ascii="Times New Roman"/>
          <w:b w:val="false"/>
          <w:i w:val="false"/>
          <w:color w:val="000000"/>
          <w:sz w:val="28"/>
        </w:rPr>
        <w:t>
      Жұмыс тобы пысықтаған клиникалық хаттаманың жобасы комиссияның бейінді комитетімен келісілгеннен кейін, Жұмыс органы қайта сараптамалық бағалау жүргізбей, комиссия отырысында қайта қаралуға тиіс.</w:t>
      </w:r>
    </w:p>
    <w:bookmarkEnd w:id="90"/>
    <w:bookmarkStart w:name="z98" w:id="91"/>
    <w:p>
      <w:pPr>
        <w:spacing w:after="0"/>
        <w:ind w:left="0"/>
        <w:jc w:val="both"/>
      </w:pPr>
      <w:r>
        <w:rPr>
          <w:rFonts w:ascii="Times New Roman"/>
          <w:b w:val="false"/>
          <w:i w:val="false"/>
          <w:color w:val="000000"/>
          <w:sz w:val="28"/>
        </w:rPr>
        <w:t>
      26. Клиникалық хаттамалар меншік нысанына және ведомстволық бағыныстылығына қарамастан, Қазақстан Республикасының аумағында денсаулық сақтау ұйымдарының қолдануы үшін бірыңғай болып табылады.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 1-қосымша</w:t>
            </w:r>
          </w:p>
        </w:tc>
      </w:tr>
    </w:tbl>
    <w:bookmarkStart w:name="z100" w:id="92"/>
    <w:p>
      <w:pPr>
        <w:spacing w:after="0"/>
        <w:ind w:left="0"/>
        <w:jc w:val="left"/>
      </w:pPr>
      <w:r>
        <w:rPr>
          <w:rFonts w:ascii="Times New Roman"/>
          <w:b/>
          <w:i w:val="false"/>
          <w:color w:val="000000"/>
        </w:rPr>
        <w:t xml:space="preserve"> Клиникалық хаттаманы әзірлеуге немесе қайта қарауға өтінім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хаттама тақырыбының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хаттаманы әзірлеу және қайта қарау үшін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хаттаманы әзірлеуші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3"/>
    <w:p>
      <w:pPr>
        <w:spacing w:after="0"/>
        <w:ind w:left="0"/>
        <w:jc w:val="both"/>
      </w:pPr>
      <w:r>
        <w:rPr>
          <w:rFonts w:ascii="Times New Roman"/>
          <w:b w:val="false"/>
          <w:i w:val="false"/>
          <w:color w:val="000000"/>
          <w:sz w:val="28"/>
        </w:rPr>
        <w:t>
      Ескертпе:</w:t>
      </w:r>
    </w:p>
    <w:bookmarkEnd w:id="93"/>
    <w:bookmarkStart w:name="z102" w:id="94"/>
    <w:p>
      <w:pPr>
        <w:spacing w:after="0"/>
        <w:ind w:left="0"/>
        <w:jc w:val="both"/>
      </w:pPr>
      <w:r>
        <w:rPr>
          <w:rFonts w:ascii="Times New Roman"/>
          <w:b w:val="false"/>
          <w:i w:val="false"/>
          <w:color w:val="000000"/>
          <w:sz w:val="28"/>
        </w:rPr>
        <w:t xml:space="preserve">
      * Клиникалық хаттаманы әзірлеу және қайта қарау үшін негіздеме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өлшемшарттарға сәйкес беріледі.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bookmarkStart w:name="z105" w:id="95"/>
    <w:p>
      <w:pPr>
        <w:spacing w:after="0"/>
        <w:ind w:left="0"/>
        <w:jc w:val="left"/>
      </w:pPr>
      <w:r>
        <w:rPr>
          <w:rFonts w:ascii="Times New Roman"/>
          <w:b/>
          <w:i w:val="false"/>
          <w:color w:val="000000"/>
        </w:rPr>
        <w:t xml:space="preserve"> Клиникалық хаттаманың үлгілік құрылымы</w:t>
      </w:r>
    </w:p>
    <w:bookmarkEnd w:id="95"/>
    <w:bookmarkStart w:name="z106" w:id="96"/>
    <w:p>
      <w:pPr>
        <w:spacing w:after="0"/>
        <w:ind w:left="0"/>
        <w:jc w:val="both"/>
      </w:pPr>
      <w:r>
        <w:rPr>
          <w:rFonts w:ascii="Times New Roman"/>
          <w:b w:val="false"/>
          <w:i w:val="false"/>
          <w:color w:val="000000"/>
          <w:sz w:val="28"/>
        </w:rPr>
        <w:t>
      1. Диагностика мен емдеудің клиникалық хаттамасының құрылымы</w:t>
      </w:r>
    </w:p>
    <w:bookmarkEnd w:id="96"/>
    <w:bookmarkStart w:name="z107" w:id="97"/>
    <w:p>
      <w:pPr>
        <w:spacing w:after="0"/>
        <w:ind w:left="0"/>
        <w:jc w:val="both"/>
      </w:pPr>
      <w:r>
        <w:rPr>
          <w:rFonts w:ascii="Times New Roman"/>
          <w:b w:val="false"/>
          <w:i w:val="false"/>
          <w:color w:val="000000"/>
          <w:sz w:val="28"/>
        </w:rPr>
        <w:t>
      Клиникалық хаттаманың атауы _______________________________</w:t>
      </w:r>
    </w:p>
    <w:bookmarkEnd w:id="97"/>
    <w:bookmarkStart w:name="z108" w:id="98"/>
    <w:p>
      <w:pPr>
        <w:spacing w:after="0"/>
        <w:ind w:left="0"/>
        <w:jc w:val="both"/>
      </w:pPr>
      <w:r>
        <w:rPr>
          <w:rFonts w:ascii="Times New Roman"/>
          <w:b w:val="false"/>
          <w:i w:val="false"/>
          <w:color w:val="000000"/>
          <w:sz w:val="28"/>
        </w:rPr>
        <w:t>
      I. Кіріспе бөлімі</w:t>
      </w:r>
    </w:p>
    <w:bookmarkEnd w:id="98"/>
    <w:bookmarkStart w:name="z109" w:id="99"/>
    <w:p>
      <w:pPr>
        <w:spacing w:after="0"/>
        <w:ind w:left="0"/>
        <w:jc w:val="both"/>
      </w:pPr>
      <w:r>
        <w:rPr>
          <w:rFonts w:ascii="Times New Roman"/>
          <w:b w:val="false"/>
          <w:i w:val="false"/>
          <w:color w:val="000000"/>
          <w:sz w:val="28"/>
        </w:rPr>
        <w:t>
      1.1. Аурулардың халықаралық жіктемесі 10-шы қайта қарау (бұдан әрі – АХЖ-10) / Аурулардың халықаралық жіктемесі 11-ші қайта қарау (бұдан әрі – АХЖ-11) код(тар)ы: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0"/>
    <w:p>
      <w:pPr>
        <w:spacing w:after="0"/>
        <w:ind w:left="0"/>
        <w:jc w:val="both"/>
      </w:pPr>
      <w:r>
        <w:rPr>
          <w:rFonts w:ascii="Times New Roman"/>
          <w:b w:val="false"/>
          <w:i w:val="false"/>
          <w:color w:val="000000"/>
          <w:sz w:val="28"/>
        </w:rPr>
        <w:t>
      1.2. Клиникалық хаттаманы әзірленген және қайта қаралған күні;</w:t>
      </w:r>
    </w:p>
    <w:bookmarkEnd w:id="100"/>
    <w:bookmarkStart w:name="z111" w:id="101"/>
    <w:p>
      <w:pPr>
        <w:spacing w:after="0"/>
        <w:ind w:left="0"/>
        <w:jc w:val="both"/>
      </w:pPr>
      <w:r>
        <w:rPr>
          <w:rFonts w:ascii="Times New Roman"/>
          <w:b w:val="false"/>
          <w:i w:val="false"/>
          <w:color w:val="000000"/>
          <w:sz w:val="28"/>
        </w:rPr>
        <w:t>
      1.3. Клиникалық хаттамада пайдаланылатын қысқартулар;</w:t>
      </w:r>
    </w:p>
    <w:bookmarkEnd w:id="101"/>
    <w:bookmarkStart w:name="z112" w:id="102"/>
    <w:p>
      <w:pPr>
        <w:spacing w:after="0"/>
        <w:ind w:left="0"/>
        <w:jc w:val="both"/>
      </w:pPr>
      <w:r>
        <w:rPr>
          <w:rFonts w:ascii="Times New Roman"/>
          <w:b w:val="false"/>
          <w:i w:val="false"/>
          <w:color w:val="000000"/>
          <w:sz w:val="28"/>
        </w:rPr>
        <w:t>
      1.4. Клиникалық хаттаманы пайдаланушылар;</w:t>
      </w:r>
    </w:p>
    <w:bookmarkEnd w:id="102"/>
    <w:bookmarkStart w:name="z113" w:id="103"/>
    <w:p>
      <w:pPr>
        <w:spacing w:after="0"/>
        <w:ind w:left="0"/>
        <w:jc w:val="both"/>
      </w:pPr>
      <w:r>
        <w:rPr>
          <w:rFonts w:ascii="Times New Roman"/>
          <w:b w:val="false"/>
          <w:i w:val="false"/>
          <w:color w:val="000000"/>
          <w:sz w:val="28"/>
        </w:rPr>
        <w:t>
      1.5. Пациенттер санаты;</w:t>
      </w:r>
    </w:p>
    <w:bookmarkEnd w:id="103"/>
    <w:bookmarkStart w:name="z114" w:id="104"/>
    <w:p>
      <w:pPr>
        <w:spacing w:after="0"/>
        <w:ind w:left="0"/>
        <w:jc w:val="both"/>
      </w:pPr>
      <w:r>
        <w:rPr>
          <w:rFonts w:ascii="Times New Roman"/>
          <w:b w:val="false"/>
          <w:i w:val="false"/>
          <w:color w:val="000000"/>
          <w:sz w:val="28"/>
        </w:rPr>
        <w:t>
      1.6. Дәлелдеу деңгейінің шкаласы;</w:t>
      </w:r>
    </w:p>
    <w:bookmarkEnd w:id="104"/>
    <w:bookmarkStart w:name="z115" w:id="105"/>
    <w:p>
      <w:pPr>
        <w:spacing w:after="0"/>
        <w:ind w:left="0"/>
        <w:jc w:val="both"/>
      </w:pPr>
      <w:r>
        <w:rPr>
          <w:rFonts w:ascii="Times New Roman"/>
          <w:b w:val="false"/>
          <w:i w:val="false"/>
          <w:color w:val="000000"/>
          <w:sz w:val="28"/>
        </w:rPr>
        <w:t>
      1.7. Терминдер мен анықтамалар (дереккөзге сілтеме көрсету қажет);</w:t>
      </w:r>
    </w:p>
    <w:bookmarkEnd w:id="105"/>
    <w:bookmarkStart w:name="z116" w:id="106"/>
    <w:p>
      <w:pPr>
        <w:spacing w:after="0"/>
        <w:ind w:left="0"/>
        <w:jc w:val="both"/>
      </w:pPr>
      <w:r>
        <w:rPr>
          <w:rFonts w:ascii="Times New Roman"/>
          <w:b w:val="false"/>
          <w:i w:val="false"/>
          <w:color w:val="000000"/>
          <w:sz w:val="28"/>
        </w:rPr>
        <w:t>
      1.8. Аурудың немесе жай-күйдің жіктемесі (этиологиясы, сатылары, ағымы және басқалары бойынша).</w:t>
      </w:r>
    </w:p>
    <w:bookmarkEnd w:id="106"/>
    <w:bookmarkStart w:name="z117" w:id="107"/>
    <w:p>
      <w:pPr>
        <w:spacing w:after="0"/>
        <w:ind w:left="0"/>
        <w:jc w:val="both"/>
      </w:pPr>
      <w:r>
        <w:rPr>
          <w:rFonts w:ascii="Times New Roman"/>
          <w:b w:val="false"/>
          <w:i w:val="false"/>
          <w:color w:val="000000"/>
          <w:sz w:val="28"/>
        </w:rPr>
        <w:t>
      II. Диагностиканың әдістері, тәсілдері мен емшаралар:</w:t>
      </w:r>
    </w:p>
    <w:bookmarkEnd w:id="107"/>
    <w:bookmarkStart w:name="z118" w:id="108"/>
    <w:p>
      <w:pPr>
        <w:spacing w:after="0"/>
        <w:ind w:left="0"/>
        <w:jc w:val="both"/>
      </w:pPr>
      <w:r>
        <w:rPr>
          <w:rFonts w:ascii="Times New Roman"/>
          <w:b w:val="false"/>
          <w:i w:val="false"/>
          <w:color w:val="000000"/>
          <w:sz w:val="28"/>
        </w:rPr>
        <w:t>
      2.1. Диагностикалық өлемшарттар (дәлелділік деңгейін көрсете отырып, процестің ауырлық дәрежесіне байланысты аурудың анық белгілерін сипаттау):</w:t>
      </w:r>
    </w:p>
    <w:bookmarkEnd w:id="108"/>
    <w:bookmarkStart w:name="z119" w:id="109"/>
    <w:p>
      <w:pPr>
        <w:spacing w:after="0"/>
        <w:ind w:left="0"/>
        <w:jc w:val="both"/>
      </w:pPr>
      <w:r>
        <w:rPr>
          <w:rFonts w:ascii="Times New Roman"/>
          <w:b w:val="false"/>
          <w:i w:val="false"/>
          <w:color w:val="000000"/>
          <w:sz w:val="28"/>
        </w:rPr>
        <w:t>
      1) шағымдар және анамнез (шағымдардың сипаттамасы, аурудың басталуы, аурудың симптомының немесе синдромының пайда болу себептері);</w:t>
      </w:r>
    </w:p>
    <w:bookmarkEnd w:id="109"/>
    <w:bookmarkStart w:name="z120" w:id="110"/>
    <w:p>
      <w:pPr>
        <w:spacing w:after="0"/>
        <w:ind w:left="0"/>
        <w:jc w:val="both"/>
      </w:pPr>
      <w:r>
        <w:rPr>
          <w:rFonts w:ascii="Times New Roman"/>
          <w:b w:val="false"/>
          <w:i w:val="false"/>
          <w:color w:val="000000"/>
          <w:sz w:val="28"/>
        </w:rPr>
        <w:t>
      2) Физикалық зерттеп-қарау (патогномоникалық симптомдардың сипаттамасы, аурудың клиникалық көрінісінің негізгі белгілері/синдромдары);</w:t>
      </w:r>
    </w:p>
    <w:bookmarkEnd w:id="110"/>
    <w:bookmarkStart w:name="z121" w:id="111"/>
    <w:p>
      <w:pPr>
        <w:spacing w:after="0"/>
        <w:ind w:left="0"/>
        <w:jc w:val="both"/>
      </w:pPr>
      <w:r>
        <w:rPr>
          <w:rFonts w:ascii="Times New Roman"/>
          <w:b w:val="false"/>
          <w:i w:val="false"/>
          <w:color w:val="000000"/>
          <w:sz w:val="28"/>
        </w:rPr>
        <w:t>
      3) зертханалық және аспаптық зерттеулер әртүрлі ағзалар мен жүйелердің жай-күйіндегі патологиялық өзгерістерді, дәлелдеу деңгейін көрсете отырып, нақты ауруға немесе жай-күйге (КХ атауына сәйкес) тән организмнің физиологиялық көрсеткіштерінің өзгеруін айқындау үшін негізгі және қосымша диагностикалық әдістерге бөлінеді, сондай-ақ диагностика әдістерін қолдануға медициналық көрсетілімдер мен қарсы көрсетілімдерді көрсетеді;</w:t>
      </w:r>
    </w:p>
    <w:bookmarkEnd w:id="111"/>
    <w:bookmarkStart w:name="z122" w:id="112"/>
    <w:p>
      <w:pPr>
        <w:spacing w:after="0"/>
        <w:ind w:left="0"/>
        <w:jc w:val="both"/>
      </w:pPr>
      <w:r>
        <w:rPr>
          <w:rFonts w:ascii="Times New Roman"/>
          <w:b w:val="false"/>
          <w:i w:val="false"/>
          <w:color w:val="000000"/>
          <w:sz w:val="28"/>
        </w:rPr>
        <w:t>
      4) консультацияның көрсетілімдері мен мақсаттарын сипаттайтын бейінді маманның консультациясы;</w:t>
      </w:r>
    </w:p>
    <w:bookmarkEnd w:id="112"/>
    <w:bookmarkStart w:name="z123" w:id="113"/>
    <w:p>
      <w:pPr>
        <w:spacing w:after="0"/>
        <w:ind w:left="0"/>
        <w:jc w:val="both"/>
      </w:pPr>
      <w:r>
        <w:rPr>
          <w:rFonts w:ascii="Times New Roman"/>
          <w:b w:val="false"/>
          <w:i w:val="false"/>
          <w:color w:val="000000"/>
          <w:sz w:val="28"/>
        </w:rPr>
        <w:t xml:space="preserve">
      2.2. Диагностика алгоритмі іс-қимылдардың (тағайындаулардың) реттілігін ескере отырып, 1 парақта схема түрінде ұсынылады; </w:t>
      </w:r>
    </w:p>
    <w:bookmarkEnd w:id="113"/>
    <w:bookmarkStart w:name="z124" w:id="114"/>
    <w:p>
      <w:pPr>
        <w:spacing w:after="0"/>
        <w:ind w:left="0"/>
        <w:jc w:val="both"/>
      </w:pPr>
      <w:r>
        <w:rPr>
          <w:rFonts w:ascii="Times New Roman"/>
          <w:b w:val="false"/>
          <w:i w:val="false"/>
          <w:color w:val="000000"/>
          <w:sz w:val="28"/>
        </w:rPr>
        <w:t>
      2.3. Сараланған диагноз және қосымша зерттеулердің негіздемесі 1-парақта схема түрінде ұсынылады (аурудың симптомдарының/синдромдарының ұқсас клиникалық көріністерін және негіздемемен алып тастаудың диагностикалық өлемшарттарын сипаттайды):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Сараланған диагностиканың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Диагнозды алып тастау өлемшарттары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5"/>
    <w:p>
      <w:pPr>
        <w:spacing w:after="0"/>
        <w:ind w:left="0"/>
        <w:jc w:val="both"/>
      </w:pPr>
      <w:r>
        <w:rPr>
          <w:rFonts w:ascii="Times New Roman"/>
          <w:b w:val="false"/>
          <w:i w:val="false"/>
          <w:color w:val="000000"/>
          <w:sz w:val="28"/>
        </w:rPr>
        <w:t>
      III. Амбулаториялық жағдайларда емдеу тактикасы:</w:t>
      </w:r>
    </w:p>
    <w:bookmarkEnd w:id="115"/>
    <w:bookmarkStart w:name="z126" w:id="116"/>
    <w:p>
      <w:pPr>
        <w:spacing w:after="0"/>
        <w:ind w:left="0"/>
        <w:jc w:val="both"/>
      </w:pPr>
      <w:r>
        <w:rPr>
          <w:rFonts w:ascii="Times New Roman"/>
          <w:b w:val="false"/>
          <w:i w:val="false"/>
          <w:color w:val="000000"/>
          <w:sz w:val="28"/>
        </w:rPr>
        <w:t xml:space="preserve">
      3.1. Дәрі-дәрмексіз емдеу (режим, емдік тамақтану, диетотерапия, оттегі терапиясы, емдік дене шынықтыру, сәулелік терапия); </w:t>
      </w:r>
    </w:p>
    <w:bookmarkEnd w:id="116"/>
    <w:bookmarkStart w:name="z127" w:id="117"/>
    <w:p>
      <w:pPr>
        <w:spacing w:after="0"/>
        <w:ind w:left="0"/>
        <w:jc w:val="both"/>
      </w:pPr>
      <w:r>
        <w:rPr>
          <w:rFonts w:ascii="Times New Roman"/>
          <w:b w:val="false"/>
          <w:i w:val="false"/>
          <w:color w:val="000000"/>
          <w:sz w:val="28"/>
        </w:rPr>
        <w:t>
      3.2. Дәрі-дәрмекпен емдеу мыналарға бөлінеді:</w:t>
      </w:r>
    </w:p>
    <w:bookmarkEnd w:id="117"/>
    <w:bookmarkStart w:name="z128" w:id="118"/>
    <w:p>
      <w:pPr>
        <w:spacing w:after="0"/>
        <w:ind w:left="0"/>
        <w:jc w:val="both"/>
      </w:pPr>
      <w:r>
        <w:rPr>
          <w:rFonts w:ascii="Times New Roman"/>
          <w:b w:val="false"/>
          <w:i w:val="false"/>
          <w:color w:val="000000"/>
          <w:sz w:val="28"/>
        </w:rPr>
        <w:t xml:space="preserve">
      1) негізгі дәрілік заттар өз кезегінде таңдау препараттарын және/немесе оларды терапияның бірінші қатарынан екіншісіне ауыстыру ұсыныстарымен терапияның бірінші, екінші және үшінші қатардағы препараттарына бөлінеді; </w:t>
      </w:r>
    </w:p>
    <w:bookmarkEnd w:id="118"/>
    <w:bookmarkStart w:name="z129" w:id="119"/>
    <w:p>
      <w:pPr>
        <w:spacing w:after="0"/>
        <w:ind w:left="0"/>
        <w:jc w:val="both"/>
      </w:pPr>
      <w:r>
        <w:rPr>
          <w:rFonts w:ascii="Times New Roman"/>
          <w:b w:val="false"/>
          <w:i w:val="false"/>
          <w:color w:val="000000"/>
          <w:sz w:val="28"/>
        </w:rPr>
        <w:t>
      2) дәлелдеу деңгейін, қолдану ұзақтығын және дәрілік затты ауыстыру өлемшарттарын көрсете отырып, қосымша дәрілік заттар.</w:t>
      </w:r>
    </w:p>
    <w:bookmarkEnd w:id="119"/>
    <w:bookmarkStart w:name="z130" w:id="120"/>
    <w:p>
      <w:pPr>
        <w:spacing w:after="0"/>
        <w:ind w:left="0"/>
        <w:jc w:val="both"/>
      </w:pPr>
      <w:r>
        <w:rPr>
          <w:rFonts w:ascii="Times New Roman"/>
          <w:b w:val="false"/>
          <w:i w:val="false"/>
          <w:color w:val="000000"/>
          <w:sz w:val="28"/>
        </w:rPr>
        <w:t>
      Негізгі дәрілік заттар: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1"/>
    <w:p>
      <w:pPr>
        <w:spacing w:after="0"/>
        <w:ind w:left="0"/>
        <w:jc w:val="both"/>
      </w:pPr>
      <w:r>
        <w:rPr>
          <w:rFonts w:ascii="Times New Roman"/>
          <w:b w:val="false"/>
          <w:i w:val="false"/>
          <w:color w:val="000000"/>
          <w:sz w:val="28"/>
        </w:rPr>
        <w:t>
      Қосымша дәрілік заттар: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2"/>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және үшінші қатардағы препараттары, терапияның бірінші қатарынан екінші қатарға ауыстыру, терапияның ұзақтығы);</w:t>
      </w:r>
    </w:p>
    <w:bookmarkEnd w:id="122"/>
    <w:bookmarkStart w:name="z133" w:id="123"/>
    <w:p>
      <w:pPr>
        <w:spacing w:after="0"/>
        <w:ind w:left="0"/>
        <w:jc w:val="both"/>
      </w:pPr>
      <w:r>
        <w:rPr>
          <w:rFonts w:ascii="Times New Roman"/>
          <w:b w:val="false"/>
          <w:i w:val="false"/>
          <w:color w:val="000000"/>
          <w:sz w:val="28"/>
        </w:rPr>
        <w:t>
      3.3. Хирургиялық емдеу (хирургиялық араласу әдістері (әрбір әдісті қолдану көрсеткіштерін, қауіп пен ықтимал асқынуларды қысқаша сипаттайды)), сондай-ақ анестезиологиялық құралды қолданудың түрлері мен ерекшеліктерін сипаттайды.</w:t>
      </w:r>
    </w:p>
    <w:bookmarkEnd w:id="123"/>
    <w:bookmarkStart w:name="z134" w:id="124"/>
    <w:p>
      <w:pPr>
        <w:spacing w:after="0"/>
        <w:ind w:left="0"/>
        <w:jc w:val="both"/>
      </w:pPr>
      <w:r>
        <w:rPr>
          <w:rFonts w:ascii="Times New Roman"/>
          <w:b w:val="false"/>
          <w:i w:val="false"/>
          <w:color w:val="000000"/>
          <w:sz w:val="28"/>
        </w:rPr>
        <w:t>
      Егер хирургиялық емдеуге негізгі болмаса, ұсынымдар басқа емдеу әдістерін негіздемемен көрсетеді. Егер дәрі-дәрмекпен емдеу тиімсіз болса немесе емдеуде оң динамика болмаса, емдеудің балама әдістері қарастырылады.</w:t>
      </w:r>
    </w:p>
    <w:bookmarkEnd w:id="124"/>
    <w:bookmarkStart w:name="z135" w:id="125"/>
    <w:p>
      <w:pPr>
        <w:spacing w:after="0"/>
        <w:ind w:left="0"/>
        <w:jc w:val="both"/>
      </w:pPr>
      <w:r>
        <w:rPr>
          <w:rFonts w:ascii="Times New Roman"/>
          <w:b w:val="false"/>
          <w:i w:val="false"/>
          <w:color w:val="000000"/>
          <w:sz w:val="28"/>
        </w:rPr>
        <w:t>
      IV. Емдеуге жатқызудың түрін көрсете отырып емдеуге жатқызу көрсетілімдері:</w:t>
      </w:r>
    </w:p>
    <w:bookmarkEnd w:id="125"/>
    <w:bookmarkStart w:name="z136" w:id="126"/>
    <w:p>
      <w:pPr>
        <w:spacing w:after="0"/>
        <w:ind w:left="0"/>
        <w:jc w:val="both"/>
      </w:pPr>
      <w:r>
        <w:rPr>
          <w:rFonts w:ascii="Times New Roman"/>
          <w:b w:val="false"/>
          <w:i w:val="false"/>
          <w:color w:val="000000"/>
          <w:sz w:val="28"/>
        </w:rPr>
        <w:t>
      4.1. Жоспарлы емдеуге жатқызу көрсетілімдері;</w:t>
      </w:r>
    </w:p>
    <w:bookmarkEnd w:id="126"/>
    <w:bookmarkStart w:name="z137" w:id="127"/>
    <w:p>
      <w:pPr>
        <w:spacing w:after="0"/>
        <w:ind w:left="0"/>
        <w:jc w:val="both"/>
      </w:pPr>
      <w:r>
        <w:rPr>
          <w:rFonts w:ascii="Times New Roman"/>
          <w:b w:val="false"/>
          <w:i w:val="false"/>
          <w:color w:val="000000"/>
          <w:sz w:val="28"/>
        </w:rPr>
        <w:t>
      4.2. Шұғыл емдеуге жатқызу көрсетілімдері.</w:t>
      </w:r>
    </w:p>
    <w:bookmarkEnd w:id="127"/>
    <w:bookmarkStart w:name="z138" w:id="128"/>
    <w:p>
      <w:pPr>
        <w:spacing w:after="0"/>
        <w:ind w:left="0"/>
        <w:jc w:val="both"/>
      </w:pPr>
      <w:r>
        <w:rPr>
          <w:rFonts w:ascii="Times New Roman"/>
          <w:b w:val="false"/>
          <w:i w:val="false"/>
          <w:color w:val="000000"/>
          <w:sz w:val="28"/>
        </w:rPr>
        <w:t>
      V. Стационарлық жағдайларда емдеу тактикасы:</w:t>
      </w:r>
    </w:p>
    <w:bookmarkEnd w:id="128"/>
    <w:bookmarkStart w:name="z139" w:id="129"/>
    <w:p>
      <w:pPr>
        <w:spacing w:after="0"/>
        <w:ind w:left="0"/>
        <w:jc w:val="both"/>
      </w:pPr>
      <w:r>
        <w:rPr>
          <w:rFonts w:ascii="Times New Roman"/>
          <w:b w:val="false"/>
          <w:i w:val="false"/>
          <w:color w:val="000000"/>
          <w:sz w:val="28"/>
        </w:rPr>
        <w:t xml:space="preserve">
      5.1. Дәрі-дәрмексіз емдеу (режим, емдік тамақтану, диетотерапия, оттегі терапиясы, емдік дене шынықтыру, сәулелік терапия); </w:t>
      </w:r>
    </w:p>
    <w:bookmarkEnd w:id="129"/>
    <w:bookmarkStart w:name="z140" w:id="130"/>
    <w:p>
      <w:pPr>
        <w:spacing w:after="0"/>
        <w:ind w:left="0"/>
        <w:jc w:val="both"/>
      </w:pPr>
      <w:r>
        <w:rPr>
          <w:rFonts w:ascii="Times New Roman"/>
          <w:b w:val="false"/>
          <w:i w:val="false"/>
          <w:color w:val="000000"/>
          <w:sz w:val="28"/>
        </w:rPr>
        <w:t>
      5.2. Дәрі-дәрмекпен емдеу мыналарға бөлінеді:</w:t>
      </w:r>
    </w:p>
    <w:bookmarkEnd w:id="130"/>
    <w:bookmarkStart w:name="z141" w:id="131"/>
    <w:p>
      <w:pPr>
        <w:spacing w:after="0"/>
        <w:ind w:left="0"/>
        <w:jc w:val="both"/>
      </w:pPr>
      <w:r>
        <w:rPr>
          <w:rFonts w:ascii="Times New Roman"/>
          <w:b w:val="false"/>
          <w:i w:val="false"/>
          <w:color w:val="000000"/>
          <w:sz w:val="28"/>
        </w:rPr>
        <w:t xml:space="preserve">
      1) негізгі дәрілік заттар өз кезегінде таңдау препараттарын және/немесе оларды терапияның бірінші қатарынан екіншісіне ауыстыру ұсыныстарымен терапияның бірінші, екінші және үшінші қатардағы препараттарына бөлінеді; </w:t>
      </w:r>
    </w:p>
    <w:bookmarkEnd w:id="131"/>
    <w:bookmarkStart w:name="z142" w:id="132"/>
    <w:p>
      <w:pPr>
        <w:spacing w:after="0"/>
        <w:ind w:left="0"/>
        <w:jc w:val="both"/>
      </w:pPr>
      <w:r>
        <w:rPr>
          <w:rFonts w:ascii="Times New Roman"/>
          <w:b w:val="false"/>
          <w:i w:val="false"/>
          <w:color w:val="000000"/>
          <w:sz w:val="28"/>
        </w:rPr>
        <w:t>
      2) дәлелдеу деңгейін, қолдану ұзақтығын және дәрілік затты ауыстыру өлемшарттарын көрсете отырып, қосымша дәрілік заттар.</w:t>
      </w:r>
    </w:p>
    <w:bookmarkEnd w:id="132"/>
    <w:bookmarkStart w:name="z143" w:id="133"/>
    <w:p>
      <w:pPr>
        <w:spacing w:after="0"/>
        <w:ind w:left="0"/>
        <w:jc w:val="both"/>
      </w:pPr>
      <w:r>
        <w:rPr>
          <w:rFonts w:ascii="Times New Roman"/>
          <w:b w:val="false"/>
          <w:i w:val="false"/>
          <w:color w:val="000000"/>
          <w:sz w:val="28"/>
        </w:rPr>
        <w:t>
      Негізгі дәрілік заттар: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4"/>
    <w:p>
      <w:pPr>
        <w:spacing w:after="0"/>
        <w:ind w:left="0"/>
        <w:jc w:val="both"/>
      </w:pPr>
      <w:r>
        <w:rPr>
          <w:rFonts w:ascii="Times New Roman"/>
          <w:b w:val="false"/>
          <w:i w:val="false"/>
          <w:color w:val="000000"/>
          <w:sz w:val="28"/>
        </w:rPr>
        <w:t>
      Қосымша дәрілік заттар: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5"/>
    <w:p>
      <w:pPr>
        <w:spacing w:after="0"/>
        <w:ind w:left="0"/>
        <w:jc w:val="both"/>
      </w:pPr>
      <w:r>
        <w:rPr>
          <w:rFonts w:ascii="Times New Roman"/>
          <w:b w:val="false"/>
          <w:i w:val="false"/>
          <w:color w:val="000000"/>
          <w:sz w:val="28"/>
        </w:rPr>
        <w:t>
      Ақылы қызметтер және заңнамада тыйым салынбаған өзге де көздер есебінен ұсынылатын дәрілік заттар мен денсаулық сақтау технологиялары**: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6"/>
    <w:p>
      <w:pPr>
        <w:spacing w:after="0"/>
        <w:ind w:left="0"/>
        <w:jc w:val="both"/>
      </w:pPr>
      <w:r>
        <w:rPr>
          <w:rFonts w:ascii="Times New Roman"/>
          <w:b w:val="false"/>
          <w:i w:val="false"/>
          <w:color w:val="000000"/>
          <w:sz w:val="28"/>
        </w:rPr>
        <w:t>
      ** пациенттің және оның заңды өкілдерінің хабардар етілген келісімімен тағайындалады және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w:t>
      </w:r>
    </w:p>
    <w:bookmarkEnd w:id="136"/>
    <w:bookmarkStart w:name="z147" w:id="137"/>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және үшінші қатардағы препараттары, терапияның бірінші қатарынан екінші қатарға ауыстыру, терапияның ұзақтығы);</w:t>
      </w:r>
    </w:p>
    <w:bookmarkEnd w:id="137"/>
    <w:bookmarkStart w:name="z148" w:id="138"/>
    <w:p>
      <w:pPr>
        <w:spacing w:after="0"/>
        <w:ind w:left="0"/>
        <w:jc w:val="both"/>
      </w:pPr>
      <w:r>
        <w:rPr>
          <w:rFonts w:ascii="Times New Roman"/>
          <w:b w:val="false"/>
          <w:i w:val="false"/>
          <w:color w:val="000000"/>
          <w:sz w:val="28"/>
        </w:rPr>
        <w:t>
      5.3. Хирургиялық емдеу (хирургиялық араласу әдістері (әрбір әдісті қолдану көрсеткіштерін, қауіп пен ықтимал асқынуларды қысқаша сипаттайды), сондай-ақ анестезиологиялық құралды қолданудың түрлері мен ерекшеліктерін сипаттайды.</w:t>
      </w:r>
    </w:p>
    <w:bookmarkEnd w:id="138"/>
    <w:bookmarkStart w:name="z149" w:id="139"/>
    <w:p>
      <w:pPr>
        <w:spacing w:after="0"/>
        <w:ind w:left="0"/>
        <w:jc w:val="both"/>
      </w:pPr>
      <w:r>
        <w:rPr>
          <w:rFonts w:ascii="Times New Roman"/>
          <w:b w:val="false"/>
          <w:i w:val="false"/>
          <w:color w:val="000000"/>
          <w:sz w:val="28"/>
        </w:rPr>
        <w:t>
      Егер хирургиялық емдеуге негізгі болмаса, ұсынымдар басқа емдеу әдістерін негіздемемен көрсетеді. Егер дәрі-дәрмекпен емдеу тиімсіз болса немесе емдеуде оң динамика болмаса, емдеудің балама түзетілгенге қарау әдістері көзделеді.</w:t>
      </w:r>
    </w:p>
    <w:bookmarkEnd w:id="139"/>
    <w:bookmarkStart w:name="z150" w:id="140"/>
    <w:p>
      <w:pPr>
        <w:spacing w:after="0"/>
        <w:ind w:left="0"/>
        <w:jc w:val="both"/>
      </w:pPr>
      <w:r>
        <w:rPr>
          <w:rFonts w:ascii="Times New Roman"/>
          <w:b w:val="false"/>
          <w:i w:val="false"/>
          <w:color w:val="000000"/>
          <w:sz w:val="28"/>
        </w:rPr>
        <w:t>
      5.4. Одан әрі қадағалап-қарау:</w:t>
      </w:r>
    </w:p>
    <w:bookmarkEnd w:id="140"/>
    <w:bookmarkStart w:name="z151" w:id="141"/>
    <w:p>
      <w:pPr>
        <w:spacing w:after="0"/>
        <w:ind w:left="0"/>
        <w:jc w:val="both"/>
      </w:pPr>
      <w:r>
        <w:rPr>
          <w:rFonts w:ascii="Times New Roman"/>
          <w:b w:val="false"/>
          <w:i w:val="false"/>
          <w:color w:val="000000"/>
          <w:sz w:val="28"/>
        </w:rPr>
        <w:t>
      Амбулаториялық жағдайларда динамикалық байқаудың жиілігі мен ұзақтығы, қарап-тексерулер мен диагностикалық іс-шаралардың жиілігі, патронаждық байқау, профилактикалық іс-шаралар, операциядан кейінгі байқау көрсетіледі.</w:t>
      </w:r>
    </w:p>
    <w:bookmarkEnd w:id="141"/>
    <w:bookmarkStart w:name="z152" w:id="142"/>
    <w:p>
      <w:pPr>
        <w:spacing w:after="0"/>
        <w:ind w:left="0"/>
        <w:jc w:val="both"/>
      </w:pPr>
      <w:r>
        <w:rPr>
          <w:rFonts w:ascii="Times New Roman"/>
          <w:b w:val="false"/>
          <w:i w:val="false"/>
          <w:color w:val="000000"/>
          <w:sz w:val="28"/>
        </w:rPr>
        <w:t>
      5.5. Тиімділік өлемшарттарын көрсете отырып, негізгі көрсетілімдердің клиникалық хаттамасында ұсынылған емдеу тиімділігінің және диагностика мен емдеу әдістерінің қауіпсіздігінің индикаторлары: көрсетілімдердің (клиникалық, зертханалық, аспаптық) қалыпқа келуі немесе оң динамикасы, аурудың өршуінің болмауы, аурудың клиникалық симптомдарының/белгілерінің болмауы, операциядан кейінгі асқынулардың болмауы және басқалар, терапияның тиімділігін бағалау мерзімдерін, сондай-ақ емдеудің тиімділігін бағалау және қауіпсіздікті бақылау үшін қолданылатын міндетті және қосымша зертханалық және аспаптық зерттеулердің тізбесін міндетті түрде көрсете отырып.</w:t>
      </w:r>
    </w:p>
    <w:bookmarkEnd w:id="142"/>
    <w:bookmarkStart w:name="z153" w:id="143"/>
    <w:p>
      <w:pPr>
        <w:spacing w:after="0"/>
        <w:ind w:left="0"/>
        <w:jc w:val="both"/>
      </w:pPr>
      <w:r>
        <w:rPr>
          <w:rFonts w:ascii="Times New Roman"/>
          <w:b w:val="false"/>
          <w:i w:val="false"/>
          <w:color w:val="000000"/>
          <w:sz w:val="28"/>
        </w:rPr>
        <w:t xml:space="preserve">
      Емдеу тиімсіз болған жағдайда пациенттерді қадағалап-қараудың одан әрі тактикасын айқындау үшін мультипәндік топ және/немесе мамандар консилиумы құрылады. </w:t>
      </w:r>
    </w:p>
    <w:bookmarkEnd w:id="143"/>
    <w:bookmarkStart w:name="z154" w:id="144"/>
    <w:p>
      <w:pPr>
        <w:spacing w:after="0"/>
        <w:ind w:left="0"/>
        <w:jc w:val="both"/>
      </w:pPr>
      <w:r>
        <w:rPr>
          <w:rFonts w:ascii="Times New Roman"/>
          <w:b w:val="false"/>
          <w:i w:val="false"/>
          <w:color w:val="000000"/>
          <w:sz w:val="28"/>
        </w:rPr>
        <w:t>
      VI. Клиникалық хаттаманың ұйымдастырушылық аспектілері:</w:t>
      </w:r>
    </w:p>
    <w:bookmarkEnd w:id="144"/>
    <w:bookmarkStart w:name="z155" w:id="145"/>
    <w:p>
      <w:pPr>
        <w:spacing w:after="0"/>
        <w:ind w:left="0"/>
        <w:jc w:val="both"/>
      </w:pPr>
      <w:r>
        <w:rPr>
          <w:rFonts w:ascii="Times New Roman"/>
          <w:b w:val="false"/>
          <w:i w:val="false"/>
          <w:color w:val="000000"/>
          <w:sz w:val="28"/>
        </w:rPr>
        <w:t>
      6.1. Әзірлеуші ұйымның атауы;</w:t>
      </w:r>
    </w:p>
    <w:bookmarkEnd w:id="145"/>
    <w:bookmarkStart w:name="z156" w:id="146"/>
    <w:p>
      <w:pPr>
        <w:spacing w:after="0"/>
        <w:ind w:left="0"/>
        <w:jc w:val="both"/>
      </w:pPr>
      <w:r>
        <w:rPr>
          <w:rFonts w:ascii="Times New Roman"/>
          <w:b w:val="false"/>
          <w:i w:val="false"/>
          <w:color w:val="000000"/>
          <w:sz w:val="28"/>
        </w:rPr>
        <w:t>
      6.2. Біліктілік деректері көрсетілген клиникалық хаттаманы әзірлеушілердің тегі бойынша тізімі;</w:t>
      </w:r>
    </w:p>
    <w:bookmarkEnd w:id="146"/>
    <w:bookmarkStart w:name="z157" w:id="147"/>
    <w:p>
      <w:pPr>
        <w:spacing w:after="0"/>
        <w:ind w:left="0"/>
        <w:jc w:val="both"/>
      </w:pPr>
      <w:r>
        <w:rPr>
          <w:rFonts w:ascii="Times New Roman"/>
          <w:b w:val="false"/>
          <w:i w:val="false"/>
          <w:color w:val="000000"/>
          <w:sz w:val="28"/>
        </w:rPr>
        <w:t>
      6.3. Мүдделер қақтығысының болуы / болмауы туралы ақпарат;</w:t>
      </w:r>
    </w:p>
    <w:bookmarkEnd w:id="147"/>
    <w:bookmarkStart w:name="z158" w:id="148"/>
    <w:p>
      <w:pPr>
        <w:spacing w:after="0"/>
        <w:ind w:left="0"/>
        <w:jc w:val="both"/>
      </w:pPr>
      <w:r>
        <w:rPr>
          <w:rFonts w:ascii="Times New Roman"/>
          <w:b w:val="false"/>
          <w:i w:val="false"/>
          <w:color w:val="000000"/>
          <w:sz w:val="28"/>
        </w:rPr>
        <w:t>
      6.4. Рецензенттердің деректері;</w:t>
      </w:r>
    </w:p>
    <w:bookmarkEnd w:id="148"/>
    <w:bookmarkStart w:name="z159" w:id="149"/>
    <w:p>
      <w:pPr>
        <w:spacing w:after="0"/>
        <w:ind w:left="0"/>
        <w:jc w:val="both"/>
      </w:pPr>
      <w:r>
        <w:rPr>
          <w:rFonts w:ascii="Times New Roman"/>
          <w:b w:val="false"/>
          <w:i w:val="false"/>
          <w:color w:val="000000"/>
          <w:sz w:val="28"/>
        </w:rPr>
        <w:t>
      6.5. Клиникалық хаттаманы қайта қарау шарттарын көрсету:</w:t>
      </w:r>
    </w:p>
    <w:bookmarkEnd w:id="149"/>
    <w:bookmarkStart w:name="z160" w:id="150"/>
    <w:p>
      <w:pPr>
        <w:spacing w:after="0"/>
        <w:ind w:left="0"/>
        <w:jc w:val="both"/>
      </w:pPr>
      <w:r>
        <w:rPr>
          <w:rFonts w:ascii="Times New Roman"/>
          <w:b w:val="false"/>
          <w:i w:val="false"/>
          <w:color w:val="000000"/>
          <w:sz w:val="28"/>
        </w:rPr>
        <w:t>
      1) дәлелділік деңгейімен диагностика мен емдеудің жаңа әдістері болған кезде 5 жылда кемінде 1 рет және 3 жылда кемінде 1 рет қайта қарау;</w:t>
      </w:r>
    </w:p>
    <w:bookmarkEnd w:id="150"/>
    <w:bookmarkStart w:name="z161" w:id="151"/>
    <w:p>
      <w:pPr>
        <w:spacing w:after="0"/>
        <w:ind w:left="0"/>
        <w:jc w:val="both"/>
      </w:pPr>
      <w:r>
        <w:rPr>
          <w:rFonts w:ascii="Times New Roman"/>
          <w:b w:val="false"/>
          <w:i w:val="false"/>
          <w:color w:val="000000"/>
          <w:sz w:val="28"/>
        </w:rPr>
        <w:t>
      2) формулярлық комиссияның ұсынымдарына сәйкес дәрілік заттарды енгізу/алып тастау.</w:t>
      </w:r>
    </w:p>
    <w:bookmarkEnd w:id="151"/>
    <w:bookmarkStart w:name="z162" w:id="152"/>
    <w:p>
      <w:pPr>
        <w:spacing w:after="0"/>
        <w:ind w:left="0"/>
        <w:jc w:val="both"/>
      </w:pPr>
      <w:r>
        <w:rPr>
          <w:rFonts w:ascii="Times New Roman"/>
          <w:b w:val="false"/>
          <w:i w:val="false"/>
          <w:color w:val="000000"/>
          <w:sz w:val="28"/>
        </w:rPr>
        <w:t>
      6.6. Пайдаланылған әдебиеттер тізімі (жүйелі шолулар мен мета-талдауларға сілтемелерді қоса алғанда, кемінде 20 дереккөз, мынадай базалардан рандомизацияланған клиникалық зерттеулер: NICE, The BMJ research, UpToDate, European Medicines Agency (EMA), U.S. Food and Drug Administration (FDA), Дүниежүзілік денсаулық сақтау ұйымдарының (ДДҰ) сайты, MEDLINE (PubMed арқылы), жүйелі шолулардың Кохран дерекқоры, сондай-ақ PubMed, EMBASE, SCOPUS,Web of Science және т.б. электрондық базалар).</w:t>
      </w:r>
    </w:p>
    <w:bookmarkEnd w:id="152"/>
    <w:bookmarkStart w:name="z163" w:id="153"/>
    <w:p>
      <w:pPr>
        <w:spacing w:after="0"/>
        <w:ind w:left="0"/>
        <w:jc w:val="both"/>
      </w:pPr>
      <w:r>
        <w:rPr>
          <w:rFonts w:ascii="Times New Roman"/>
          <w:b w:val="false"/>
          <w:i w:val="false"/>
          <w:color w:val="000000"/>
          <w:sz w:val="28"/>
        </w:rPr>
        <w:t>
      2. Медициналық араласудың клиникалық хаттамасының құрылымы</w:t>
      </w:r>
    </w:p>
    <w:bookmarkEnd w:id="153"/>
    <w:bookmarkStart w:name="z164" w:id="154"/>
    <w:p>
      <w:pPr>
        <w:spacing w:after="0"/>
        <w:ind w:left="0"/>
        <w:jc w:val="both"/>
      </w:pPr>
      <w:r>
        <w:rPr>
          <w:rFonts w:ascii="Times New Roman"/>
          <w:b w:val="false"/>
          <w:i w:val="false"/>
          <w:color w:val="000000"/>
          <w:sz w:val="28"/>
        </w:rPr>
        <w:t>
      Клиникалық хаттаманың атауы _______________________________</w:t>
      </w:r>
    </w:p>
    <w:bookmarkEnd w:id="154"/>
    <w:bookmarkStart w:name="z165" w:id="155"/>
    <w:p>
      <w:pPr>
        <w:spacing w:after="0"/>
        <w:ind w:left="0"/>
        <w:jc w:val="both"/>
      </w:pPr>
      <w:r>
        <w:rPr>
          <w:rFonts w:ascii="Times New Roman"/>
          <w:b w:val="false"/>
          <w:i w:val="false"/>
          <w:color w:val="000000"/>
          <w:sz w:val="28"/>
        </w:rPr>
        <w:t>
      I. Кіріспе бөлімі</w:t>
      </w:r>
    </w:p>
    <w:bookmarkEnd w:id="155"/>
    <w:bookmarkStart w:name="z166" w:id="156"/>
    <w:p>
      <w:pPr>
        <w:spacing w:after="0"/>
        <w:ind w:left="0"/>
        <w:jc w:val="both"/>
      </w:pPr>
      <w:r>
        <w:rPr>
          <w:rFonts w:ascii="Times New Roman"/>
          <w:b w:val="false"/>
          <w:i w:val="false"/>
          <w:color w:val="000000"/>
          <w:sz w:val="28"/>
        </w:rPr>
        <w:t>
      1.1. АХЖ-10 / АХЖ-11 код(тар)ы: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7"/>
    <w:p>
      <w:pPr>
        <w:spacing w:after="0"/>
        <w:ind w:left="0"/>
        <w:jc w:val="both"/>
      </w:pPr>
      <w:r>
        <w:rPr>
          <w:rFonts w:ascii="Times New Roman"/>
          <w:b w:val="false"/>
          <w:i w:val="false"/>
          <w:color w:val="000000"/>
          <w:sz w:val="28"/>
        </w:rPr>
        <w:t>
      1.2. Клиникалық хаттаманының әзірленген және қайта қаралған күні;</w:t>
      </w:r>
    </w:p>
    <w:bookmarkEnd w:id="157"/>
    <w:bookmarkStart w:name="z168" w:id="158"/>
    <w:p>
      <w:pPr>
        <w:spacing w:after="0"/>
        <w:ind w:left="0"/>
        <w:jc w:val="both"/>
      </w:pPr>
      <w:r>
        <w:rPr>
          <w:rFonts w:ascii="Times New Roman"/>
          <w:b w:val="false"/>
          <w:i w:val="false"/>
          <w:color w:val="000000"/>
          <w:sz w:val="28"/>
        </w:rPr>
        <w:t>
      1.3. Клиникалық хаттамада пайдаланылатын қысқартулар;</w:t>
      </w:r>
    </w:p>
    <w:bookmarkEnd w:id="158"/>
    <w:bookmarkStart w:name="z169" w:id="159"/>
    <w:p>
      <w:pPr>
        <w:spacing w:after="0"/>
        <w:ind w:left="0"/>
        <w:jc w:val="both"/>
      </w:pPr>
      <w:r>
        <w:rPr>
          <w:rFonts w:ascii="Times New Roman"/>
          <w:b w:val="false"/>
          <w:i w:val="false"/>
          <w:color w:val="000000"/>
          <w:sz w:val="28"/>
        </w:rPr>
        <w:t>
      1.4. Клиникалық хаттаманы пайдаланушылар;</w:t>
      </w:r>
    </w:p>
    <w:bookmarkEnd w:id="159"/>
    <w:bookmarkStart w:name="z170" w:id="160"/>
    <w:p>
      <w:pPr>
        <w:spacing w:after="0"/>
        <w:ind w:left="0"/>
        <w:jc w:val="both"/>
      </w:pPr>
      <w:r>
        <w:rPr>
          <w:rFonts w:ascii="Times New Roman"/>
          <w:b w:val="false"/>
          <w:i w:val="false"/>
          <w:color w:val="000000"/>
          <w:sz w:val="28"/>
        </w:rPr>
        <w:t>
      1.5. Пациенттер санаты;</w:t>
      </w:r>
    </w:p>
    <w:bookmarkEnd w:id="160"/>
    <w:bookmarkStart w:name="z171" w:id="161"/>
    <w:p>
      <w:pPr>
        <w:spacing w:after="0"/>
        <w:ind w:left="0"/>
        <w:jc w:val="both"/>
      </w:pPr>
      <w:r>
        <w:rPr>
          <w:rFonts w:ascii="Times New Roman"/>
          <w:b w:val="false"/>
          <w:i w:val="false"/>
          <w:color w:val="000000"/>
          <w:sz w:val="28"/>
        </w:rPr>
        <w:t>
      1.6. Дәлелділік деңгейінің шкаласы;</w:t>
      </w:r>
    </w:p>
    <w:bookmarkEnd w:id="161"/>
    <w:bookmarkStart w:name="z172" w:id="162"/>
    <w:p>
      <w:pPr>
        <w:spacing w:after="0"/>
        <w:ind w:left="0"/>
        <w:jc w:val="both"/>
      </w:pPr>
      <w:r>
        <w:rPr>
          <w:rFonts w:ascii="Times New Roman"/>
          <w:b w:val="false"/>
          <w:i w:val="false"/>
          <w:color w:val="000000"/>
          <w:sz w:val="28"/>
        </w:rPr>
        <w:t>
      1.7. Терминдер мен анықтамалар (дереккөзге сілтеме көрсету қажет);</w:t>
      </w:r>
    </w:p>
    <w:bookmarkEnd w:id="162"/>
    <w:bookmarkStart w:name="z173" w:id="163"/>
    <w:p>
      <w:pPr>
        <w:spacing w:after="0"/>
        <w:ind w:left="0"/>
        <w:jc w:val="both"/>
      </w:pPr>
      <w:r>
        <w:rPr>
          <w:rFonts w:ascii="Times New Roman"/>
          <w:b w:val="false"/>
          <w:i w:val="false"/>
          <w:color w:val="000000"/>
          <w:sz w:val="28"/>
        </w:rPr>
        <w:t>
      1.8. Клиникалық жіктеме (этиологиясы, сатылары, ағымы және басқалары бойынша ең көп таралған тәсілдер).</w:t>
      </w:r>
    </w:p>
    <w:bookmarkEnd w:id="163"/>
    <w:bookmarkStart w:name="z174" w:id="164"/>
    <w:p>
      <w:pPr>
        <w:spacing w:after="0"/>
        <w:ind w:left="0"/>
        <w:jc w:val="both"/>
      </w:pPr>
      <w:r>
        <w:rPr>
          <w:rFonts w:ascii="Times New Roman"/>
          <w:b w:val="false"/>
          <w:i w:val="false"/>
          <w:color w:val="000000"/>
          <w:sz w:val="28"/>
        </w:rPr>
        <w:t>
      II. Медициналық араласуды жүргізу әдістері мен тәсілдері:</w:t>
      </w:r>
    </w:p>
    <w:bookmarkEnd w:id="164"/>
    <w:bookmarkStart w:name="z175" w:id="165"/>
    <w:p>
      <w:pPr>
        <w:spacing w:after="0"/>
        <w:ind w:left="0"/>
        <w:jc w:val="both"/>
      </w:pPr>
      <w:r>
        <w:rPr>
          <w:rFonts w:ascii="Times New Roman"/>
          <w:b w:val="false"/>
          <w:i w:val="false"/>
          <w:color w:val="000000"/>
          <w:sz w:val="28"/>
        </w:rPr>
        <w:t>
      2.1. Медициналық араласуды жүргізу мақсаты;</w:t>
      </w:r>
    </w:p>
    <w:bookmarkEnd w:id="165"/>
    <w:bookmarkStart w:name="z176" w:id="166"/>
    <w:p>
      <w:pPr>
        <w:spacing w:after="0"/>
        <w:ind w:left="0"/>
        <w:jc w:val="both"/>
      </w:pPr>
      <w:r>
        <w:rPr>
          <w:rFonts w:ascii="Times New Roman"/>
          <w:b w:val="false"/>
          <w:i w:val="false"/>
          <w:color w:val="000000"/>
          <w:sz w:val="28"/>
        </w:rPr>
        <w:t>
      2.2. Медициналық араласуға көрсеткіштер;</w:t>
      </w:r>
    </w:p>
    <w:bookmarkEnd w:id="166"/>
    <w:bookmarkStart w:name="z177" w:id="167"/>
    <w:p>
      <w:pPr>
        <w:spacing w:after="0"/>
        <w:ind w:left="0"/>
        <w:jc w:val="both"/>
      </w:pPr>
      <w:r>
        <w:rPr>
          <w:rFonts w:ascii="Times New Roman"/>
          <w:b w:val="false"/>
          <w:i w:val="false"/>
          <w:color w:val="000000"/>
          <w:sz w:val="28"/>
        </w:rPr>
        <w:t>
      2.3. Медициналық араласуға қарсы көрсетілімдер;</w:t>
      </w:r>
    </w:p>
    <w:bookmarkEnd w:id="167"/>
    <w:bookmarkStart w:name="z178" w:id="168"/>
    <w:p>
      <w:pPr>
        <w:spacing w:after="0"/>
        <w:ind w:left="0"/>
        <w:jc w:val="both"/>
      </w:pPr>
      <w:r>
        <w:rPr>
          <w:rFonts w:ascii="Times New Roman"/>
          <w:b w:val="false"/>
          <w:i w:val="false"/>
          <w:color w:val="000000"/>
          <w:sz w:val="28"/>
        </w:rPr>
        <w:t>
      2.4. Медициналық араласуды жүргізу үшін қажетті негізгі және қосымша диагностикалық іс-шаралар (бөлек тізімделеді: тексерудің негізгі (міндетті) және қосымша әдістері);</w:t>
      </w:r>
    </w:p>
    <w:bookmarkEnd w:id="168"/>
    <w:bookmarkStart w:name="z179" w:id="169"/>
    <w:p>
      <w:pPr>
        <w:spacing w:after="0"/>
        <w:ind w:left="0"/>
        <w:jc w:val="both"/>
      </w:pPr>
      <w:r>
        <w:rPr>
          <w:rFonts w:ascii="Times New Roman"/>
          <w:b w:val="false"/>
          <w:i w:val="false"/>
          <w:color w:val="000000"/>
          <w:sz w:val="28"/>
        </w:rPr>
        <w:t>
      2.5. Медициналық араласуды жүргізу өлемшарттары мен шарттары: медициналық араласуды жүргізу шарттарын (қауіпсіздік шараларын сақтау, санитариялық-эпидемияға қарсы режим), жарақтандыруды, шығыс материалдарын, дәрі-дәрмектерді сипаттайды; пациентті дайындау (пациентті медициналық араласуды жүргізуге дайындау процесінің сипаттамасы), сондай-ақ медициналық араласуды жүргізу әдістемесін сипаттайды;</w:t>
      </w:r>
    </w:p>
    <w:bookmarkEnd w:id="169"/>
    <w:bookmarkStart w:name="z180" w:id="170"/>
    <w:p>
      <w:pPr>
        <w:spacing w:after="0"/>
        <w:ind w:left="0"/>
        <w:jc w:val="both"/>
      </w:pPr>
      <w:r>
        <w:rPr>
          <w:rFonts w:ascii="Times New Roman"/>
          <w:b w:val="false"/>
          <w:i w:val="false"/>
          <w:color w:val="000000"/>
          <w:sz w:val="28"/>
        </w:rPr>
        <w:t>
      2.6. Медициналық араласу тиімділігінің индикаторлары (жүргізілген медициналық араласу тиімділігінің асқынуларының және басқа диагностикалық өлемшартарының болмауы).</w:t>
      </w:r>
    </w:p>
    <w:bookmarkEnd w:id="170"/>
    <w:bookmarkStart w:name="z181" w:id="171"/>
    <w:p>
      <w:pPr>
        <w:spacing w:after="0"/>
        <w:ind w:left="0"/>
        <w:jc w:val="both"/>
      </w:pPr>
      <w:r>
        <w:rPr>
          <w:rFonts w:ascii="Times New Roman"/>
          <w:b w:val="false"/>
          <w:i w:val="false"/>
          <w:color w:val="000000"/>
          <w:sz w:val="28"/>
        </w:rPr>
        <w:t>
      III. Клиникалық хаттаманың ұйымдастырушылық аспектілері:</w:t>
      </w:r>
    </w:p>
    <w:bookmarkEnd w:id="171"/>
    <w:bookmarkStart w:name="z182" w:id="172"/>
    <w:p>
      <w:pPr>
        <w:spacing w:after="0"/>
        <w:ind w:left="0"/>
        <w:jc w:val="both"/>
      </w:pPr>
      <w:r>
        <w:rPr>
          <w:rFonts w:ascii="Times New Roman"/>
          <w:b w:val="false"/>
          <w:i w:val="false"/>
          <w:color w:val="000000"/>
          <w:sz w:val="28"/>
        </w:rPr>
        <w:t>
      3.1. Әзірлеуші ұйымның атауы;</w:t>
      </w:r>
    </w:p>
    <w:bookmarkEnd w:id="172"/>
    <w:bookmarkStart w:name="z183" w:id="173"/>
    <w:p>
      <w:pPr>
        <w:spacing w:after="0"/>
        <w:ind w:left="0"/>
        <w:jc w:val="both"/>
      </w:pPr>
      <w:r>
        <w:rPr>
          <w:rFonts w:ascii="Times New Roman"/>
          <w:b w:val="false"/>
          <w:i w:val="false"/>
          <w:color w:val="000000"/>
          <w:sz w:val="28"/>
        </w:rPr>
        <w:t>
      3.2. Біліктілік деректері көрсетілген клиникалық хаттаманы әзірлеушілердің тегі бойынша тізімі;</w:t>
      </w:r>
    </w:p>
    <w:bookmarkEnd w:id="173"/>
    <w:bookmarkStart w:name="z184" w:id="174"/>
    <w:p>
      <w:pPr>
        <w:spacing w:after="0"/>
        <w:ind w:left="0"/>
        <w:jc w:val="both"/>
      </w:pPr>
      <w:r>
        <w:rPr>
          <w:rFonts w:ascii="Times New Roman"/>
          <w:b w:val="false"/>
          <w:i w:val="false"/>
          <w:color w:val="000000"/>
          <w:sz w:val="28"/>
        </w:rPr>
        <w:t>
      3.3. Мүдделер қақтығысының болуы / болмауы туралы ақпарат;</w:t>
      </w:r>
    </w:p>
    <w:bookmarkEnd w:id="174"/>
    <w:bookmarkStart w:name="z185" w:id="175"/>
    <w:p>
      <w:pPr>
        <w:spacing w:after="0"/>
        <w:ind w:left="0"/>
        <w:jc w:val="both"/>
      </w:pPr>
      <w:r>
        <w:rPr>
          <w:rFonts w:ascii="Times New Roman"/>
          <w:b w:val="false"/>
          <w:i w:val="false"/>
          <w:color w:val="000000"/>
          <w:sz w:val="28"/>
        </w:rPr>
        <w:t>
      3.4. Рецензенттердің деректері;</w:t>
      </w:r>
    </w:p>
    <w:bookmarkEnd w:id="175"/>
    <w:bookmarkStart w:name="z186" w:id="176"/>
    <w:p>
      <w:pPr>
        <w:spacing w:after="0"/>
        <w:ind w:left="0"/>
        <w:jc w:val="both"/>
      </w:pPr>
      <w:r>
        <w:rPr>
          <w:rFonts w:ascii="Times New Roman"/>
          <w:b w:val="false"/>
          <w:i w:val="false"/>
          <w:color w:val="000000"/>
          <w:sz w:val="28"/>
        </w:rPr>
        <w:t>
      3.5. Клиникалық хаттаманы қайта қарау шарттарын көрсету:</w:t>
      </w:r>
    </w:p>
    <w:bookmarkEnd w:id="176"/>
    <w:bookmarkStart w:name="z187" w:id="177"/>
    <w:p>
      <w:pPr>
        <w:spacing w:after="0"/>
        <w:ind w:left="0"/>
        <w:jc w:val="both"/>
      </w:pPr>
      <w:r>
        <w:rPr>
          <w:rFonts w:ascii="Times New Roman"/>
          <w:b w:val="false"/>
          <w:i w:val="false"/>
          <w:color w:val="000000"/>
          <w:sz w:val="28"/>
        </w:rPr>
        <w:t>
      1) дәлелділік деңгейімен медициналық араласудың жаңа әдістері болған кезде 5 жылда кемінде 1 рет және 3 жылда кемінде 1 рет қайта қарау;</w:t>
      </w:r>
    </w:p>
    <w:bookmarkEnd w:id="177"/>
    <w:bookmarkStart w:name="z188" w:id="178"/>
    <w:p>
      <w:pPr>
        <w:spacing w:after="0"/>
        <w:ind w:left="0"/>
        <w:jc w:val="both"/>
      </w:pPr>
      <w:r>
        <w:rPr>
          <w:rFonts w:ascii="Times New Roman"/>
          <w:b w:val="false"/>
          <w:i w:val="false"/>
          <w:color w:val="000000"/>
          <w:sz w:val="28"/>
        </w:rPr>
        <w:t>
      2) Формулярлық комиссияның ұсынымдарына сәйкес дәрілік заттарды енгізу/алып тастау.</w:t>
      </w:r>
    </w:p>
    <w:bookmarkEnd w:id="178"/>
    <w:bookmarkStart w:name="z189" w:id="179"/>
    <w:p>
      <w:pPr>
        <w:spacing w:after="0"/>
        <w:ind w:left="0"/>
        <w:jc w:val="both"/>
      </w:pPr>
      <w:r>
        <w:rPr>
          <w:rFonts w:ascii="Times New Roman"/>
          <w:b w:val="false"/>
          <w:i w:val="false"/>
          <w:color w:val="000000"/>
          <w:sz w:val="28"/>
        </w:rPr>
        <w:t>
      3.6. Пайдаланылған әдебиеттер тізімі (дәлелді базаның сілтемелерін көрсете отырып, кемінде 20 дереккөз)</w:t>
      </w:r>
    </w:p>
    <w:bookmarkEnd w:id="179"/>
    <w:bookmarkStart w:name="z190" w:id="180"/>
    <w:p>
      <w:pPr>
        <w:spacing w:after="0"/>
        <w:ind w:left="0"/>
        <w:jc w:val="both"/>
      </w:pPr>
      <w:r>
        <w:rPr>
          <w:rFonts w:ascii="Times New Roman"/>
          <w:b w:val="false"/>
          <w:i w:val="false"/>
          <w:color w:val="000000"/>
          <w:sz w:val="28"/>
        </w:rPr>
        <w:t>
      3. Медициналық оңалтудың клиникалық хаттамасының құрылымы</w:t>
      </w:r>
    </w:p>
    <w:bookmarkEnd w:id="180"/>
    <w:bookmarkStart w:name="z191" w:id="181"/>
    <w:p>
      <w:pPr>
        <w:spacing w:after="0"/>
        <w:ind w:left="0"/>
        <w:jc w:val="both"/>
      </w:pPr>
      <w:r>
        <w:rPr>
          <w:rFonts w:ascii="Times New Roman"/>
          <w:b w:val="false"/>
          <w:i w:val="false"/>
          <w:color w:val="000000"/>
          <w:sz w:val="28"/>
        </w:rPr>
        <w:t>
      Клиникалық хаттаманың атауы _______________________________</w:t>
      </w:r>
    </w:p>
    <w:bookmarkEnd w:id="181"/>
    <w:bookmarkStart w:name="z192" w:id="182"/>
    <w:p>
      <w:pPr>
        <w:spacing w:after="0"/>
        <w:ind w:left="0"/>
        <w:jc w:val="both"/>
      </w:pPr>
      <w:r>
        <w:rPr>
          <w:rFonts w:ascii="Times New Roman"/>
          <w:b w:val="false"/>
          <w:i w:val="false"/>
          <w:color w:val="000000"/>
          <w:sz w:val="28"/>
        </w:rPr>
        <w:t>
      I. Кіріспе бөлім:</w:t>
      </w:r>
    </w:p>
    <w:bookmarkEnd w:id="182"/>
    <w:bookmarkStart w:name="z193" w:id="183"/>
    <w:p>
      <w:pPr>
        <w:spacing w:after="0"/>
        <w:ind w:left="0"/>
        <w:jc w:val="both"/>
      </w:pPr>
      <w:r>
        <w:rPr>
          <w:rFonts w:ascii="Times New Roman"/>
          <w:b w:val="false"/>
          <w:i w:val="false"/>
          <w:color w:val="000000"/>
          <w:sz w:val="28"/>
        </w:rPr>
        <w:t>
      1.1. АХЖ-10 / АХЖ-11 код(тар)ы: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4"/>
    <w:p>
      <w:pPr>
        <w:spacing w:after="0"/>
        <w:ind w:left="0"/>
        <w:jc w:val="both"/>
      </w:pPr>
      <w:r>
        <w:rPr>
          <w:rFonts w:ascii="Times New Roman"/>
          <w:b w:val="false"/>
          <w:i w:val="false"/>
          <w:color w:val="000000"/>
          <w:sz w:val="28"/>
        </w:rPr>
        <w:t>
      1.2. Клиникалық хаттаманының әзірленген және қайта қаралған күні;</w:t>
      </w:r>
    </w:p>
    <w:bookmarkEnd w:id="184"/>
    <w:bookmarkStart w:name="z195" w:id="185"/>
    <w:p>
      <w:pPr>
        <w:spacing w:after="0"/>
        <w:ind w:left="0"/>
        <w:jc w:val="both"/>
      </w:pPr>
      <w:r>
        <w:rPr>
          <w:rFonts w:ascii="Times New Roman"/>
          <w:b w:val="false"/>
          <w:i w:val="false"/>
          <w:color w:val="000000"/>
          <w:sz w:val="28"/>
        </w:rPr>
        <w:t>
      1.3. Клиникалық хаттамада пайдаланылатын қысқартулар;</w:t>
      </w:r>
    </w:p>
    <w:bookmarkEnd w:id="185"/>
    <w:bookmarkStart w:name="z196" w:id="186"/>
    <w:p>
      <w:pPr>
        <w:spacing w:after="0"/>
        <w:ind w:left="0"/>
        <w:jc w:val="both"/>
      </w:pPr>
      <w:r>
        <w:rPr>
          <w:rFonts w:ascii="Times New Roman"/>
          <w:b w:val="false"/>
          <w:i w:val="false"/>
          <w:color w:val="000000"/>
          <w:sz w:val="28"/>
        </w:rPr>
        <w:t>
      1.4. Клиникалық хаттаманы пайдаланушылар (медициналық оңалтуды жүзеге асыратын мультипәндік топтың құрамы көрсетіледі);</w:t>
      </w:r>
    </w:p>
    <w:bookmarkEnd w:id="186"/>
    <w:bookmarkStart w:name="z197" w:id="187"/>
    <w:p>
      <w:pPr>
        <w:spacing w:after="0"/>
        <w:ind w:left="0"/>
        <w:jc w:val="both"/>
      </w:pPr>
      <w:r>
        <w:rPr>
          <w:rFonts w:ascii="Times New Roman"/>
          <w:b w:val="false"/>
          <w:i w:val="false"/>
          <w:color w:val="000000"/>
          <w:sz w:val="28"/>
        </w:rPr>
        <w:t>
      1.5. Пациенттер санаты.</w:t>
      </w:r>
    </w:p>
    <w:bookmarkEnd w:id="187"/>
    <w:bookmarkStart w:name="z198" w:id="188"/>
    <w:p>
      <w:pPr>
        <w:spacing w:after="0"/>
        <w:ind w:left="0"/>
        <w:jc w:val="both"/>
      </w:pPr>
      <w:r>
        <w:rPr>
          <w:rFonts w:ascii="Times New Roman"/>
          <w:b w:val="false"/>
          <w:i w:val="false"/>
          <w:color w:val="000000"/>
          <w:sz w:val="28"/>
        </w:rPr>
        <w:t>
      II. Медициналық оңалту әдістері мен емшаралары:</w:t>
      </w:r>
    </w:p>
    <w:bookmarkEnd w:id="188"/>
    <w:bookmarkStart w:name="z199" w:id="189"/>
    <w:p>
      <w:pPr>
        <w:spacing w:after="0"/>
        <w:ind w:left="0"/>
        <w:jc w:val="both"/>
      </w:pPr>
      <w:r>
        <w:rPr>
          <w:rFonts w:ascii="Times New Roman"/>
          <w:b w:val="false"/>
          <w:i w:val="false"/>
          <w:color w:val="000000"/>
          <w:sz w:val="28"/>
        </w:rPr>
        <w:t xml:space="preserve">
      2.1. Медициналық оңалтудың мақсаты: </w:t>
      </w:r>
    </w:p>
    <w:bookmarkEnd w:id="189"/>
    <w:bookmarkStart w:name="z200" w:id="190"/>
    <w:p>
      <w:pPr>
        <w:spacing w:after="0"/>
        <w:ind w:left="0"/>
        <w:jc w:val="both"/>
      </w:pPr>
      <w:r>
        <w:rPr>
          <w:rFonts w:ascii="Times New Roman"/>
          <w:b w:val="false"/>
          <w:i w:val="false"/>
          <w:color w:val="000000"/>
          <w:sz w:val="28"/>
        </w:rPr>
        <w:t>
      1) зақымдалған ағзаның немесе жүйенің бұзылған және (немесе) жоғалған функцияларын толық немесе ішінара қалпына келтіру;</w:t>
      </w:r>
    </w:p>
    <w:bookmarkEnd w:id="190"/>
    <w:bookmarkStart w:name="z201" w:id="191"/>
    <w:p>
      <w:pPr>
        <w:spacing w:after="0"/>
        <w:ind w:left="0"/>
        <w:jc w:val="both"/>
      </w:pPr>
      <w:r>
        <w:rPr>
          <w:rFonts w:ascii="Times New Roman"/>
          <w:b w:val="false"/>
          <w:i w:val="false"/>
          <w:color w:val="000000"/>
          <w:sz w:val="28"/>
        </w:rPr>
        <w:t>
      2) жіті дамыған патологиялық процесті аяқтау процесінде дене функцияларын сақтау;</w:t>
      </w:r>
    </w:p>
    <w:bookmarkEnd w:id="191"/>
    <w:bookmarkStart w:name="z202" w:id="192"/>
    <w:p>
      <w:pPr>
        <w:spacing w:after="0"/>
        <w:ind w:left="0"/>
        <w:jc w:val="both"/>
      </w:pPr>
      <w:r>
        <w:rPr>
          <w:rFonts w:ascii="Times New Roman"/>
          <w:b w:val="false"/>
          <w:i w:val="false"/>
          <w:color w:val="000000"/>
          <w:sz w:val="28"/>
        </w:rPr>
        <w:t>
      3) зақымдалған ағзалар немесе дене жүйелері функцияларының ықтимал бұзылуларының алдын алу, ерте диагностикалау және түзету;</w:t>
      </w:r>
    </w:p>
    <w:bookmarkEnd w:id="192"/>
    <w:bookmarkStart w:name="z203" w:id="193"/>
    <w:p>
      <w:pPr>
        <w:spacing w:after="0"/>
        <w:ind w:left="0"/>
        <w:jc w:val="both"/>
      </w:pPr>
      <w:r>
        <w:rPr>
          <w:rFonts w:ascii="Times New Roman"/>
          <w:b w:val="false"/>
          <w:i w:val="false"/>
          <w:color w:val="000000"/>
          <w:sz w:val="28"/>
        </w:rPr>
        <w:t>
      4) ықтимал мүгедектік дәрежесінің алдын алу және төмендету;</w:t>
      </w:r>
    </w:p>
    <w:bookmarkEnd w:id="193"/>
    <w:bookmarkStart w:name="z204" w:id="194"/>
    <w:p>
      <w:pPr>
        <w:spacing w:after="0"/>
        <w:ind w:left="0"/>
        <w:jc w:val="both"/>
      </w:pPr>
      <w:r>
        <w:rPr>
          <w:rFonts w:ascii="Times New Roman"/>
          <w:b w:val="false"/>
          <w:i w:val="false"/>
          <w:color w:val="000000"/>
          <w:sz w:val="28"/>
        </w:rPr>
        <w:t>
      5) өмір сапасын жақсарту;</w:t>
      </w:r>
    </w:p>
    <w:bookmarkEnd w:id="194"/>
    <w:bookmarkStart w:name="z205" w:id="195"/>
    <w:p>
      <w:pPr>
        <w:spacing w:after="0"/>
        <w:ind w:left="0"/>
        <w:jc w:val="both"/>
      </w:pPr>
      <w:r>
        <w:rPr>
          <w:rFonts w:ascii="Times New Roman"/>
          <w:b w:val="false"/>
          <w:i w:val="false"/>
          <w:color w:val="000000"/>
          <w:sz w:val="28"/>
        </w:rPr>
        <w:t>
      6) пациенттің жұмыс істеу қабілетін сақтау;</w:t>
      </w:r>
    </w:p>
    <w:bookmarkEnd w:id="195"/>
    <w:bookmarkStart w:name="z206" w:id="196"/>
    <w:p>
      <w:pPr>
        <w:spacing w:after="0"/>
        <w:ind w:left="0"/>
        <w:jc w:val="both"/>
      </w:pPr>
      <w:r>
        <w:rPr>
          <w:rFonts w:ascii="Times New Roman"/>
          <w:b w:val="false"/>
          <w:i w:val="false"/>
          <w:color w:val="000000"/>
          <w:sz w:val="28"/>
        </w:rPr>
        <w:t>
      7) пациенттің қоғамға әлеуметтік интеграциясы;</w:t>
      </w:r>
    </w:p>
    <w:bookmarkEnd w:id="196"/>
    <w:bookmarkStart w:name="z207" w:id="197"/>
    <w:p>
      <w:pPr>
        <w:spacing w:after="0"/>
        <w:ind w:left="0"/>
        <w:jc w:val="both"/>
      </w:pPr>
      <w:r>
        <w:rPr>
          <w:rFonts w:ascii="Times New Roman"/>
          <w:b w:val="false"/>
          <w:i w:val="false"/>
          <w:color w:val="000000"/>
          <w:sz w:val="28"/>
        </w:rPr>
        <w:t>
      2.2. Медициналық оңалтуға арналған көрсетілімдер (бейініне сәйкес нақтыланады).</w:t>
      </w:r>
    </w:p>
    <w:bookmarkEnd w:id="197"/>
    <w:bookmarkStart w:name="z208" w:id="198"/>
    <w:p>
      <w:pPr>
        <w:spacing w:after="0"/>
        <w:ind w:left="0"/>
        <w:jc w:val="both"/>
      </w:pPr>
      <w:r>
        <w:rPr>
          <w:rFonts w:ascii="Times New Roman"/>
          <w:b w:val="false"/>
          <w:i w:val="false"/>
          <w:color w:val="000000"/>
          <w:sz w:val="28"/>
        </w:rPr>
        <w:t>
      III. Оңалту рәсімдерінің кезеңі мен көлемін айқындауға арналған өлемшарттар (жұмыс істеудің халықаралық жіктемесіне, тіршілік пен денсаулықты шектеуге сәйкес халықаралық шкалалар).</w:t>
      </w:r>
    </w:p>
    <w:bookmarkEnd w:id="198"/>
    <w:bookmarkStart w:name="z209" w:id="199"/>
    <w:p>
      <w:pPr>
        <w:spacing w:after="0"/>
        <w:ind w:left="0"/>
        <w:jc w:val="both"/>
      </w:pPr>
      <w:r>
        <w:rPr>
          <w:rFonts w:ascii="Times New Roman"/>
          <w:b w:val="false"/>
          <w:i w:val="false"/>
          <w:color w:val="000000"/>
          <w:sz w:val="28"/>
        </w:rPr>
        <w:t>
      IV. Медициналық оңалту кезеңдері мен көлемі (медициналық оңалту деңгейлері, кезеңдері мен көлемі көрсетіледі).</w:t>
      </w:r>
    </w:p>
    <w:bookmarkEnd w:id="199"/>
    <w:bookmarkStart w:name="z210" w:id="200"/>
    <w:p>
      <w:pPr>
        <w:spacing w:after="0"/>
        <w:ind w:left="0"/>
        <w:jc w:val="both"/>
      </w:pPr>
      <w:r>
        <w:rPr>
          <w:rFonts w:ascii="Times New Roman"/>
          <w:b w:val="false"/>
          <w:i w:val="false"/>
          <w:color w:val="000000"/>
          <w:sz w:val="28"/>
        </w:rPr>
        <w:t>
      V. Медициналық оңалтуды жүргізуді негіздеу үшін диагностикалық іс-шаралар:</w:t>
      </w:r>
    </w:p>
    <w:bookmarkEnd w:id="200"/>
    <w:bookmarkStart w:name="z211" w:id="201"/>
    <w:p>
      <w:pPr>
        <w:spacing w:after="0"/>
        <w:ind w:left="0"/>
        <w:jc w:val="both"/>
      </w:pPr>
      <w:r>
        <w:rPr>
          <w:rFonts w:ascii="Times New Roman"/>
          <w:b w:val="false"/>
          <w:i w:val="false"/>
          <w:color w:val="000000"/>
          <w:sz w:val="28"/>
        </w:rPr>
        <w:t>
      5.1. Дәлелділік деңгейін көрсете отырып, негізгі диагностикалық іс-шаралар;</w:t>
      </w:r>
    </w:p>
    <w:bookmarkEnd w:id="201"/>
    <w:bookmarkStart w:name="z212" w:id="202"/>
    <w:p>
      <w:pPr>
        <w:spacing w:after="0"/>
        <w:ind w:left="0"/>
        <w:jc w:val="both"/>
      </w:pPr>
      <w:r>
        <w:rPr>
          <w:rFonts w:ascii="Times New Roman"/>
          <w:b w:val="false"/>
          <w:i w:val="false"/>
          <w:color w:val="000000"/>
          <w:sz w:val="28"/>
        </w:rPr>
        <w:t>
      5.2. Дәлелділік деңгейін көрсете отырып, қосымша диагностикалық іс-шаралар.</w:t>
      </w:r>
    </w:p>
    <w:bookmarkEnd w:id="202"/>
    <w:bookmarkStart w:name="z213" w:id="203"/>
    <w:p>
      <w:pPr>
        <w:spacing w:after="0"/>
        <w:ind w:left="0"/>
        <w:jc w:val="both"/>
      </w:pPr>
      <w:r>
        <w:rPr>
          <w:rFonts w:ascii="Times New Roman"/>
          <w:b w:val="false"/>
          <w:i w:val="false"/>
          <w:color w:val="000000"/>
          <w:sz w:val="28"/>
        </w:rPr>
        <w:t>
      VI. Медициналық оңалту тактикасы:</w:t>
      </w:r>
    </w:p>
    <w:bookmarkEnd w:id="203"/>
    <w:bookmarkStart w:name="z214" w:id="204"/>
    <w:p>
      <w:pPr>
        <w:spacing w:after="0"/>
        <w:ind w:left="0"/>
        <w:jc w:val="both"/>
      </w:pPr>
      <w:r>
        <w:rPr>
          <w:rFonts w:ascii="Times New Roman"/>
          <w:b w:val="false"/>
          <w:i w:val="false"/>
          <w:color w:val="000000"/>
          <w:sz w:val="28"/>
        </w:rPr>
        <w:t>
      6.1. Дәлелділік деңгейін көрсете отырып, негізгі оңалту іс-шаралары;</w:t>
      </w:r>
    </w:p>
    <w:bookmarkEnd w:id="204"/>
    <w:bookmarkStart w:name="z215" w:id="205"/>
    <w:p>
      <w:pPr>
        <w:spacing w:after="0"/>
        <w:ind w:left="0"/>
        <w:jc w:val="both"/>
      </w:pPr>
      <w:r>
        <w:rPr>
          <w:rFonts w:ascii="Times New Roman"/>
          <w:b w:val="false"/>
          <w:i w:val="false"/>
          <w:color w:val="000000"/>
          <w:sz w:val="28"/>
        </w:rPr>
        <w:t>
      6.2. Дәлелділік деңгейін көрсете отырып, қосымша оңалту іс-шаралары.</w:t>
      </w:r>
    </w:p>
    <w:bookmarkEnd w:id="205"/>
    <w:bookmarkStart w:name="z216" w:id="206"/>
    <w:p>
      <w:pPr>
        <w:spacing w:after="0"/>
        <w:ind w:left="0"/>
        <w:jc w:val="both"/>
      </w:pPr>
      <w:r>
        <w:rPr>
          <w:rFonts w:ascii="Times New Roman"/>
          <w:b w:val="false"/>
          <w:i w:val="false"/>
          <w:color w:val="000000"/>
          <w:sz w:val="28"/>
        </w:rPr>
        <w:t>
      Негізгі оңалту шаралары: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7"/>
    <w:p>
      <w:pPr>
        <w:spacing w:after="0"/>
        <w:ind w:left="0"/>
        <w:jc w:val="both"/>
      </w:pPr>
      <w:r>
        <w:rPr>
          <w:rFonts w:ascii="Times New Roman"/>
          <w:b w:val="false"/>
          <w:i w:val="false"/>
          <w:color w:val="000000"/>
          <w:sz w:val="28"/>
        </w:rPr>
        <w:t>
      Қосымша оңалту шаралары: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тәсілі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ұзақтығы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8"/>
    <w:p>
      <w:pPr>
        <w:spacing w:after="0"/>
        <w:ind w:left="0"/>
        <w:jc w:val="both"/>
      </w:pPr>
      <w:r>
        <w:rPr>
          <w:rFonts w:ascii="Times New Roman"/>
          <w:b w:val="false"/>
          <w:i w:val="false"/>
          <w:color w:val="000000"/>
          <w:sz w:val="28"/>
        </w:rPr>
        <w:t>
      Оңалту алгоритмі 1-парақта схема түрінде ұсынылады (медициналық оңалту әдісі, бір әдістен екіншісіне ауысу көрсеткіштері, әдістердің комбинациясы, медициналық оңалтуды жүргізу ұзақтығы).</w:t>
      </w:r>
    </w:p>
    <w:bookmarkEnd w:id="208"/>
    <w:bookmarkStart w:name="z219" w:id="209"/>
    <w:p>
      <w:pPr>
        <w:spacing w:after="0"/>
        <w:ind w:left="0"/>
        <w:jc w:val="both"/>
      </w:pPr>
      <w:r>
        <w:rPr>
          <w:rFonts w:ascii="Times New Roman"/>
          <w:b w:val="false"/>
          <w:i w:val="false"/>
          <w:color w:val="000000"/>
          <w:sz w:val="28"/>
        </w:rPr>
        <w:t>
      VII. Оңалту іс-шаралары тиімділігінің индикаторлары (жұмыс істеудің, тіршілік пен денсаулықты шектеудің халықаралық жіктемесіне сәйкес халықаралық шкалаларға сәйкес оңалту нәтижелері).</w:t>
      </w:r>
    </w:p>
    <w:bookmarkEnd w:id="209"/>
    <w:bookmarkStart w:name="z220" w:id="210"/>
    <w:p>
      <w:pPr>
        <w:spacing w:after="0"/>
        <w:ind w:left="0"/>
        <w:jc w:val="both"/>
      </w:pPr>
      <w:r>
        <w:rPr>
          <w:rFonts w:ascii="Times New Roman"/>
          <w:b w:val="false"/>
          <w:i w:val="false"/>
          <w:color w:val="000000"/>
          <w:sz w:val="28"/>
        </w:rPr>
        <w:t>
      VIII. Клиникалық хаттаманың ұйымдастырушылық аспектілері:</w:t>
      </w:r>
    </w:p>
    <w:bookmarkEnd w:id="210"/>
    <w:bookmarkStart w:name="z221" w:id="211"/>
    <w:p>
      <w:pPr>
        <w:spacing w:after="0"/>
        <w:ind w:left="0"/>
        <w:jc w:val="both"/>
      </w:pPr>
      <w:r>
        <w:rPr>
          <w:rFonts w:ascii="Times New Roman"/>
          <w:b w:val="false"/>
          <w:i w:val="false"/>
          <w:color w:val="000000"/>
          <w:sz w:val="28"/>
        </w:rPr>
        <w:t>
      8.1. Әзірлеуші ұйымның атауы;</w:t>
      </w:r>
    </w:p>
    <w:bookmarkEnd w:id="211"/>
    <w:bookmarkStart w:name="z222" w:id="212"/>
    <w:p>
      <w:pPr>
        <w:spacing w:after="0"/>
        <w:ind w:left="0"/>
        <w:jc w:val="both"/>
      </w:pPr>
      <w:r>
        <w:rPr>
          <w:rFonts w:ascii="Times New Roman"/>
          <w:b w:val="false"/>
          <w:i w:val="false"/>
          <w:color w:val="000000"/>
          <w:sz w:val="28"/>
        </w:rPr>
        <w:t>
      8.2. Біліктілік деректері көрсетілген клиникалық хаттаманы әзірлеушілердің тегі бойынша тізімі;</w:t>
      </w:r>
    </w:p>
    <w:bookmarkEnd w:id="212"/>
    <w:bookmarkStart w:name="z223" w:id="213"/>
    <w:p>
      <w:pPr>
        <w:spacing w:after="0"/>
        <w:ind w:left="0"/>
        <w:jc w:val="both"/>
      </w:pPr>
      <w:r>
        <w:rPr>
          <w:rFonts w:ascii="Times New Roman"/>
          <w:b w:val="false"/>
          <w:i w:val="false"/>
          <w:color w:val="000000"/>
          <w:sz w:val="28"/>
        </w:rPr>
        <w:t>
      8.3. Мүдделер қақтығысының болуы / болмауы туралы ақпарат;</w:t>
      </w:r>
    </w:p>
    <w:bookmarkEnd w:id="213"/>
    <w:bookmarkStart w:name="z224" w:id="214"/>
    <w:p>
      <w:pPr>
        <w:spacing w:after="0"/>
        <w:ind w:left="0"/>
        <w:jc w:val="both"/>
      </w:pPr>
      <w:r>
        <w:rPr>
          <w:rFonts w:ascii="Times New Roman"/>
          <w:b w:val="false"/>
          <w:i w:val="false"/>
          <w:color w:val="000000"/>
          <w:sz w:val="28"/>
        </w:rPr>
        <w:t>
      8.4. Рецензенттердің деректері;</w:t>
      </w:r>
    </w:p>
    <w:bookmarkEnd w:id="214"/>
    <w:bookmarkStart w:name="z225" w:id="215"/>
    <w:p>
      <w:pPr>
        <w:spacing w:after="0"/>
        <w:ind w:left="0"/>
        <w:jc w:val="both"/>
      </w:pPr>
      <w:r>
        <w:rPr>
          <w:rFonts w:ascii="Times New Roman"/>
          <w:b w:val="false"/>
          <w:i w:val="false"/>
          <w:color w:val="000000"/>
          <w:sz w:val="28"/>
        </w:rPr>
        <w:t>
      8.5. Клиникалық хаттаманы қайта қарау шарттарын көрсету:</w:t>
      </w:r>
    </w:p>
    <w:bookmarkEnd w:id="215"/>
    <w:bookmarkStart w:name="z226" w:id="216"/>
    <w:p>
      <w:pPr>
        <w:spacing w:after="0"/>
        <w:ind w:left="0"/>
        <w:jc w:val="both"/>
      </w:pPr>
      <w:r>
        <w:rPr>
          <w:rFonts w:ascii="Times New Roman"/>
          <w:b w:val="false"/>
          <w:i w:val="false"/>
          <w:color w:val="000000"/>
          <w:sz w:val="28"/>
        </w:rPr>
        <w:t>
      1) дәлелділік деңгейімен медициналық оңалтудың жаңа әдістері болған кезде 5 жылда кемінде 1 рет және 3 жылда кемінде 1 рет қайта қарау;</w:t>
      </w:r>
    </w:p>
    <w:bookmarkEnd w:id="216"/>
    <w:bookmarkStart w:name="z227" w:id="217"/>
    <w:p>
      <w:pPr>
        <w:spacing w:after="0"/>
        <w:ind w:left="0"/>
        <w:jc w:val="both"/>
      </w:pPr>
      <w:r>
        <w:rPr>
          <w:rFonts w:ascii="Times New Roman"/>
          <w:b w:val="false"/>
          <w:i w:val="false"/>
          <w:color w:val="000000"/>
          <w:sz w:val="28"/>
        </w:rPr>
        <w:t>
      2) Формулярлық комиссияның ұсынымдарына сәйкес дәрілік заттарды енгізу/алып тастау;</w:t>
      </w:r>
    </w:p>
    <w:bookmarkEnd w:id="217"/>
    <w:bookmarkStart w:name="z228" w:id="218"/>
    <w:p>
      <w:pPr>
        <w:spacing w:after="0"/>
        <w:ind w:left="0"/>
        <w:jc w:val="both"/>
      </w:pPr>
      <w:r>
        <w:rPr>
          <w:rFonts w:ascii="Times New Roman"/>
          <w:b w:val="false"/>
          <w:i w:val="false"/>
          <w:color w:val="000000"/>
          <w:sz w:val="28"/>
        </w:rPr>
        <w:t>
      8.6. Пайдаланылған әдебиеттер тізімі (дәлелді базаның сілтемелерін көрсете отырып, кемінде 20 дереккөз).</w:t>
      </w:r>
    </w:p>
    <w:bookmarkEnd w:id="218"/>
    <w:bookmarkStart w:name="z229" w:id="219"/>
    <w:p>
      <w:pPr>
        <w:spacing w:after="0"/>
        <w:ind w:left="0"/>
        <w:jc w:val="both"/>
      </w:pPr>
      <w:r>
        <w:rPr>
          <w:rFonts w:ascii="Times New Roman"/>
          <w:b w:val="false"/>
          <w:i w:val="false"/>
          <w:color w:val="000000"/>
          <w:sz w:val="28"/>
        </w:rPr>
        <w:t>
      4. Паллиативтік медициналық көмектің клиникалық хаттамасының құрылымы</w:t>
      </w:r>
    </w:p>
    <w:bookmarkEnd w:id="219"/>
    <w:bookmarkStart w:name="z230" w:id="220"/>
    <w:p>
      <w:pPr>
        <w:spacing w:after="0"/>
        <w:ind w:left="0"/>
        <w:jc w:val="both"/>
      </w:pPr>
      <w:r>
        <w:rPr>
          <w:rFonts w:ascii="Times New Roman"/>
          <w:b w:val="false"/>
          <w:i w:val="false"/>
          <w:color w:val="000000"/>
          <w:sz w:val="28"/>
        </w:rPr>
        <w:t>
      Клиникалық хаттаманың атауы ____________________________</w:t>
      </w:r>
    </w:p>
    <w:bookmarkEnd w:id="220"/>
    <w:bookmarkStart w:name="z231" w:id="221"/>
    <w:p>
      <w:pPr>
        <w:spacing w:after="0"/>
        <w:ind w:left="0"/>
        <w:jc w:val="both"/>
      </w:pPr>
      <w:r>
        <w:rPr>
          <w:rFonts w:ascii="Times New Roman"/>
          <w:b w:val="false"/>
          <w:i w:val="false"/>
          <w:color w:val="000000"/>
          <w:sz w:val="28"/>
        </w:rPr>
        <w:t>
      I. Кіріспе бөлім:</w:t>
      </w:r>
    </w:p>
    <w:bookmarkEnd w:id="221"/>
    <w:bookmarkStart w:name="z232" w:id="222"/>
    <w:p>
      <w:pPr>
        <w:spacing w:after="0"/>
        <w:ind w:left="0"/>
        <w:jc w:val="both"/>
      </w:pPr>
      <w:r>
        <w:rPr>
          <w:rFonts w:ascii="Times New Roman"/>
          <w:b w:val="false"/>
          <w:i w:val="false"/>
          <w:color w:val="000000"/>
          <w:sz w:val="28"/>
        </w:rPr>
        <w:t>
      1.1. АХЖ-10 / АХЖ-11 код(тар)ы: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Аурулар мен жай-күйлердің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3"/>
    <w:p>
      <w:pPr>
        <w:spacing w:after="0"/>
        <w:ind w:left="0"/>
        <w:jc w:val="both"/>
      </w:pPr>
      <w:r>
        <w:rPr>
          <w:rFonts w:ascii="Times New Roman"/>
          <w:b w:val="false"/>
          <w:i w:val="false"/>
          <w:color w:val="000000"/>
          <w:sz w:val="28"/>
        </w:rPr>
        <w:t>
      1.2. Клиникалық хаттаманының әзірленген және қайта қаралған күні;</w:t>
      </w:r>
    </w:p>
    <w:bookmarkEnd w:id="223"/>
    <w:bookmarkStart w:name="z234" w:id="224"/>
    <w:p>
      <w:pPr>
        <w:spacing w:after="0"/>
        <w:ind w:left="0"/>
        <w:jc w:val="both"/>
      </w:pPr>
      <w:r>
        <w:rPr>
          <w:rFonts w:ascii="Times New Roman"/>
          <w:b w:val="false"/>
          <w:i w:val="false"/>
          <w:color w:val="000000"/>
          <w:sz w:val="28"/>
        </w:rPr>
        <w:t>
      1.3. Клиникалық хаттамада пайдаланылатын қысқартулар;</w:t>
      </w:r>
    </w:p>
    <w:bookmarkEnd w:id="224"/>
    <w:bookmarkStart w:name="z235" w:id="225"/>
    <w:p>
      <w:pPr>
        <w:spacing w:after="0"/>
        <w:ind w:left="0"/>
        <w:jc w:val="both"/>
      </w:pPr>
      <w:r>
        <w:rPr>
          <w:rFonts w:ascii="Times New Roman"/>
          <w:b w:val="false"/>
          <w:i w:val="false"/>
          <w:color w:val="000000"/>
          <w:sz w:val="28"/>
        </w:rPr>
        <w:t>
      1.4. Клиникалық хаттаманы пайдаланушылар;</w:t>
      </w:r>
    </w:p>
    <w:bookmarkEnd w:id="225"/>
    <w:bookmarkStart w:name="z236" w:id="226"/>
    <w:p>
      <w:pPr>
        <w:spacing w:after="0"/>
        <w:ind w:left="0"/>
        <w:jc w:val="both"/>
      </w:pPr>
      <w:r>
        <w:rPr>
          <w:rFonts w:ascii="Times New Roman"/>
          <w:b w:val="false"/>
          <w:i w:val="false"/>
          <w:color w:val="000000"/>
          <w:sz w:val="28"/>
        </w:rPr>
        <w:t>
      1.5. Паллиативтік медициналық көмек көрсетуге арналған пациенттер санаты;</w:t>
      </w:r>
    </w:p>
    <w:bookmarkEnd w:id="226"/>
    <w:bookmarkStart w:name="z237" w:id="227"/>
    <w:p>
      <w:pPr>
        <w:spacing w:after="0"/>
        <w:ind w:left="0"/>
        <w:jc w:val="both"/>
      </w:pPr>
      <w:r>
        <w:rPr>
          <w:rFonts w:ascii="Times New Roman"/>
          <w:b w:val="false"/>
          <w:i w:val="false"/>
          <w:color w:val="000000"/>
          <w:sz w:val="28"/>
        </w:rPr>
        <w:t>
      1.6. Синдромды анықтау.</w:t>
      </w:r>
    </w:p>
    <w:bookmarkEnd w:id="227"/>
    <w:bookmarkStart w:name="z238" w:id="228"/>
    <w:p>
      <w:pPr>
        <w:spacing w:after="0"/>
        <w:ind w:left="0"/>
        <w:jc w:val="both"/>
      </w:pPr>
      <w:r>
        <w:rPr>
          <w:rFonts w:ascii="Times New Roman"/>
          <w:b w:val="false"/>
          <w:i w:val="false"/>
          <w:color w:val="000000"/>
          <w:sz w:val="28"/>
        </w:rPr>
        <w:t>
      II. Паллиативтік медициналық көмектің әдістері мен емшаралары:</w:t>
      </w:r>
    </w:p>
    <w:bookmarkEnd w:id="228"/>
    <w:bookmarkStart w:name="z239" w:id="229"/>
    <w:p>
      <w:pPr>
        <w:spacing w:after="0"/>
        <w:ind w:left="0"/>
        <w:jc w:val="both"/>
      </w:pPr>
      <w:r>
        <w:rPr>
          <w:rFonts w:ascii="Times New Roman"/>
          <w:b w:val="false"/>
          <w:i w:val="false"/>
          <w:color w:val="000000"/>
          <w:sz w:val="28"/>
        </w:rPr>
        <w:t>
      2.1. Паллиативтік медициналық көмек көрсету мақсаттары;</w:t>
      </w:r>
    </w:p>
    <w:bookmarkEnd w:id="229"/>
    <w:bookmarkStart w:name="z240" w:id="230"/>
    <w:p>
      <w:pPr>
        <w:spacing w:after="0"/>
        <w:ind w:left="0"/>
        <w:jc w:val="both"/>
      </w:pPr>
      <w:r>
        <w:rPr>
          <w:rFonts w:ascii="Times New Roman"/>
          <w:b w:val="false"/>
          <w:i w:val="false"/>
          <w:color w:val="000000"/>
          <w:sz w:val="28"/>
        </w:rPr>
        <w:t>
      2.2. Паллиативтік медициналық көмек көрсету жөніндегі ұйымға емдеуге жатқызуға арналған көрсетілімдер;</w:t>
      </w:r>
    </w:p>
    <w:bookmarkEnd w:id="230"/>
    <w:bookmarkStart w:name="z241" w:id="231"/>
    <w:p>
      <w:pPr>
        <w:spacing w:after="0"/>
        <w:ind w:left="0"/>
        <w:jc w:val="both"/>
      </w:pPr>
      <w:r>
        <w:rPr>
          <w:rFonts w:ascii="Times New Roman"/>
          <w:b w:val="false"/>
          <w:i w:val="false"/>
          <w:color w:val="000000"/>
          <w:sz w:val="28"/>
        </w:rPr>
        <w:t>
      2.3. Паллиативтік медициналық көмек көрсету жөніндегі ұйымға емдеуге жатқызу үшін жағдайлар.</w:t>
      </w:r>
    </w:p>
    <w:bookmarkEnd w:id="231"/>
    <w:bookmarkStart w:name="z242" w:id="232"/>
    <w:p>
      <w:pPr>
        <w:spacing w:after="0"/>
        <w:ind w:left="0"/>
        <w:jc w:val="both"/>
      </w:pPr>
      <w:r>
        <w:rPr>
          <w:rFonts w:ascii="Times New Roman"/>
          <w:b w:val="false"/>
          <w:i w:val="false"/>
          <w:color w:val="000000"/>
          <w:sz w:val="28"/>
        </w:rPr>
        <w:t>
      2.4. Диагностикалық өлемшарттар (синдромның дұрыс белгілерін сипаттау):</w:t>
      </w:r>
    </w:p>
    <w:bookmarkEnd w:id="232"/>
    <w:bookmarkStart w:name="z243" w:id="233"/>
    <w:p>
      <w:pPr>
        <w:spacing w:after="0"/>
        <w:ind w:left="0"/>
        <w:jc w:val="both"/>
      </w:pPr>
      <w:r>
        <w:rPr>
          <w:rFonts w:ascii="Times New Roman"/>
          <w:b w:val="false"/>
          <w:i w:val="false"/>
          <w:color w:val="000000"/>
          <w:sz w:val="28"/>
        </w:rPr>
        <w:t>
      1) шағымдар және анамнез;</w:t>
      </w:r>
    </w:p>
    <w:bookmarkEnd w:id="233"/>
    <w:bookmarkStart w:name="z244" w:id="234"/>
    <w:p>
      <w:pPr>
        <w:spacing w:after="0"/>
        <w:ind w:left="0"/>
        <w:jc w:val="both"/>
      </w:pPr>
      <w:r>
        <w:rPr>
          <w:rFonts w:ascii="Times New Roman"/>
          <w:b w:val="false"/>
          <w:i w:val="false"/>
          <w:color w:val="000000"/>
          <w:sz w:val="28"/>
        </w:rPr>
        <w:t>
      2) физикалық зерттеп-қарау;</w:t>
      </w:r>
    </w:p>
    <w:bookmarkEnd w:id="234"/>
    <w:bookmarkStart w:name="z245" w:id="235"/>
    <w:p>
      <w:pPr>
        <w:spacing w:after="0"/>
        <w:ind w:left="0"/>
        <w:jc w:val="both"/>
      </w:pPr>
      <w:r>
        <w:rPr>
          <w:rFonts w:ascii="Times New Roman"/>
          <w:b w:val="false"/>
          <w:i w:val="false"/>
          <w:color w:val="000000"/>
          <w:sz w:val="28"/>
        </w:rPr>
        <w:t>
      3) паллиативтік медициналық көмек көрсету жөніндегі ұйымға емдеуге жатқызылғанға дейін қадағалап-қарау жүргізу үшін қажетті зертханалық зерттеулер (негізгі және қосымша);</w:t>
      </w:r>
    </w:p>
    <w:bookmarkEnd w:id="235"/>
    <w:bookmarkStart w:name="z246" w:id="236"/>
    <w:p>
      <w:pPr>
        <w:spacing w:after="0"/>
        <w:ind w:left="0"/>
        <w:jc w:val="both"/>
      </w:pPr>
      <w:r>
        <w:rPr>
          <w:rFonts w:ascii="Times New Roman"/>
          <w:b w:val="false"/>
          <w:i w:val="false"/>
          <w:color w:val="000000"/>
          <w:sz w:val="28"/>
        </w:rPr>
        <w:t>
      4) паллиативтік медициналық көмек көрсету жөніндегі ұйымға емдеуге жатқызылғанға дейін қадағалап-қарау үшін қажетті аспаптық зерттеулер (негізгі және қосымша).</w:t>
      </w:r>
    </w:p>
    <w:bookmarkEnd w:id="236"/>
    <w:bookmarkStart w:name="z247" w:id="237"/>
    <w:p>
      <w:pPr>
        <w:spacing w:after="0"/>
        <w:ind w:left="0"/>
        <w:jc w:val="both"/>
      </w:pPr>
      <w:r>
        <w:rPr>
          <w:rFonts w:ascii="Times New Roman"/>
          <w:b w:val="false"/>
          <w:i w:val="false"/>
          <w:color w:val="000000"/>
          <w:sz w:val="28"/>
        </w:rPr>
        <w:t>
      2.5. Паллиативтік медициналық көмек көрсету тактикасы:</w:t>
      </w:r>
    </w:p>
    <w:bookmarkEnd w:id="237"/>
    <w:bookmarkStart w:name="z248" w:id="238"/>
    <w:p>
      <w:pPr>
        <w:spacing w:after="0"/>
        <w:ind w:left="0"/>
        <w:jc w:val="both"/>
      </w:pPr>
      <w:r>
        <w:rPr>
          <w:rFonts w:ascii="Times New Roman"/>
          <w:b w:val="false"/>
          <w:i w:val="false"/>
          <w:color w:val="000000"/>
          <w:sz w:val="28"/>
        </w:rPr>
        <w:t>
      1) дәрі-дәрмексіз емдеу (режим, емдік тамақтану, диета, оттегі терапиясы):</w:t>
      </w:r>
    </w:p>
    <w:bookmarkEnd w:id="238"/>
    <w:bookmarkStart w:name="z249" w:id="239"/>
    <w:p>
      <w:pPr>
        <w:spacing w:after="0"/>
        <w:ind w:left="0"/>
        <w:jc w:val="both"/>
      </w:pPr>
      <w:r>
        <w:rPr>
          <w:rFonts w:ascii="Times New Roman"/>
          <w:b w:val="false"/>
          <w:i w:val="false"/>
          <w:color w:val="000000"/>
          <w:sz w:val="28"/>
        </w:rPr>
        <w:t>
      2) дәрі-дәрмекпен емдеу мыналарға бөлінеді:</w:t>
      </w:r>
    </w:p>
    <w:bookmarkEnd w:id="239"/>
    <w:bookmarkStart w:name="z250" w:id="240"/>
    <w:p>
      <w:pPr>
        <w:spacing w:after="0"/>
        <w:ind w:left="0"/>
        <w:jc w:val="both"/>
      </w:pPr>
      <w:r>
        <w:rPr>
          <w:rFonts w:ascii="Times New Roman"/>
          <w:b w:val="false"/>
          <w:i w:val="false"/>
          <w:color w:val="000000"/>
          <w:sz w:val="28"/>
        </w:rPr>
        <w:t>
      3) дәлелдеу деңгейін көрсете отырып, негізгі емдеу іс-шаралары;</w:t>
      </w:r>
    </w:p>
    <w:bookmarkEnd w:id="240"/>
    <w:bookmarkStart w:name="z251" w:id="241"/>
    <w:p>
      <w:pPr>
        <w:spacing w:after="0"/>
        <w:ind w:left="0"/>
        <w:jc w:val="both"/>
      </w:pPr>
      <w:r>
        <w:rPr>
          <w:rFonts w:ascii="Times New Roman"/>
          <w:b w:val="false"/>
          <w:i w:val="false"/>
          <w:color w:val="000000"/>
          <w:sz w:val="28"/>
        </w:rPr>
        <w:t>
      4) дәлелдеу деңгейін көрсете отырып, қосымша емдеу іс-шаралары;</w:t>
      </w:r>
    </w:p>
    <w:bookmarkEnd w:id="241"/>
    <w:bookmarkStart w:name="z252" w:id="242"/>
    <w:p>
      <w:pPr>
        <w:spacing w:after="0"/>
        <w:ind w:left="0"/>
        <w:jc w:val="both"/>
      </w:pPr>
      <w:r>
        <w:rPr>
          <w:rFonts w:ascii="Times New Roman"/>
          <w:b w:val="false"/>
          <w:i w:val="false"/>
          <w:color w:val="000000"/>
          <w:sz w:val="28"/>
        </w:rPr>
        <w:t>
      Дәрілік заттар таңдау препараттарына және/немесе бірінші, екінші қатардағы препараттарға бөлінеді, оларды терапияның бірінші қатарынан екінші қатарға ауыстыру/ауыстыру ұсынымдары (негіздемелері / өлемшарттары), тағайындаулардың ұзақтығы мен еселігі көрсетіледі.</w:t>
      </w:r>
    </w:p>
    <w:bookmarkEnd w:id="242"/>
    <w:bookmarkStart w:name="z253" w:id="243"/>
    <w:p>
      <w:pPr>
        <w:spacing w:after="0"/>
        <w:ind w:left="0"/>
        <w:jc w:val="both"/>
      </w:pPr>
      <w:r>
        <w:rPr>
          <w:rFonts w:ascii="Times New Roman"/>
          <w:b w:val="false"/>
          <w:i w:val="false"/>
          <w:color w:val="000000"/>
          <w:sz w:val="28"/>
        </w:rPr>
        <w:t>
      Негізгі дәрілік заттар: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4"/>
    <w:p>
      <w:pPr>
        <w:spacing w:after="0"/>
        <w:ind w:left="0"/>
        <w:jc w:val="both"/>
      </w:pPr>
      <w:r>
        <w:rPr>
          <w:rFonts w:ascii="Times New Roman"/>
          <w:b w:val="false"/>
          <w:i w:val="false"/>
          <w:color w:val="000000"/>
          <w:sz w:val="28"/>
        </w:rPr>
        <w:t>
      Қосымша дәрілік заттар: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45"/>
    <w:p>
      <w:pPr>
        <w:spacing w:after="0"/>
        <w:ind w:left="0"/>
        <w:jc w:val="both"/>
      </w:pPr>
      <w:r>
        <w:rPr>
          <w:rFonts w:ascii="Times New Roman"/>
          <w:b w:val="false"/>
          <w:i w:val="false"/>
          <w:color w:val="000000"/>
          <w:sz w:val="28"/>
        </w:rPr>
        <w:t>
      Ақылы қызметтер және заңнамада тыйым салынбаған өзге де көздер есебінен ұсынылатын дәрілік заттар мен денсаулық сақтау технологиялары**: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6"/>
    <w:p>
      <w:pPr>
        <w:spacing w:after="0"/>
        <w:ind w:left="0"/>
        <w:jc w:val="both"/>
      </w:pPr>
      <w:r>
        <w:rPr>
          <w:rFonts w:ascii="Times New Roman"/>
          <w:b w:val="false"/>
          <w:i w:val="false"/>
          <w:color w:val="000000"/>
          <w:sz w:val="28"/>
        </w:rPr>
        <w:t>
      ** пациенттің және оның заңды өкілдерінің хабардар етілген келісімімен тағайындалады және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w:t>
      </w:r>
    </w:p>
    <w:bookmarkEnd w:id="246"/>
    <w:bookmarkStart w:name="z257" w:id="247"/>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қатардағы препараттар, терапияның бірінші қатарынан екіншісіне ауыстыру, терапияның ұзақтығы).</w:t>
      </w:r>
    </w:p>
    <w:bookmarkEnd w:id="247"/>
    <w:bookmarkStart w:name="z258" w:id="248"/>
    <w:p>
      <w:pPr>
        <w:spacing w:after="0"/>
        <w:ind w:left="0"/>
        <w:jc w:val="both"/>
      </w:pPr>
      <w:r>
        <w:rPr>
          <w:rFonts w:ascii="Times New Roman"/>
          <w:b w:val="false"/>
          <w:i w:val="false"/>
          <w:color w:val="000000"/>
          <w:sz w:val="28"/>
        </w:rPr>
        <w:t>
      2.6. Негіздемемен хирургиялық араласу (дәрі-дәрмекпен емдеудің тиімсіздігі немесе оң динамика болмаған кезде көрсетілімдерді қысқаша сипаттау).</w:t>
      </w:r>
    </w:p>
    <w:bookmarkEnd w:id="248"/>
    <w:bookmarkStart w:name="z259" w:id="249"/>
    <w:p>
      <w:pPr>
        <w:spacing w:after="0"/>
        <w:ind w:left="0"/>
        <w:jc w:val="both"/>
      </w:pPr>
      <w:r>
        <w:rPr>
          <w:rFonts w:ascii="Times New Roman"/>
          <w:b w:val="false"/>
          <w:i w:val="false"/>
          <w:color w:val="000000"/>
          <w:sz w:val="28"/>
        </w:rPr>
        <w:t>
      2.7. Одан әрі қадағалап-қарау (пациенттерді қолдау және алып жүру (оның туыстары медициналық көмек көрсетудің барлық деңгейінде және үйде).</w:t>
      </w:r>
    </w:p>
    <w:bookmarkEnd w:id="249"/>
    <w:bookmarkStart w:name="z260" w:id="250"/>
    <w:p>
      <w:pPr>
        <w:spacing w:after="0"/>
        <w:ind w:left="0"/>
        <w:jc w:val="both"/>
      </w:pPr>
      <w:r>
        <w:rPr>
          <w:rFonts w:ascii="Times New Roman"/>
          <w:b w:val="false"/>
          <w:i w:val="false"/>
          <w:color w:val="000000"/>
          <w:sz w:val="28"/>
        </w:rPr>
        <w:t>
      2.8. Паллиативтік емдеу тиімділігінің индикаторлары (тиімді және уақытылы ауырсынуды басу, емделмейтін науқас адамның өмір сүру сапасын жақсарту мақсатында ауырсынудың басқа да ауыр көріністерін жеңілдету).</w:t>
      </w:r>
    </w:p>
    <w:bookmarkEnd w:id="250"/>
    <w:bookmarkStart w:name="z261" w:id="251"/>
    <w:p>
      <w:pPr>
        <w:spacing w:after="0"/>
        <w:ind w:left="0"/>
        <w:jc w:val="both"/>
      </w:pPr>
      <w:r>
        <w:rPr>
          <w:rFonts w:ascii="Times New Roman"/>
          <w:b w:val="false"/>
          <w:i w:val="false"/>
          <w:color w:val="000000"/>
          <w:sz w:val="28"/>
        </w:rPr>
        <w:t>
      III. Клиникалық хаттаманың ұйымдастырушылық аспектілері:</w:t>
      </w:r>
    </w:p>
    <w:bookmarkEnd w:id="251"/>
    <w:bookmarkStart w:name="z262" w:id="252"/>
    <w:p>
      <w:pPr>
        <w:spacing w:after="0"/>
        <w:ind w:left="0"/>
        <w:jc w:val="both"/>
      </w:pPr>
      <w:r>
        <w:rPr>
          <w:rFonts w:ascii="Times New Roman"/>
          <w:b w:val="false"/>
          <w:i w:val="false"/>
          <w:color w:val="000000"/>
          <w:sz w:val="28"/>
        </w:rPr>
        <w:t>
      3.1. Әзірлеуші ұйымның атауы;</w:t>
      </w:r>
    </w:p>
    <w:bookmarkEnd w:id="252"/>
    <w:bookmarkStart w:name="z263" w:id="253"/>
    <w:p>
      <w:pPr>
        <w:spacing w:after="0"/>
        <w:ind w:left="0"/>
        <w:jc w:val="both"/>
      </w:pPr>
      <w:r>
        <w:rPr>
          <w:rFonts w:ascii="Times New Roman"/>
          <w:b w:val="false"/>
          <w:i w:val="false"/>
          <w:color w:val="000000"/>
          <w:sz w:val="28"/>
        </w:rPr>
        <w:t>
      3.2. Біліктілік деректері көрсетілген клиникалық хаттаманы әзірлеушілердің тегі бойынша тізімі;</w:t>
      </w:r>
    </w:p>
    <w:bookmarkEnd w:id="253"/>
    <w:bookmarkStart w:name="z264" w:id="254"/>
    <w:p>
      <w:pPr>
        <w:spacing w:after="0"/>
        <w:ind w:left="0"/>
        <w:jc w:val="both"/>
      </w:pPr>
      <w:r>
        <w:rPr>
          <w:rFonts w:ascii="Times New Roman"/>
          <w:b w:val="false"/>
          <w:i w:val="false"/>
          <w:color w:val="000000"/>
          <w:sz w:val="28"/>
        </w:rPr>
        <w:t>
      3.3. Мүдделер қақтығысының болуы / болмауы туралы ақпарат;</w:t>
      </w:r>
    </w:p>
    <w:bookmarkEnd w:id="254"/>
    <w:bookmarkStart w:name="z265" w:id="255"/>
    <w:p>
      <w:pPr>
        <w:spacing w:after="0"/>
        <w:ind w:left="0"/>
        <w:jc w:val="both"/>
      </w:pPr>
      <w:r>
        <w:rPr>
          <w:rFonts w:ascii="Times New Roman"/>
          <w:b w:val="false"/>
          <w:i w:val="false"/>
          <w:color w:val="000000"/>
          <w:sz w:val="28"/>
        </w:rPr>
        <w:t>
      3.4. Рецензенттердің деректері;</w:t>
      </w:r>
    </w:p>
    <w:bookmarkEnd w:id="255"/>
    <w:bookmarkStart w:name="z266" w:id="256"/>
    <w:p>
      <w:pPr>
        <w:spacing w:after="0"/>
        <w:ind w:left="0"/>
        <w:jc w:val="both"/>
      </w:pPr>
      <w:r>
        <w:rPr>
          <w:rFonts w:ascii="Times New Roman"/>
          <w:b w:val="false"/>
          <w:i w:val="false"/>
          <w:color w:val="000000"/>
          <w:sz w:val="28"/>
        </w:rPr>
        <w:t>
      3.5. Клиникалық хаттаманы қайта қарау шарттарын көрсету:</w:t>
      </w:r>
    </w:p>
    <w:bookmarkEnd w:id="256"/>
    <w:bookmarkStart w:name="z267" w:id="257"/>
    <w:p>
      <w:pPr>
        <w:spacing w:after="0"/>
        <w:ind w:left="0"/>
        <w:jc w:val="both"/>
      </w:pPr>
      <w:r>
        <w:rPr>
          <w:rFonts w:ascii="Times New Roman"/>
          <w:b w:val="false"/>
          <w:i w:val="false"/>
          <w:color w:val="000000"/>
          <w:sz w:val="28"/>
        </w:rPr>
        <w:t>
      1) дәлелділік деңгейімен паллиативтік терапияның жаңа әдістері болған кезде 5 жылда кемінде 1 рет және 3 жылда кемінде 1 рет қайта қарау;</w:t>
      </w:r>
    </w:p>
    <w:bookmarkEnd w:id="257"/>
    <w:bookmarkStart w:name="z268" w:id="258"/>
    <w:p>
      <w:pPr>
        <w:spacing w:after="0"/>
        <w:ind w:left="0"/>
        <w:jc w:val="both"/>
      </w:pPr>
      <w:r>
        <w:rPr>
          <w:rFonts w:ascii="Times New Roman"/>
          <w:b w:val="false"/>
          <w:i w:val="false"/>
          <w:color w:val="000000"/>
          <w:sz w:val="28"/>
        </w:rPr>
        <w:t>
      2) Формулярлық комиссияның ұсынымдарына сәйкес дәрілік заттарды енгізу/алып тастау;</w:t>
      </w:r>
    </w:p>
    <w:bookmarkEnd w:id="258"/>
    <w:bookmarkStart w:name="z269" w:id="259"/>
    <w:p>
      <w:pPr>
        <w:spacing w:after="0"/>
        <w:ind w:left="0"/>
        <w:jc w:val="both"/>
      </w:pPr>
      <w:r>
        <w:rPr>
          <w:rFonts w:ascii="Times New Roman"/>
          <w:b w:val="false"/>
          <w:i w:val="false"/>
          <w:color w:val="000000"/>
          <w:sz w:val="28"/>
        </w:rPr>
        <w:t>
      3.6. Пайдаланылған әдебиеттер тізімі (дәлелді базаның сілтемелерін көрсете отырып, кемінде 20 дереккөз).</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 3-қосымша</w:t>
            </w:r>
          </w:p>
        </w:tc>
      </w:tr>
    </w:tbl>
    <w:bookmarkStart w:name="z271" w:id="260"/>
    <w:p>
      <w:pPr>
        <w:spacing w:after="0"/>
        <w:ind w:left="0"/>
        <w:jc w:val="left"/>
      </w:pPr>
      <w:r>
        <w:rPr>
          <w:rFonts w:ascii="Times New Roman"/>
          <w:b/>
          <w:i w:val="false"/>
          <w:color w:val="000000"/>
        </w:rPr>
        <w:t xml:space="preserve"> Клиникалық хаттама рецензияның үлгілік құрылымы</w:t>
      </w:r>
    </w:p>
    <w:bookmarkEnd w:id="260"/>
    <w:bookmarkStart w:name="z272" w:id="261"/>
    <w:p>
      <w:pPr>
        <w:spacing w:after="0"/>
        <w:ind w:left="0"/>
        <w:jc w:val="both"/>
      </w:pPr>
      <w:r>
        <w:rPr>
          <w:rFonts w:ascii="Times New Roman"/>
          <w:b w:val="false"/>
          <w:i w:val="false"/>
          <w:color w:val="000000"/>
          <w:sz w:val="28"/>
        </w:rPr>
        <w:t>
      1. Клиникалық хаттаманың атауы мен түрі;</w:t>
      </w:r>
    </w:p>
    <w:bookmarkEnd w:id="261"/>
    <w:bookmarkStart w:name="z273" w:id="262"/>
    <w:p>
      <w:pPr>
        <w:spacing w:after="0"/>
        <w:ind w:left="0"/>
        <w:jc w:val="both"/>
      </w:pPr>
      <w:r>
        <w:rPr>
          <w:rFonts w:ascii="Times New Roman"/>
          <w:b w:val="false"/>
          <w:i w:val="false"/>
          <w:color w:val="000000"/>
          <w:sz w:val="28"/>
        </w:rPr>
        <w:t>
      2. Жұмыс тобының құрамы: мамандық бейінін, ғылыми дәрежесін және жұмыс орнын көрсете отырып, әзірлеушілердің тегі, аты және әкесінің аты (бар болса);</w:t>
      </w:r>
    </w:p>
    <w:bookmarkEnd w:id="262"/>
    <w:bookmarkStart w:name="z274" w:id="263"/>
    <w:p>
      <w:pPr>
        <w:spacing w:after="0"/>
        <w:ind w:left="0"/>
        <w:jc w:val="both"/>
      </w:pPr>
      <w:r>
        <w:rPr>
          <w:rFonts w:ascii="Times New Roman"/>
          <w:b w:val="false"/>
          <w:i w:val="false"/>
          <w:color w:val="000000"/>
          <w:sz w:val="28"/>
        </w:rPr>
        <w:t>
      3. Бір пікірге ұсынылған беттер саны;</w:t>
      </w:r>
    </w:p>
    <w:bookmarkEnd w:id="263"/>
    <w:bookmarkStart w:name="z275" w:id="264"/>
    <w:p>
      <w:pPr>
        <w:spacing w:after="0"/>
        <w:ind w:left="0"/>
        <w:jc w:val="both"/>
      </w:pPr>
      <w:r>
        <w:rPr>
          <w:rFonts w:ascii="Times New Roman"/>
          <w:b w:val="false"/>
          <w:i w:val="false"/>
          <w:color w:val="000000"/>
          <w:sz w:val="28"/>
        </w:rPr>
        <w:t>
      4. Клиникалық хаттама жобасының тақырыбының өзектілігі;</w:t>
      </w:r>
    </w:p>
    <w:bookmarkEnd w:id="264"/>
    <w:bookmarkStart w:name="z276" w:id="265"/>
    <w:p>
      <w:pPr>
        <w:spacing w:after="0"/>
        <w:ind w:left="0"/>
        <w:jc w:val="both"/>
      </w:pPr>
      <w:r>
        <w:rPr>
          <w:rFonts w:ascii="Times New Roman"/>
          <w:b w:val="false"/>
          <w:i w:val="false"/>
          <w:color w:val="000000"/>
          <w:sz w:val="28"/>
        </w:rPr>
        <w:t>
      5. Клиникалық хаттаманы пайдаланушылар: аталған клиникалық хаттама онда көрсетілген профильдерге және медициналық көмек көрсету деңгейлеріне сәйкес мамандар үшін қолданыла ма;</w:t>
      </w:r>
    </w:p>
    <w:bookmarkEnd w:id="265"/>
    <w:bookmarkStart w:name="z277" w:id="266"/>
    <w:p>
      <w:pPr>
        <w:spacing w:after="0"/>
        <w:ind w:left="0"/>
        <w:jc w:val="both"/>
      </w:pPr>
      <w:r>
        <w:rPr>
          <w:rFonts w:ascii="Times New Roman"/>
          <w:b w:val="false"/>
          <w:i w:val="false"/>
          <w:color w:val="000000"/>
          <w:sz w:val="28"/>
        </w:rPr>
        <w:t>
      6. Клиникалық хаттаманың мазмұнын мынадай өлемшарттар бойынша бағалау:</w:t>
      </w:r>
    </w:p>
    <w:bookmarkEnd w:id="266"/>
    <w:bookmarkStart w:name="z278" w:id="267"/>
    <w:p>
      <w:pPr>
        <w:spacing w:after="0"/>
        <w:ind w:left="0"/>
        <w:jc w:val="both"/>
      </w:pPr>
      <w:r>
        <w:rPr>
          <w:rFonts w:ascii="Times New Roman"/>
          <w:b w:val="false"/>
          <w:i w:val="false"/>
          <w:color w:val="000000"/>
          <w:sz w:val="28"/>
        </w:rPr>
        <w:t xml:space="preserve">
      1) клиникалық хаттама атауының оның мазмұнына сәйкестігі; </w:t>
      </w:r>
    </w:p>
    <w:bookmarkEnd w:id="267"/>
    <w:bookmarkStart w:name="z279" w:id="268"/>
    <w:p>
      <w:pPr>
        <w:spacing w:after="0"/>
        <w:ind w:left="0"/>
        <w:jc w:val="both"/>
      </w:pPr>
      <w:r>
        <w:rPr>
          <w:rFonts w:ascii="Times New Roman"/>
          <w:b w:val="false"/>
          <w:i w:val="false"/>
          <w:color w:val="000000"/>
          <w:sz w:val="28"/>
        </w:rPr>
        <w:t>
      2) негізгі клиникалық ұсынымдардың сипаттамасы;</w:t>
      </w:r>
    </w:p>
    <w:bookmarkEnd w:id="268"/>
    <w:bookmarkStart w:name="z280" w:id="269"/>
    <w:p>
      <w:pPr>
        <w:spacing w:after="0"/>
        <w:ind w:left="0"/>
        <w:jc w:val="both"/>
      </w:pPr>
      <w:r>
        <w:rPr>
          <w:rFonts w:ascii="Times New Roman"/>
          <w:b w:val="false"/>
          <w:i w:val="false"/>
          <w:color w:val="000000"/>
          <w:sz w:val="28"/>
        </w:rPr>
        <w:t>
      3) ұсынымдарды ұсынудың қисындылығы мен дәйектілігі;</w:t>
      </w:r>
    </w:p>
    <w:bookmarkEnd w:id="269"/>
    <w:bookmarkStart w:name="z281" w:id="270"/>
    <w:p>
      <w:pPr>
        <w:spacing w:after="0"/>
        <w:ind w:left="0"/>
        <w:jc w:val="both"/>
      </w:pPr>
      <w:r>
        <w:rPr>
          <w:rFonts w:ascii="Times New Roman"/>
          <w:b w:val="false"/>
          <w:i w:val="false"/>
          <w:color w:val="000000"/>
          <w:sz w:val="28"/>
        </w:rPr>
        <w:t>
      4) клиникалық хаттама ұсынымдарының ғылымды дамытудың қазіргі деңгейіне, халықаралық деңгейдегі клиникалық практикаға сәйкестігі;</w:t>
      </w:r>
    </w:p>
    <w:bookmarkEnd w:id="270"/>
    <w:bookmarkStart w:name="z282" w:id="271"/>
    <w:p>
      <w:pPr>
        <w:spacing w:after="0"/>
        <w:ind w:left="0"/>
        <w:jc w:val="both"/>
      </w:pPr>
      <w:r>
        <w:rPr>
          <w:rFonts w:ascii="Times New Roman"/>
          <w:b w:val="false"/>
          <w:i w:val="false"/>
          <w:color w:val="000000"/>
          <w:sz w:val="28"/>
        </w:rPr>
        <w:t xml:space="preserve">
      5) клиникалық хаттама мазмұнының Қазақстан Республикасындағы клиникалық практикаға сәйкестігі; </w:t>
      </w:r>
    </w:p>
    <w:bookmarkEnd w:id="271"/>
    <w:bookmarkStart w:name="z283" w:id="272"/>
    <w:p>
      <w:pPr>
        <w:spacing w:after="0"/>
        <w:ind w:left="0"/>
        <w:jc w:val="both"/>
      </w:pPr>
      <w:r>
        <w:rPr>
          <w:rFonts w:ascii="Times New Roman"/>
          <w:b w:val="false"/>
          <w:i w:val="false"/>
          <w:color w:val="000000"/>
          <w:sz w:val="28"/>
        </w:rPr>
        <w:t>
      6) әдебиет көздерінің өзектілігі;</w:t>
      </w:r>
    </w:p>
    <w:bookmarkEnd w:id="272"/>
    <w:bookmarkStart w:name="z284" w:id="273"/>
    <w:p>
      <w:pPr>
        <w:spacing w:after="0"/>
        <w:ind w:left="0"/>
        <w:jc w:val="both"/>
      </w:pPr>
      <w:r>
        <w:rPr>
          <w:rFonts w:ascii="Times New Roman"/>
          <w:b w:val="false"/>
          <w:i w:val="false"/>
          <w:color w:val="000000"/>
          <w:sz w:val="28"/>
        </w:rPr>
        <w:t>
      7) көрнекі ақпараттың сапасы (суреттер, схемалар, кестелер, алгоритмдер, диаграммалар, графиктер);</w:t>
      </w:r>
    </w:p>
    <w:bookmarkEnd w:id="273"/>
    <w:bookmarkStart w:name="z285" w:id="274"/>
    <w:p>
      <w:pPr>
        <w:spacing w:after="0"/>
        <w:ind w:left="0"/>
        <w:jc w:val="both"/>
      </w:pPr>
      <w:r>
        <w:rPr>
          <w:rFonts w:ascii="Times New Roman"/>
          <w:b w:val="false"/>
          <w:i w:val="false"/>
          <w:color w:val="000000"/>
          <w:sz w:val="28"/>
        </w:rPr>
        <w:t>
      7. Рецензенттің қорытындысында көрсетілген мамандықтар бейініне және медициналық көмек көрсету деңгейіне сәйкес Қазақстан Республикасының клиникалық практикасында клиникалық хаттаманы қолдану мүмкіндігі туралы дәлелді тұжырымдар қамтылады;</w:t>
      </w:r>
    </w:p>
    <w:bookmarkEnd w:id="274"/>
    <w:bookmarkStart w:name="z286" w:id="275"/>
    <w:p>
      <w:pPr>
        <w:spacing w:after="0"/>
        <w:ind w:left="0"/>
        <w:jc w:val="both"/>
      </w:pPr>
      <w:r>
        <w:rPr>
          <w:rFonts w:ascii="Times New Roman"/>
          <w:b w:val="false"/>
          <w:i w:val="false"/>
          <w:color w:val="000000"/>
          <w:sz w:val="28"/>
        </w:rPr>
        <w:t>
      8. Рецензияны ресімдеу: Microsoft Word 2003 (2007) форматындағы мәтіндік құжат, А4 форматы, 14 қаріп, Times New Roman, интервал-1,0; шеттер – сол жағы 2,0, оң жағы, жоғарғы, төменгі жағы-1,5;</w:t>
      </w:r>
    </w:p>
    <w:bookmarkEnd w:id="275"/>
    <w:bookmarkStart w:name="z287" w:id="276"/>
    <w:p>
      <w:pPr>
        <w:spacing w:after="0"/>
        <w:ind w:left="0"/>
        <w:jc w:val="both"/>
      </w:pPr>
      <w:r>
        <w:rPr>
          <w:rFonts w:ascii="Times New Roman"/>
          <w:b w:val="false"/>
          <w:i w:val="false"/>
          <w:color w:val="000000"/>
          <w:sz w:val="28"/>
        </w:rPr>
        <w:t>
      9. Рецензенттің қолын ресімдеу: толық тегі, аты және әкесінің аты (бар болса) және қолы, лауазымын, жұмыс орнын, ғылыми дәрежесін, ғылыми атағын және рецензия жазылған күнін көрсету.</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 4-қосымша</w:t>
            </w:r>
          </w:p>
        </w:tc>
      </w:tr>
    </w:tbl>
    <w:bookmarkStart w:name="z289" w:id="277"/>
    <w:p>
      <w:pPr>
        <w:spacing w:after="0"/>
        <w:ind w:left="0"/>
        <w:jc w:val="left"/>
      </w:pPr>
      <w:r>
        <w:rPr>
          <w:rFonts w:ascii="Times New Roman"/>
          <w:b/>
          <w:i w:val="false"/>
          <w:color w:val="000000"/>
        </w:rPr>
        <w:t xml:space="preserve"> Клиникалық хаттама жобасына сараптамалық қорытынды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 жүргізген ұйымның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хаттаманы әзірлеушілер туралы мәліметтер: (тегі, аты және әкесінің аты (бар болса), жұмыс орны, лауазымы, ғылыми атақтарының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әдіснамалық мазмұнды бағалау нәтижесінде қолданыстағы нормативтік құқықтық базаға сәйкес мынадай ұсынымдар тұжырымдалған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Кіріспе бөлім: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Диагностика мен емдеудің әдістері, тәсілдері мен емшаралар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Хаттаманы енгізудің ұйымдастырушылық аспектілері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Клиникалық хаттамаға енгізілген ұсыныстарды дәлелдеу деңгейінің шкаласы мен дәлелдемелер кестесіне сәйкес дәлелдемелердің сенімділік дәрежесіне бағалау</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Дәлелділік деңгейінің шкаласы: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мета-талдау, рандомизирленген бақыланатын сынақтың (РБС) жүйелі шолуы немесе өте төмен ықтималдығы бар ірі РБС (++), олардың нәтижелері тиісті популяцияға таралуы мүмкін жүйелі қателер.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 когортты немесе жағдай-бақылау зерттеулеріне немесе жоғары сапалы (++) когортты немесе жағдай-бақылау зерттеулерінің өте төмен жүйелік қателік қаупі бар немесе нәтижелері тиісті популяцияға таралуы мүмкін төмен (+) жүйелік қателік қаупі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тиісті популяцияға таралуы мүмкін жүйелі қателік қаупі төмен (+) рандомизациясыз когорттық немесе жағдай-бақылау зерттеуі немесе бақыланатын зерттеу немесе нәтижелері тиісті популяцияға тікелей таралмайтын өте төмен немесе төмен жүйелік қателік қаупі бар РБС (++ немесе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серияларының сипаттамасы немесе бақыланбайтын зерттеу немесе сарапшылардың пікірі.</w:t>
                  </w:r>
                </w:p>
              </w:tc>
            </w:tr>
          </w:tbl>
          <w:p/>
          <w:p>
            <w:pPr>
              <w:spacing w:after="0"/>
              <w:ind w:left="0"/>
              <w:jc w:val="both"/>
            </w:pPr>
            <w:r>
              <w:rPr>
                <w:rFonts w:ascii="Times New Roman"/>
                <w:b w:val="false"/>
                <w:i w:val="false"/>
                <w:color w:val="000000"/>
                <w:sz w:val="20"/>
              </w:rPr>
              <w:t>Дәлелді деректер кестесі</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шолулар және мета-талдау, РБС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шолулар мен мета-талдаулар, РБС, айқаспалы талдамалық зерттеулер ("алтын стандартпен"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 зияны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 "жағдай-бақылау" популяциялық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 жүйелі шолулар, шешім қабылдауды талдау модельдері</w:t>
                  </w:r>
                </w:p>
              </w:tc>
            </w:tr>
          </w:tbl>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хаттамада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xml:space="preserve">
 Ескертпе. </w:t>
            </w:r>
          </w:p>
          <w:bookmarkEnd w:id="279"/>
          <w:p>
            <w:pPr>
              <w:spacing w:after="20"/>
              <w:ind w:left="20"/>
              <w:jc w:val="both"/>
            </w:pPr>
            <w:r>
              <w:rPr>
                <w:rFonts w:ascii="Times New Roman"/>
                <w:b w:val="false"/>
                <w:i w:val="false"/>
                <w:color w:val="000000"/>
                <w:sz w:val="20"/>
              </w:rPr>
              <w:t>
Сенімділік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хаттамаға енгізу ұсынылатын қосымша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 жоқ деп есептеліп, клиникалық хаттамадан алып тасталуы тиіс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үшін қорытындылар,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80"/>
    <w:p>
      <w:pPr>
        <w:spacing w:after="0"/>
        <w:ind w:left="0"/>
        <w:jc w:val="both"/>
      </w:pPr>
      <w:r>
        <w:rPr>
          <w:rFonts w:ascii="Times New Roman"/>
          <w:b w:val="false"/>
          <w:i w:val="false"/>
          <w:color w:val="000000"/>
          <w:sz w:val="28"/>
        </w:rPr>
        <w:t>
      Қолы:</w:t>
      </w:r>
    </w:p>
    <w:bookmarkEnd w:id="280"/>
    <w:bookmarkStart w:name="z295" w:id="281"/>
    <w:p>
      <w:pPr>
        <w:spacing w:after="0"/>
        <w:ind w:left="0"/>
        <w:jc w:val="both"/>
      </w:pPr>
      <w:r>
        <w:rPr>
          <w:rFonts w:ascii="Times New Roman"/>
          <w:b w:val="false"/>
          <w:i w:val="false"/>
          <w:color w:val="000000"/>
          <w:sz w:val="28"/>
        </w:rPr>
        <w:t>
      Сарапшы</w:t>
      </w:r>
    </w:p>
    <w:bookmarkEnd w:id="281"/>
    <w:bookmarkStart w:name="z296" w:id="282"/>
    <w:p>
      <w:pPr>
        <w:spacing w:after="0"/>
        <w:ind w:left="0"/>
        <w:jc w:val="both"/>
      </w:pPr>
      <w:r>
        <w:rPr>
          <w:rFonts w:ascii="Times New Roman"/>
          <w:b w:val="false"/>
          <w:i w:val="false"/>
          <w:color w:val="000000"/>
          <w:sz w:val="28"/>
        </w:rPr>
        <w:t xml:space="preserve">
      Басқарма бастығы </w:t>
      </w:r>
    </w:p>
    <w:bookmarkEnd w:id="282"/>
    <w:bookmarkStart w:name="z297" w:id="283"/>
    <w:p>
      <w:pPr>
        <w:spacing w:after="0"/>
        <w:ind w:left="0"/>
        <w:jc w:val="both"/>
      </w:pPr>
      <w:r>
        <w:rPr>
          <w:rFonts w:ascii="Times New Roman"/>
          <w:b w:val="false"/>
          <w:i w:val="false"/>
          <w:color w:val="000000"/>
          <w:sz w:val="28"/>
        </w:rPr>
        <w:t>
      Құрылымдық бөлімшенің басшысы/директоры</w:t>
      </w:r>
    </w:p>
    <w:bookmarkEnd w:id="2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