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0b59" w14:textId="f260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13 қарашадағы № 1094 бұйрығы. Қазақстан Республикасының Әділет министрлігінде 2020 жылғы 16 қарашада № 21632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"340. Тиісті бюджетке және/немесе Қазақстан Республикасы Ұлттық қорына есептеуге арналған валюта түрлері бойынша шетел валютасын қайта айырбастауды бюджетті атқару жөніндегі орталық уәкілетті орган электрондық түрде төлем құжаттары қоса берілген шетел валютасындағы шоттар бойынша Қазақстан Республикасының Ұлттық Банкінен үзінді-көшірмені алған күннен бастап үш күн ішінде жүзеге асырады.</w:t>
      </w:r>
    </w:p>
    <w:bookmarkEnd w:id="3"/>
    <w:p>
      <w:pPr>
        <w:spacing w:after="0"/>
        <w:ind w:left="0"/>
        <w:jc w:val="both"/>
      </w:pPr>
      <w:r>
        <w:rPr>
          <w:rFonts w:ascii="Times New Roman"/>
          <w:b w:val="false"/>
          <w:i w:val="false"/>
          <w:color w:val="000000"/>
          <w:sz w:val="28"/>
        </w:rPr>
        <w:t>
      Төреліктерде соттың тиісті шешімі күтілетін дауларды реттеу шеңберінде түскен шетел валютасын қайта айырбастау міндетті болып табылмайды.</w:t>
      </w:r>
    </w:p>
    <w:p>
      <w:pPr>
        <w:spacing w:after="0"/>
        <w:ind w:left="0"/>
        <w:jc w:val="both"/>
      </w:pPr>
      <w:r>
        <w:rPr>
          <w:rFonts w:ascii="Times New Roman"/>
          <w:b w:val="false"/>
          <w:i w:val="false"/>
          <w:color w:val="000000"/>
          <w:sz w:val="28"/>
        </w:rPr>
        <w:t>
      Шетел валютасында түскен бағдарламалық сыртқы қарыздардың қаражатын бюджетті атқару жөніндегі орталық уәкілетті орган шетел валютасындағы банк шотына түскен күннен бастап алты ай ішінде тиісті бюджетке қайта айырбастайды.";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"723. Денсаулық сақтау саласындағы ұлттық операторды, автомобиль жолдарын басқару жөніндегі ұлттық операторды және тізбесін Бюджет кодексінің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айқындайтын, инвестициялық жобаларды іске асыру үшін астананың көліктік инфрақұрылымы объектілерін басқару функцияларын жүзеге асыратын компанияны,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ұйым, және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квазимемлекеттік сектордың басқа да субъектілерін қоспағанда мемлекеттік кепілдік қарыз берушіге қарыз шартын, мемлекеттік кепілдіктер беру туралы келісімді жасасқаннан, облигациялар шығарылымынан кейін, сондай-ақ бюджетті атқару жөніндегі уәкілетті органның қорытындысы болған кезде қарыз алушының мемлекеттік кепілдікті бергені үшін алдын ала біржолғы төлемді (алымды) төлегенінен кейін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724-тармақтың</w:t>
      </w:r>
      <w:r>
        <w:rPr>
          <w:rFonts w:ascii="Times New Roman"/>
          <w:b w:val="false"/>
          <w:i w:val="false"/>
          <w:color w:val="000000"/>
          <w:sz w:val="28"/>
        </w:rPr>
        <w:t xml:space="preserve"> 1) тармақшасы д) тармақшасының бірінші бөлігі мынадай редакцияда жазылсын:</w:t>
      </w:r>
    </w:p>
    <w:bookmarkStart w:name="z9" w:id="5"/>
    <w:p>
      <w:pPr>
        <w:spacing w:after="0"/>
        <w:ind w:left="0"/>
        <w:jc w:val="both"/>
      </w:pPr>
      <w:r>
        <w:rPr>
          <w:rFonts w:ascii="Times New Roman"/>
          <w:b w:val="false"/>
          <w:i w:val="false"/>
          <w:color w:val="000000"/>
          <w:sz w:val="28"/>
        </w:rPr>
        <w:t xml:space="preserve">
      "д) денсаулық сақтау саласындағы ұлттық операторды, автомобиль жолдарын басқару жөніндегі ұлттық операторды және тізбесі осы Ереженің </w:t>
      </w:r>
      <w:r>
        <w:rPr>
          <w:rFonts w:ascii="Times New Roman"/>
          <w:b w:val="false"/>
          <w:i w:val="false"/>
          <w:color w:val="000000"/>
          <w:sz w:val="28"/>
        </w:rPr>
        <w:t>723-тармағына</w:t>
      </w:r>
      <w:r>
        <w:rPr>
          <w:rFonts w:ascii="Times New Roman"/>
          <w:b w:val="false"/>
          <w:i w:val="false"/>
          <w:color w:val="000000"/>
          <w:sz w:val="28"/>
        </w:rPr>
        <w:t xml:space="preserve">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сондай-ақ екінші деңгейдегі банктерден қаржыландыруды көздейтін жобаларды, немесе Қазақстан Республикасының тұрғын үй құрылыс жинақтары туралы заңнамаға сәйкес азаматтардың тұрғын үй жағдайын жақсартуға бағытталған инвестициялық жобаларды іске асыру үшін ұлттық холдингтер мен олардың еншілес ұйымдарын қоспағанда, Қазақстан Республикасы Ұлттық Банкінің келісімі бойынша бюджетті атқару жөніндегі орталық уәкілетті орган Бюджет кодексінің </w:t>
      </w:r>
      <w:r>
        <w:rPr>
          <w:rFonts w:ascii="Times New Roman"/>
          <w:b w:val="false"/>
          <w:i w:val="false"/>
          <w:color w:val="000000"/>
          <w:sz w:val="28"/>
        </w:rPr>
        <w:t>216-бабының</w:t>
      </w:r>
      <w:r>
        <w:rPr>
          <w:rFonts w:ascii="Times New Roman"/>
          <w:b w:val="false"/>
          <w:i w:val="false"/>
          <w:color w:val="000000"/>
          <w:sz w:val="28"/>
        </w:rPr>
        <w:t xml:space="preserve"> 3) тармақшасына сәйкес белгілейтін қарыздардың қайтарылуын қамтамасыз ету талаптарын қанағаттандыратын екінші деңгейдегі банк кепілдігінің не сақтандыру шартының болуын.".</w:t>
      </w:r>
    </w:p>
    <w:bookmarkEnd w:id="5"/>
    <w:bookmarkStart w:name="z10" w:id="6"/>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3" w:id="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9"/>
    <w:bookmarkStart w:name="z14"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