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94e2" w14:textId="5e29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мүліктің тізілімін жүргізу қағидаларын бекіту туралы" Қазақстан Республикасы Қаржы министрінің 2015 жылғы 26 наурыздағы № 207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28 қазандағы № 1049 бұйрығы. Қазақстан Республикасының Әділет министрлігінде 2020 жылғы 30 қазанда № 21565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мүліктің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10801 болып тіркелген, 2015 жылғы 18 мамырда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xml:space="preserve">
      4-тармақтың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 бұйрық - тізілімде тіркелетін және тізілім бөлімдерінде есепке алу объектілері бойынша деректерді өзгертуге бағытталған іс-қимыл;";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"5) орындаушы - мемлекеттік мүлікті есепке алу саласындағы бірыңғай оператордың (бұдан әрі - Бірыңғай оператор), тиісті саланың уәкілетті органының (республикалық меншік бойынша) немесе облыстық (аудандық) уәкілетті органның және аудандық маңызы бар қала, ауыл, кент, ауылдық округ (коммуналдық меншік бойынша) әкім аппаратының, тізілімдегі бұйрықтардың орындалуын жүзеге асыратын қызметкері;";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"7) тіркеуші - мемлекеттік мүлікті есепке алу саласындағы Бірыңғай оператордың, тиісті саланың уәкілетті органының (республикалық меншік бойынша) немесе облыстық (аудандық) уәкілетті органның және аудандық маңызы бар қала, ауыл, кент, ауылдық округ (коммуналдық меншік бойынша) әкім аппаратының тізілімде бұйрықтарды тіркеу құқығы берілген уәкілетті тұлғасы;";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"2-тарау. Тізілімді жүргізу тәртібі. Тізілімде мемлекеттік мүлікті есепке алуды ұйымдастыру";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"5. Тізілімде мемлекеттік мүліктің түрлері бойынша республикалық және коммуналдық мүліктің бөлек есебі, ал жергілікті мемлекеттік басқару және өзін-өзі басқару деңгейлері бойынша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облыстық және аудандық коммуналдық мүліктің, сондай-ақ жергілікті өзін-өзі басқарудағы коммуналдық мүліктің бөлек есебі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13) тармақшасы мынадай редакцияда жазылсын:</w:t>
      </w:r>
    </w:p>
    <w:bookmarkStart w:name="z18" w:id="10"/>
    <w:p>
      <w:pPr>
        <w:spacing w:after="0"/>
        <w:ind w:left="0"/>
        <w:jc w:val="both"/>
      </w:pPr>
      <w:r>
        <w:rPr>
          <w:rFonts w:ascii="Times New Roman"/>
          <w:b w:val="false"/>
          <w:i w:val="false"/>
          <w:color w:val="000000"/>
          <w:sz w:val="28"/>
        </w:rPr>
        <w:t>
      "13) қоршаған ортаны қорғау, "жасыл экономиканы" дамыту, қалдықтармен жұмыс істеу (коммуналдық, медициналық және радиоактивті қалдықтарды қоспағанда), табиғат ресурстарын қорғау, олардың ұтымды пайдаланылуын бақылау және қадағалау, жер қойнауын мемлекеттік геологиялық зерделеу, минералдық-шикізат базасын өндіру, су қорын пайдалану және қорғау, сумен жабдықтау, су бұру, орман шаруашылығы, жануарлар дүниесін қорғау, өсімін молайту және пайдалану, ерекше қорғалатын табиғи аумақтар саласында басқару процестерін үйлестіру, мемлекеттік саясатты қалыптастыру және іске асыру саласын басқаруды жүзеге асыратын мемлекеттік орган, сондай-ақ оның аумақтық органдары – мемлекеттік заңды тұлғаларға, олардың филиалдары мен өкілдіктеріне тіркелген табиғи ресурстар кадастрының (орман кадастры және ерекше қорғалатын табиғи аумақтар) объектілеріне қатысты;";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1"/>
    <w:p>
      <w:pPr>
        <w:spacing w:after="0"/>
        <w:ind w:left="0"/>
        <w:jc w:val="both"/>
      </w:pPr>
      <w:r>
        <w:rPr>
          <w:rFonts w:ascii="Times New Roman"/>
          <w:b w:val="false"/>
          <w:i w:val="false"/>
          <w:color w:val="000000"/>
          <w:sz w:val="28"/>
        </w:rPr>
        <w:t>
      "3-тарау. Тізілім деректерінің құрылымы";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"14. Қосымша кіші бөлімде мемлекеттік міндеттерді шешу үшін қажетті әр түрлі серпінді көрсеткіштер қамтылады:</w:t>
      </w:r>
    </w:p>
    <w:bookmarkEnd w:id="12"/>
    <w:p>
      <w:pPr>
        <w:spacing w:after="0"/>
        <w:ind w:left="0"/>
        <w:jc w:val="both"/>
      </w:pPr>
      <w:r>
        <w:rPr>
          <w:rFonts w:ascii="Times New Roman"/>
          <w:b w:val="false"/>
          <w:i w:val="false"/>
          <w:color w:val="000000"/>
          <w:sz w:val="28"/>
        </w:rPr>
        <w:t>
      1) мемлекеттік заңды тұлғаларға, олардың филиалдары мен өкілдіктеріне бекітіліп берілген мемлекеттік мүлік туралы мәліметтер;</w:t>
      </w:r>
    </w:p>
    <w:p>
      <w:pPr>
        <w:spacing w:after="0"/>
        <w:ind w:left="0"/>
        <w:jc w:val="both"/>
      </w:pPr>
      <w:r>
        <w:rPr>
          <w:rFonts w:ascii="Times New Roman"/>
          <w:b w:val="false"/>
          <w:i w:val="false"/>
          <w:color w:val="000000"/>
          <w:sz w:val="28"/>
        </w:rPr>
        <w:t>
      2) бекітіліп берілмейтін есепке алу объектілері туралы мәліметтер;</w:t>
      </w:r>
    </w:p>
    <w:p>
      <w:pPr>
        <w:spacing w:after="0"/>
        <w:ind w:left="0"/>
        <w:jc w:val="both"/>
      </w:pPr>
      <w:r>
        <w:rPr>
          <w:rFonts w:ascii="Times New Roman"/>
          <w:b w:val="false"/>
          <w:i w:val="false"/>
          <w:color w:val="000000"/>
          <w:sz w:val="28"/>
        </w:rPr>
        <w:t>
      3) акционері мемлекет болып табылатын ұлттық басқарушы холдингтердің, ұлттық холдингтердің, ұлттық компаниялардың даму стратегиялары, сондай-ақ мемлекеттік кәсіпорындардың, мемлекет бақылайтын акционерлік қоғамдар мен жауапкершілігі шектеулі серіктестіктердің, оның ішінде акционері мемлекет болып табылатын ұлттық басқарушы холдингтердің, ұлттық холдингтердің, ұлттық компаниялардың даму жоспарлары, сондай-ақ оларды іске асырудың мониторингі мен оны бағалау және олардың орындалуы туралы есептер;</w:t>
      </w:r>
    </w:p>
    <w:p>
      <w:pPr>
        <w:spacing w:after="0"/>
        <w:ind w:left="0"/>
        <w:jc w:val="both"/>
      </w:pPr>
      <w:r>
        <w:rPr>
          <w:rFonts w:ascii="Times New Roman"/>
          <w:b w:val="false"/>
          <w:i w:val="false"/>
          <w:color w:val="000000"/>
          <w:sz w:val="28"/>
        </w:rPr>
        <w:t>
      4) квазимелекеттік сектор субъектілері және олардың кеңістіктік (географиялық) деректері туралы мәліметтер;</w:t>
      </w:r>
    </w:p>
    <w:p>
      <w:pPr>
        <w:spacing w:after="0"/>
        <w:ind w:left="0"/>
        <w:jc w:val="both"/>
      </w:pPr>
      <w:r>
        <w:rPr>
          <w:rFonts w:ascii="Times New Roman"/>
          <w:b w:val="false"/>
          <w:i w:val="false"/>
          <w:color w:val="000000"/>
          <w:sz w:val="28"/>
        </w:rPr>
        <w:t>
      5) мемлекеттік мүлікті, оның ішінде мемлекеттік кәсіпорындарды және мемлекет қатысатын заңды тұлғаларды басқару тиімділігінің мониторинг нәтижелері;</w:t>
      </w:r>
    </w:p>
    <w:p>
      <w:pPr>
        <w:spacing w:after="0"/>
        <w:ind w:left="0"/>
        <w:jc w:val="both"/>
      </w:pPr>
      <w:r>
        <w:rPr>
          <w:rFonts w:ascii="Times New Roman"/>
          <w:b w:val="false"/>
          <w:i w:val="false"/>
          <w:color w:val="000000"/>
          <w:sz w:val="28"/>
        </w:rPr>
        <w:t>
      6) мемлекеттік заңды тұлғаларға бекітіліп берілген мүлікті түгендеу, паспорттау және қайта бағалау бойынша, оның ішінде мемлекеттік заңды тұлғалардың үй-жай алаңдарына қажеттігі туралы, мемлекеттік заңды тұлғалар орналасып отырған ғимараттардың немесе үй-жайлардың аландары, сондай-ақ мемлекеттік заңды тұлғаларды автомобильдермен қамтамасыз ету бойынша ақпарат;</w:t>
      </w:r>
    </w:p>
    <w:p>
      <w:pPr>
        <w:spacing w:after="0"/>
        <w:ind w:left="0"/>
        <w:jc w:val="both"/>
      </w:pPr>
      <w:r>
        <w:rPr>
          <w:rFonts w:ascii="Times New Roman"/>
          <w:b w:val="false"/>
          <w:i w:val="false"/>
          <w:color w:val="000000"/>
          <w:sz w:val="28"/>
        </w:rPr>
        <w:t>
      7) мүліктік жалдауға (жалға алуға) немесе сенімгерлік басқаруға беру үшін ұсынылатын есепке алынатын объектілер туралы мәліметтер;</w:t>
      </w:r>
    </w:p>
    <w:p>
      <w:pPr>
        <w:spacing w:after="0"/>
        <w:ind w:left="0"/>
        <w:jc w:val="both"/>
      </w:pPr>
      <w:r>
        <w:rPr>
          <w:rFonts w:ascii="Times New Roman"/>
          <w:b w:val="false"/>
          <w:i w:val="false"/>
          <w:color w:val="000000"/>
          <w:sz w:val="28"/>
        </w:rPr>
        <w:t>
      8) жасалған мүліктік жалдау (жалға алу) және сенімгерлік басқару шарттары бойынша, атап айтқанда шарттың талаптары, осындай шарт бойынша есептеулер, өсімпұл және бюджетке аударылған төлемдер бойынша мәліметтер;</w:t>
      </w:r>
    </w:p>
    <w:p>
      <w:pPr>
        <w:spacing w:after="0"/>
        <w:ind w:left="0"/>
        <w:jc w:val="both"/>
      </w:pPr>
      <w:r>
        <w:rPr>
          <w:rFonts w:ascii="Times New Roman"/>
          <w:b w:val="false"/>
          <w:i w:val="false"/>
          <w:color w:val="000000"/>
          <w:sz w:val="28"/>
        </w:rPr>
        <w:t>
      9) мемлекеттік меншік объектілерін сауда-саттыққа қою кестесіне енгізілген мемлекеттік мүлік туралы ақпарат пен материалдар;</w:t>
      </w:r>
    </w:p>
    <w:p>
      <w:pPr>
        <w:spacing w:after="0"/>
        <w:ind w:left="0"/>
        <w:jc w:val="both"/>
      </w:pPr>
      <w:r>
        <w:rPr>
          <w:rFonts w:ascii="Times New Roman"/>
          <w:b w:val="false"/>
          <w:i w:val="false"/>
          <w:color w:val="000000"/>
          <w:sz w:val="28"/>
        </w:rPr>
        <w:t>
      10) жасалған концессия шарттары және мемлекеттік-жекешелік әріптестік шарттары бойынша мәліметтер;</w:t>
      </w:r>
    </w:p>
    <w:p>
      <w:pPr>
        <w:spacing w:after="0"/>
        <w:ind w:left="0"/>
        <w:jc w:val="both"/>
      </w:pPr>
      <w:r>
        <w:rPr>
          <w:rFonts w:ascii="Times New Roman"/>
          <w:b w:val="false"/>
          <w:i w:val="false"/>
          <w:color w:val="000000"/>
          <w:sz w:val="28"/>
        </w:rPr>
        <w:t>
      11) республикалық және коммуналдық мүлікке жататын мүлікке құқықты мемлекеттің алуы бойынша жасалған сыйға тарту шарттары жөнінде мәліметтер;</w:t>
      </w:r>
    </w:p>
    <w:p>
      <w:pPr>
        <w:spacing w:after="0"/>
        <w:ind w:left="0"/>
        <w:jc w:val="both"/>
      </w:pPr>
      <w:r>
        <w:rPr>
          <w:rFonts w:ascii="Times New Roman"/>
          <w:b w:val="false"/>
          <w:i w:val="false"/>
          <w:color w:val="000000"/>
          <w:sz w:val="28"/>
        </w:rPr>
        <w:t>
      12) мемлекеттік тұрғын үй қорының объектілерін жасалған жалға алу шарттары жөнінде мәліметтер;</w:t>
      </w:r>
    </w:p>
    <w:p>
      <w:pPr>
        <w:spacing w:after="0"/>
        <w:ind w:left="0"/>
        <w:jc w:val="both"/>
      </w:pPr>
      <w:r>
        <w:rPr>
          <w:rFonts w:ascii="Times New Roman"/>
          <w:b w:val="false"/>
          <w:i w:val="false"/>
          <w:color w:val="000000"/>
          <w:sz w:val="28"/>
        </w:rPr>
        <w:t>
      13) Ресей Федерациясына мүліктік жалдауға (жалға алуға) берілген "Байқоңыр" кешеніндегі Қазақстан Республикасының мүлкі бойынша мәліметтер;</w:t>
      </w:r>
    </w:p>
    <w:p>
      <w:pPr>
        <w:spacing w:after="0"/>
        <w:ind w:left="0"/>
        <w:jc w:val="both"/>
      </w:pPr>
      <w:r>
        <w:rPr>
          <w:rFonts w:ascii="Times New Roman"/>
          <w:b w:val="false"/>
          <w:i w:val="false"/>
          <w:color w:val="000000"/>
          <w:sz w:val="28"/>
        </w:rPr>
        <w:t>
      14) жекелеген негіздер бойынша мемлекеттік мүлік құрамына түскен мүлік бойынша мәліметтер (дереу жоюға немесе сатуға жататын мүлікті қоспағанда);</w:t>
      </w:r>
    </w:p>
    <w:p>
      <w:pPr>
        <w:spacing w:after="0"/>
        <w:ind w:left="0"/>
        <w:jc w:val="both"/>
      </w:pPr>
      <w:r>
        <w:rPr>
          <w:rFonts w:ascii="Times New Roman"/>
          <w:b w:val="false"/>
          <w:i w:val="false"/>
          <w:color w:val="000000"/>
          <w:sz w:val="28"/>
        </w:rPr>
        <w:t>
      15)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w:t>
      </w:r>
    </w:p>
    <w:p>
      <w:pPr>
        <w:spacing w:after="0"/>
        <w:ind w:left="0"/>
        <w:jc w:val="both"/>
      </w:pPr>
      <w:r>
        <w:rPr>
          <w:rFonts w:ascii="Times New Roman"/>
          <w:b w:val="false"/>
          <w:i w:val="false"/>
          <w:color w:val="000000"/>
          <w:sz w:val="28"/>
        </w:rPr>
        <w:t>
      16) мемлекеттік заңды тұлғалар мен ұйымдардың жылдық қаржылық есептілігі;</w:t>
      </w:r>
    </w:p>
    <w:p>
      <w:pPr>
        <w:spacing w:after="0"/>
        <w:ind w:left="0"/>
        <w:jc w:val="both"/>
      </w:pPr>
      <w:r>
        <w:rPr>
          <w:rFonts w:ascii="Times New Roman"/>
          <w:b w:val="false"/>
          <w:i w:val="false"/>
          <w:color w:val="000000"/>
          <w:sz w:val="28"/>
        </w:rPr>
        <w:t xml:space="preserve">
      17) мемлекеттік тұрғын үй қорынан берілетін тұрғын үйлерді жекешелендіру шарттары жөнінде мәліметтер; </w:t>
      </w:r>
    </w:p>
    <w:p>
      <w:pPr>
        <w:spacing w:after="0"/>
        <w:ind w:left="0"/>
        <w:jc w:val="both"/>
      </w:pPr>
      <w:r>
        <w:rPr>
          <w:rFonts w:ascii="Times New Roman"/>
          <w:b w:val="false"/>
          <w:i w:val="false"/>
          <w:color w:val="000000"/>
          <w:sz w:val="28"/>
        </w:rPr>
        <w:t>
      18) аңшылық және балық шаруашылықтарын жүргізу шарттары жөнінде мәліметтер;</w:t>
      </w:r>
    </w:p>
    <w:p>
      <w:pPr>
        <w:spacing w:after="0"/>
        <w:ind w:left="0"/>
        <w:jc w:val="both"/>
      </w:pPr>
      <w:r>
        <w:rPr>
          <w:rFonts w:ascii="Times New Roman"/>
          <w:b w:val="false"/>
          <w:i w:val="false"/>
          <w:color w:val="000000"/>
          <w:sz w:val="28"/>
        </w:rPr>
        <w:t>
      19) бастапқы су пайдалану жасалған шарттар жөнінде мәліметтер;</w:t>
      </w:r>
    </w:p>
    <w:p>
      <w:pPr>
        <w:spacing w:after="0"/>
        <w:ind w:left="0"/>
        <w:jc w:val="both"/>
      </w:pPr>
      <w:r>
        <w:rPr>
          <w:rFonts w:ascii="Times New Roman"/>
          <w:b w:val="false"/>
          <w:i w:val="false"/>
          <w:color w:val="000000"/>
          <w:sz w:val="28"/>
        </w:rPr>
        <w:t>
      20) жер пайдалану шарттары жөнінде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4" w:id="13"/>
    <w:p>
      <w:pPr>
        <w:spacing w:after="0"/>
        <w:ind w:left="0"/>
        <w:jc w:val="both"/>
      </w:pPr>
      <w:r>
        <w:rPr>
          <w:rFonts w:ascii="Times New Roman"/>
          <w:b w:val="false"/>
          <w:i w:val="false"/>
          <w:color w:val="000000"/>
          <w:sz w:val="28"/>
        </w:rPr>
        <w:t>
      "4-тарау. Тізілімнің деректерін өзгерту";</w:t>
      </w:r>
    </w:p>
    <w:bookmarkEnd w:id="13"/>
    <w:bookmarkStart w:name="z25" w:id="14"/>
    <w:p>
      <w:pPr>
        <w:spacing w:after="0"/>
        <w:ind w:left="0"/>
        <w:jc w:val="both"/>
      </w:pPr>
      <w:r>
        <w:rPr>
          <w:rFonts w:ascii="Times New Roman"/>
          <w:b w:val="false"/>
          <w:i w:val="false"/>
          <w:color w:val="000000"/>
          <w:sz w:val="28"/>
        </w:rPr>
        <w:t xml:space="preserve">
      16 және </w:t>
      </w:r>
      <w:r>
        <w:rPr>
          <w:rFonts w:ascii="Times New Roman"/>
          <w:b w:val="false"/>
          <w:i w:val="false"/>
          <w:color w:val="000000"/>
          <w:sz w:val="28"/>
        </w:rPr>
        <w:t>17 тармақтар</w:t>
      </w:r>
      <w:r>
        <w:rPr>
          <w:rFonts w:ascii="Times New Roman"/>
          <w:b w:val="false"/>
          <w:i w:val="false"/>
          <w:color w:val="000000"/>
          <w:sz w:val="28"/>
        </w:rPr>
        <w:t xml:space="preserve"> мынадай редакцияда жазылсын:</w:t>
      </w:r>
    </w:p>
    <w:bookmarkEnd w:id="14"/>
    <w:bookmarkStart w:name="z26" w:id="15"/>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органдар Заңның 200-бабы </w:t>
      </w:r>
      <w:r>
        <w:rPr>
          <w:rFonts w:ascii="Times New Roman"/>
          <w:b w:val="false"/>
          <w:i w:val="false"/>
          <w:color w:val="000000"/>
          <w:sz w:val="28"/>
        </w:rPr>
        <w:t>3-тармағына</w:t>
      </w:r>
      <w:r>
        <w:rPr>
          <w:rFonts w:ascii="Times New Roman"/>
          <w:b w:val="false"/>
          <w:i w:val="false"/>
          <w:color w:val="000000"/>
          <w:sz w:val="28"/>
        </w:rPr>
        <w:t xml:space="preserve"> сәйкес ведомстволық ақпараттық жүйелерден есепке алу объектілері туралы мәліметтерді ұсынуды қамтамасыз етеді және (немесе) ведомстволық ақпараттық жүйелерге қолжетімділікті ұйымдастырады.</w:t>
      </w:r>
    </w:p>
    <w:bookmarkEnd w:id="15"/>
    <w:bookmarkStart w:name="z27" w:id="16"/>
    <w:p>
      <w:pPr>
        <w:spacing w:after="0"/>
        <w:ind w:left="0"/>
        <w:jc w:val="both"/>
      </w:pPr>
      <w:r>
        <w:rPr>
          <w:rFonts w:ascii="Times New Roman"/>
          <w:b w:val="false"/>
          <w:i w:val="false"/>
          <w:color w:val="000000"/>
          <w:sz w:val="28"/>
        </w:rPr>
        <w:t>
      17. Тізілімнің мәліметтерін өзекті етуді Бірыңғай оператор тізілімде есепке алу объектілері туралы объективті және тиісті ақпаратты көрсетуге мүмкіндік беретін жаңарту, толықтыру, өзгерту және өзге де іс-қимылдар жолымен бұйрықтарды енгізу (тіркеу) және орындау арқылы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"25. Мемлекеттік заңды тұлғаларды, олардың филиалдары мен өкілдіктерін, сондай-ақ ұйымдарды тіркеу, қайта ұйымдастыру (қайта құру, біріктіру, қосу, бөлу, бөліп шығару), тарату, қайта тіркеу үшін:</w:t>
      </w:r>
    </w:p>
    <w:bookmarkEnd w:id="17"/>
    <w:p>
      <w:pPr>
        <w:spacing w:after="0"/>
        <w:ind w:left="0"/>
        <w:jc w:val="both"/>
      </w:pPr>
      <w:r>
        <w:rPr>
          <w:rFonts w:ascii="Times New Roman"/>
          <w:b w:val="false"/>
          <w:i w:val="false"/>
          <w:color w:val="000000"/>
          <w:sz w:val="28"/>
        </w:rPr>
        <w:t xml:space="preserve">
      мемлекеттік заңды тұлғалар, олардың филиалдары мен өкілдіктері, сондай-ақ ұйымдар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 2020 жылғы 29 мамырдағы № 66 </w:t>
      </w:r>
      <w:r>
        <w:rPr>
          <w:rFonts w:ascii="Times New Roman"/>
          <w:b w:val="false"/>
          <w:i w:val="false"/>
          <w:color w:val="000000"/>
          <w:sz w:val="28"/>
        </w:rPr>
        <w:t>бұйрығыме</w:t>
      </w:r>
      <w:r>
        <w:rPr>
          <w:rFonts w:ascii="Times New Roman"/>
          <w:b w:val="false"/>
          <w:i w:val="false"/>
          <w:color w:val="000000"/>
          <w:sz w:val="28"/>
        </w:rPr>
        <w:t>н (Нормативтік құқықтық актілерді мемлекеттік тіркеу тізілімінде № 20771 болып тіркелді) көзделген нысан бойынша толтырылған және уәкілетті адам қол қойған өтініштің бланкісін Бірыңғай операторға береді;</w:t>
      </w:r>
    </w:p>
    <w:p>
      <w:pPr>
        <w:spacing w:after="0"/>
        <w:ind w:left="0"/>
        <w:jc w:val="both"/>
      </w:pPr>
      <w:r>
        <w:rPr>
          <w:rFonts w:ascii="Times New Roman"/>
          <w:b w:val="false"/>
          <w:i w:val="false"/>
          <w:color w:val="000000"/>
          <w:sz w:val="28"/>
        </w:rPr>
        <w:t>
      бірыңғай оператор өтінішті алған сәттен бастап екі жұмыс күні ішінде өтініште көрсетілген мемлекеттік заңды тұлға немесе ұйым бойынша тізілімде қамтылған ақпаратты тексереді, қажетті өзгерістер мен толықтыруларды тізілімге енгізеді және өтініштің бланкісіне тиісті белгіні қояды;</w:t>
      </w:r>
    </w:p>
    <w:p>
      <w:pPr>
        <w:spacing w:after="0"/>
        <w:ind w:left="0"/>
        <w:jc w:val="both"/>
      </w:pPr>
      <w:r>
        <w:rPr>
          <w:rFonts w:ascii="Times New Roman"/>
          <w:b w:val="false"/>
          <w:i w:val="false"/>
          <w:color w:val="000000"/>
          <w:sz w:val="28"/>
        </w:rPr>
        <w:t>
      мемлекеттік заңды тұлғалар, олардың филиалдары мен өкілдіктері, сондай-ақ ұйымдар "Азаматтарға арналған үкімет" мемлекеттік корпорациясы" коммерциялық емес акционерлік қоғамына (бұдан әрі - тіркеуші орган) бірыңғай оператордың белгісі бар өтінішті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2" w:id="18"/>
    <w:p>
      <w:pPr>
        <w:spacing w:after="0"/>
        <w:ind w:left="0"/>
        <w:jc w:val="both"/>
      </w:pPr>
      <w:r>
        <w:rPr>
          <w:rFonts w:ascii="Times New Roman"/>
          <w:b w:val="false"/>
          <w:i w:val="false"/>
          <w:color w:val="000000"/>
          <w:sz w:val="28"/>
        </w:rPr>
        <w:t>
      "5-тарау. Тізілімге қолжетімділік".</w:t>
      </w:r>
    </w:p>
    <w:bookmarkEnd w:id="18"/>
    <w:bookmarkStart w:name="z33" w:id="19"/>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(Б.К. Тәшенов) заңнамада белгіленген тәртіппен: </w:t>
      </w:r>
    </w:p>
    <w:bookmarkEnd w:id="19"/>
    <w:bookmarkStart w:name="z34"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35" w:id="2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интернет-ресурсына орналастыруды;</w:t>
      </w:r>
    </w:p>
    <w:bookmarkEnd w:id="21"/>
    <w:bookmarkStart w:name="z36" w:id="2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2"/>
    <w:bookmarkStart w:name="z37" w:id="2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