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7735" w14:textId="e7b7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кердің өз еңбек (қызметтік) міндеттерін не жұмыс берушінің мүддесі үшін өз бастамасы бойынша өзге де әрекеттерді орындауымен байланысты кәсіптік аурулар және (немесе) улану оқиғалары туралы хабарлау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28 қазандағы № 416 бұйрығы. Қазақстан Республикасының Әділет министрлігінде 2020 жылғы 30 қазанда № 215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20 жылғы 7 шілдедегі Қазақстан Республикас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ұмыскердің өз еңбек (қызметтік) міндеттерін не жұмыс берушінің мүддесі үшін өз бастамасы бойынша өзге де әрекеттерді орындауымен байланысты кәсіптік аурулар және (немесе) улану оқиғалары туралы хабарлау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, әлеуметтік қорғау және көші-қон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Еңбек және халықты әлеуметтік қорғау бірінші вице-министрі А.Ә. Сарбасовқ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кердің өз еңбек (қызметтік) міндеттерін не жұмыс берушінің мүддесі үшін өз бастамасы бойынша өзге де әрекеттерді орындауымен байланысты кәсіптік аурулар және (немесе) улану оқиғалары туралы хабарлау нысаны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ообщения о случаях профессиональных заболеваний и (или) отравлений, связанных с выполнением работником своих трудовых (служебных) обязанностей либо иных действий по собственной инициативе в интересах работодател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ымның атауы, оның меншік түрі (Наименование организации, ее форм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) ____________________________________________________________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ның мекенжайы, заңды, нақты (Адрес организации, юридический, фактический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қастың тегі, аты, әкесінің аты (бар болса), ЖСН (Фамилия, имя, отчество (при его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и) ИИН больного,- ___________________________________________________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ынысы (Пол) __________________________________________________________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сы (Возраст)__________________________________________________________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күні, айы, жылы,- (дата, месяц, год рождения), толық жасы (полных лет)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хтің, бөлімшенің, учаскенің атауы (Наименование цеха, отделения, участка)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мандығы, қызметі (Профессия, должность) ________________________________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лпы еңбек өтілі (Общий стаж работы) _____________________________________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иянды және (немесе) қауіпті еңбек жағдайындағы еңбек өтілі (Стаж работы во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х и (или) опасных условиях труда) _____________________________________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әсіби аурудың және (немесе) уланудың туындау жағдайларының қысқаш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паттамасы не олардың салдарлары, оның ішінде жұмыс аяқталғаннан кейін ұ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 өткен соң туындаған салдарлар (Краткое описание обстоя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профессионального заболевания и (или) отравления либ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ствий, в том числе возникших спустя длительный срок после пре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)__________________________________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ір мезгілде жарақат алғандар саны (жіті улану кезінде) (Количество одновременно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адавших (при острых отравлениях)_______________________________________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гізгі диагнозы (Основной диагноз) _____________________________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диагнозы (Сопутствующий диагноз) ____________________________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уруды тудырған зиянды өндірістік фактор (Вредный производственный фактор,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звавший заболевание и (или) отравление) __________________________________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орытынды диагноз қойылған күн (Дата установления окончательного диагноза)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иагнозды қойған ұйымның атауы (Наименование организации, установивший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з) _________________________________________________________________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бар жіберілген күн (Дата отправления сообщения) "____" _________ 20__ ж.(г.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ерушінің қолы (Подпись работодателя)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 мөрінің орн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 (при ее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