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82c86" w14:textId="b682c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"Жиіліктер белдеулерін, радиожиіліктерді (радиожиілік арналарын) иелікке беру, радиоэлектрондық құралдар мен жоғары жиіліктi құрылғыларды пайдалану, сондай-ақ азаматтық мақсаттағы радиоэлектрондық құралдардың электромагниттік үйлесімділігін есептеуді жүргізу қағидаларын бекіту туралы" Қазақстан Республикасы Инвестициялар және даму министрінің м.а. 2015 жылғы 21 қаңтардағы № 34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2020 жылғы 22 қазандағы № 398/НҚ бұйрығы. Қазақстан Республикасының Әділет министрлігінде 2020 жылғы 26 қазанда № 21503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"Жиіліктер белдеулерін, радиожиіліктерді (радиожиілік арналарын) иелікке беру, радиоэлектрондық құралдар мен жоғары жиіліктi құрылғыларды пайдалану, сондай-ақ азаматтық мақсаттағы радиоэлектрондық құралдардың электромагниттік үйлесімділігін есептеуді жүргізу қағидаларын бекіту туралы" Қазақстан Республикасы Инвестициялар және даму министрінің м.а. 2015 жылғы 21 қаңтардағы № 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10730 болып тіркелген, 2015 жылғы 20 сәуірде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Жиіліктер белдеулерін, радиожиіліктерді (радиожиілік арналарын) иелікке беру, радиоэлектрондық құралдар мен жоғары жиіліктi құрылғыларды пайдалану, сондай-ақ азаматтық мақсаттағы радиоэлектрондық құралдардың электромагниттік үйлесімділігін есептеуді жүргізу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екінші бөлігі мынадай редакцияда жазылсын:</w:t>
      </w:r>
    </w:p>
    <w:bookmarkStart w:name="z5" w:id="3"/>
    <w:p>
      <w:pPr>
        <w:spacing w:after="0"/>
        <w:ind w:left="0"/>
        <w:jc w:val="both"/>
      </w:pPr>
      <w:r>
        <w:rPr>
          <w:rFonts w:ascii="Times New Roman"/>
          <w:b w:val="false"/>
          <w:i w:val="false"/>
          <w:color w:val="000000"/>
          <w:sz w:val="28"/>
        </w:rPr>
        <w:t>
      "Халықаралық Электр байланысы одағының Радиобайланыс регламентіне сәйкес шектес мемлекеттермен (Қазақстан Республикасының шекара маңындағы аймақтарында) радиожиіліктерді халықаралық үйлестіруді жүргізу кезінде өтінімді қарау мерзімі ұзартылуы мүмкін, бірақ алты айдан аспауға тиіс, бұл туралы көрсетілетін қызметті алушы жазбаша нысанда алдын ала хабардар етілуі тиіс.";</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 </w:t>
      </w:r>
    </w:p>
    <w:bookmarkStart w:name="z7" w:id="4"/>
    <w:p>
      <w:pPr>
        <w:spacing w:after="0"/>
        <w:ind w:left="0"/>
        <w:jc w:val="both"/>
      </w:pPr>
      <w:r>
        <w:rPr>
          <w:rFonts w:ascii="Times New Roman"/>
          <w:b w:val="false"/>
          <w:i w:val="false"/>
          <w:color w:val="000000"/>
          <w:sz w:val="28"/>
        </w:rPr>
        <w:t>
      "29. РЖС-ға рұқсаттың қолданылуын көрсетілетін қызметті беруші аумақтық бөлімшенің қолдаухаты бойынша, көрсетілетін қызметті алушыны хабардар ете отырып, мынадай жағдайларда тоқтатады:</w:t>
      </w:r>
    </w:p>
    <w:bookmarkEnd w:id="4"/>
    <w:p>
      <w:pPr>
        <w:spacing w:after="0"/>
        <w:ind w:left="0"/>
        <w:jc w:val="both"/>
      </w:pPr>
      <w:r>
        <w:rPr>
          <w:rFonts w:ascii="Times New Roman"/>
          <w:b w:val="false"/>
          <w:i w:val="false"/>
          <w:color w:val="000000"/>
          <w:sz w:val="28"/>
        </w:rPr>
        <w:t>
      1) пайдаланушының РЖС пайдалануға рұқсатты ерікті түрде қайтару туралы өтініші;</w:t>
      </w:r>
    </w:p>
    <w:p>
      <w:pPr>
        <w:spacing w:after="0"/>
        <w:ind w:left="0"/>
        <w:jc w:val="both"/>
      </w:pPr>
      <w:r>
        <w:rPr>
          <w:rFonts w:ascii="Times New Roman"/>
          <w:b w:val="false"/>
          <w:i w:val="false"/>
          <w:color w:val="000000"/>
          <w:sz w:val="28"/>
        </w:rPr>
        <w:t xml:space="preserve">
      2) Қазақстан Республикасының заңнамасында белгіленген тәртіппен аумақтық бөлімше жүргізетін РЖС мониторингінің нәтижелерімен расталатын РЖС бір жыл бойы пайдаланылмаса; </w:t>
      </w:r>
    </w:p>
    <w:p>
      <w:pPr>
        <w:spacing w:after="0"/>
        <w:ind w:left="0"/>
        <w:jc w:val="both"/>
      </w:pPr>
      <w:r>
        <w:rPr>
          <w:rFonts w:ascii="Times New Roman"/>
          <w:b w:val="false"/>
          <w:i w:val="false"/>
          <w:color w:val="000000"/>
          <w:sz w:val="28"/>
        </w:rPr>
        <w:t>
      3) байланыс операторы РЖС рұқсатында көрсетілген елді мекендерді және (немесе) аумақтарды байланыс қызметтерімен қамтамасыз ету жөніндегі міндеттемелерді орындамаған жағдайда;</w:t>
      </w:r>
    </w:p>
    <w:p>
      <w:pPr>
        <w:spacing w:after="0"/>
        <w:ind w:left="0"/>
        <w:jc w:val="both"/>
      </w:pPr>
      <w:r>
        <w:rPr>
          <w:rFonts w:ascii="Times New Roman"/>
          <w:b w:val="false"/>
          <w:i w:val="false"/>
          <w:color w:val="000000"/>
          <w:sz w:val="28"/>
        </w:rPr>
        <w:t xml:space="preserve">
      4) Салық </w:t>
      </w:r>
      <w:r>
        <w:rPr>
          <w:rFonts w:ascii="Times New Roman"/>
          <w:b w:val="false"/>
          <w:i w:val="false"/>
          <w:color w:val="000000"/>
          <w:sz w:val="28"/>
        </w:rPr>
        <w:t>кодексіне</w:t>
      </w:r>
      <w:r>
        <w:rPr>
          <w:rFonts w:ascii="Times New Roman"/>
          <w:b w:val="false"/>
          <w:i w:val="false"/>
          <w:color w:val="000000"/>
          <w:sz w:val="28"/>
        </w:rPr>
        <w:t xml:space="preserve"> сәйкес үш тоқсан үшін РЖС пайдаланғаны үшін мемлекеттік бюджетке төлемақы төлемеу.";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xml:space="preserve">
      "40. Заңның </w:t>
      </w:r>
      <w:r>
        <w:rPr>
          <w:rFonts w:ascii="Times New Roman"/>
          <w:b w:val="false"/>
          <w:i w:val="false"/>
          <w:color w:val="000000"/>
          <w:sz w:val="28"/>
        </w:rPr>
        <w:t>16-2-бабына</w:t>
      </w:r>
      <w:r>
        <w:rPr>
          <w:rFonts w:ascii="Times New Roman"/>
          <w:b w:val="false"/>
          <w:i w:val="false"/>
          <w:color w:val="000000"/>
          <w:sz w:val="28"/>
        </w:rPr>
        <w:t xml:space="preserve"> сәйкес, жеке және (немесе) заңды тұлғалар, оның ішінде шет мемлекеттердің дипломатиялық және консулдық өкілдіктері, Қазақстан Республикасының туымен жүзетін теңіз кемелерінде орнатылған РЭҚ-тен басқа осы Қағидаларға 15-қосымшадағы РЭҚ пен (немесе) ЖЖҚ-ны пайдаланудың басталғаны немесе тоқтатылғаны туралы хабарлама беруді талап ететін РЭҚ пен ЖЖҚ тізілімге сәйкес аумақтық органдарға РЭҚ және (немесе) ЖЖҚ-ны пайдаланудың басталғаны немесе тоқтатылғаны туралы хабарламаны "Хабарламалар нысандарын және Мемлекеттік органдардың хабарламаларды қабылдау қағидаларын бекіту туралы, сондай-ақ хабарламаларды қабылдауды жүзеге асыратын мемлекеттік органдарды айқындау туралы" Қазақстан Республикасы Ұлттық экономика министрінің 2015 жылғы 6 қаңтардағы № 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10194 болып тіркелген) айқындалатын нысан бойынша жіберуге міндетті.";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bookmarkStart w:name="z11" w:id="6"/>
    <w:p>
      <w:pPr>
        <w:spacing w:after="0"/>
        <w:ind w:left="0"/>
        <w:jc w:val="both"/>
      </w:pPr>
      <w:r>
        <w:rPr>
          <w:rFonts w:ascii="Times New Roman"/>
          <w:b w:val="false"/>
          <w:i w:val="false"/>
          <w:color w:val="000000"/>
          <w:sz w:val="28"/>
        </w:rPr>
        <w:t>
      Радиоэлектрондық құралдар мен жоғары жиілікті құрылғылардың тізбесінде*:</w:t>
      </w:r>
    </w:p>
    <w:bookmarkEnd w:id="6"/>
    <w:bookmarkStart w:name="z12" w:id="7"/>
    <w:p>
      <w:pPr>
        <w:spacing w:after="0"/>
        <w:ind w:left="0"/>
        <w:jc w:val="both"/>
      </w:pPr>
      <w:r>
        <w:rPr>
          <w:rFonts w:ascii="Times New Roman"/>
          <w:b w:val="false"/>
          <w:i w:val="false"/>
          <w:color w:val="000000"/>
          <w:sz w:val="28"/>
        </w:rPr>
        <w:t>
      реттік нөмірі 3-жол мынадай редакцияда жазылсын:</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
        <w:gridCol w:w="9699"/>
        <w:gridCol w:w="699"/>
        <w:gridCol w:w="700"/>
        <w:gridCol w:w="154"/>
        <w:gridCol w:w="154"/>
      </w:tblGrid>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радиоға қолжетімділік жүйесінің (WLL), ұялы байланыс желілерінің (мобильді телефондар, сонымен қатар ұялы байланыс желілерінде қолданылатын модемдер, сондай-ақ пассивті ретрансляторлар), соның ішінде бекітілген немесе басқа қондырғылардың құрамына кіретін абоненттік терминалдар</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3-қосымшада</w:t>
      </w:r>
      <w:r>
        <w:rPr>
          <w:rFonts w:ascii="Times New Roman"/>
          <w:b w:val="false"/>
          <w:i w:val="false"/>
          <w:color w:val="000000"/>
          <w:sz w:val="28"/>
        </w:rPr>
        <w:t>:</w:t>
      </w:r>
    </w:p>
    <w:bookmarkStart w:name="z14" w:id="8"/>
    <w:p>
      <w:pPr>
        <w:spacing w:after="0"/>
        <w:ind w:left="0"/>
        <w:jc w:val="both"/>
      </w:pPr>
      <w:r>
        <w:rPr>
          <w:rFonts w:ascii="Times New Roman"/>
          <w:b w:val="false"/>
          <w:i w:val="false"/>
          <w:color w:val="000000"/>
          <w:sz w:val="28"/>
        </w:rPr>
        <w:t>
      "Қазақстан Республикасының радиожиілік спектрін пайдалануға рұқсат беру, күшін жою, ұзарту және қайта ресімдеу" мемлекеттік көрсетілетін қызмет стандартында":</w:t>
      </w:r>
    </w:p>
    <w:bookmarkEnd w:id="8"/>
    <w:bookmarkStart w:name="z15" w:id="9"/>
    <w:p>
      <w:pPr>
        <w:spacing w:after="0"/>
        <w:ind w:left="0"/>
        <w:jc w:val="both"/>
      </w:pPr>
      <w:r>
        <w:rPr>
          <w:rFonts w:ascii="Times New Roman"/>
          <w:b w:val="false"/>
          <w:i w:val="false"/>
          <w:color w:val="000000"/>
          <w:sz w:val="28"/>
        </w:rPr>
        <w:t xml:space="preserve">
      реттік нөмірі 3-жол мынадай редакцияда жазылсын: </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795"/>
        <w:gridCol w:w="10710"/>
      </w:tblGrid>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радиожиілік спектрін (бұдан әрі – РЖС) пайдалануға рұқсат беру – 20 (жиырма) жұмыс күні, оның ішінде кеме станциясының радиожиілік спектрін пайдалануға рұқсаты – 5 (бес) жұмыс күні.</w:t>
            </w:r>
            <w:r>
              <w:br/>
            </w:r>
            <w:r>
              <w:rPr>
                <w:rFonts w:ascii="Times New Roman"/>
                <w:b w:val="false"/>
                <w:i w:val="false"/>
                <w:color w:val="000000"/>
                <w:sz w:val="20"/>
              </w:rPr>
              <w:t>
Халықаралық үйлестіру жүргізілген жағдайда мерзім алты айдан аспайтын мерзімге ұзартылады.</w:t>
            </w:r>
            <w:r>
              <w:br/>
            </w:r>
            <w:r>
              <w:rPr>
                <w:rFonts w:ascii="Times New Roman"/>
                <w:b w:val="false"/>
                <w:i w:val="false"/>
                <w:color w:val="000000"/>
                <w:sz w:val="20"/>
              </w:rPr>
              <w:t>
2) РЖС рұқсаты Портал арқылы мемлекеттік бюджетке РЖС пайдаланғаны үшін жылдық төлемнің төленгенін растайтын құжатты тең бөліктермен ағымдағы жылдың 25 наурызы, 25 маусымы, 25 қыркүйегі мен 25 желтоқсанына дейін РЖС пайдаланушымен қоса ұсынған жағдайда келесі жылға автоматты түрде ұзартылады.</w:t>
            </w:r>
            <w:r>
              <w:br/>
            </w:r>
            <w:r>
              <w:rPr>
                <w:rFonts w:ascii="Times New Roman"/>
                <w:b w:val="false"/>
                <w:i w:val="false"/>
                <w:color w:val="000000"/>
                <w:sz w:val="20"/>
              </w:rPr>
              <w:t>
3) Қазақстан Республикасының РЖС пайдалануға рұқсатты қайта ресімдеу – 10 (он) жұмыс күн;</w:t>
            </w:r>
            <w:r>
              <w:br/>
            </w:r>
            <w:r>
              <w:rPr>
                <w:rFonts w:ascii="Times New Roman"/>
                <w:b w:val="false"/>
                <w:i w:val="false"/>
                <w:color w:val="000000"/>
                <w:sz w:val="20"/>
              </w:rPr>
              <w:t>
4) РЖС пайдалануға рұқсаттың күшін жою – 10 (он) жұмыс күн.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6" w:id="10"/>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Телекоммуникациялар комитеті:</w:t>
      </w:r>
    </w:p>
    <w:bookmarkEnd w:id="10"/>
    <w:bookmarkStart w:name="z17" w:id="1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1"/>
    <w:bookmarkStart w:name="z18" w:id="12"/>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12"/>
    <w:bookmarkStart w:name="z19" w:id="13"/>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3"/>
    <w:bookmarkStart w:name="z20"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14"/>
    <w:bookmarkStart w:name="z21" w:id="15"/>
    <w:p>
      <w:pPr>
        <w:spacing w:after="0"/>
        <w:ind w:left="0"/>
        <w:jc w:val="both"/>
      </w:pPr>
      <w:r>
        <w:rPr>
          <w:rFonts w:ascii="Times New Roman"/>
          <w:b w:val="false"/>
          <w:i w:val="false"/>
          <w:color w:val="000000"/>
          <w:sz w:val="28"/>
        </w:rPr>
        <w:t>
      4. Осы бұйрық алғаш ресми жарияланған күнінен кейін күнтізбелік жиырма бір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Цифрлық даму, инновациялар және </w:t>
            </w:r>
            <w:r>
              <w:br/>
            </w: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