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8a5a" w14:textId="e2d8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22 қазандағы № 567 бұйрығы. Қазақстан Республикасының Әділет министрлігінде 2020 жылғы 23 қазанда № 21496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15524 болып тіркелген, 2017 жылғы 5 қыркүйекте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Әскери оқу орындарында әскери қызметшілердің оқуына жұмсалған бюджет қаражатын мемлекетке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Қызметтен шығарылған (оқудан шығарып жіберілген) әскери қызметшілерді есепке алуды:</w:t>
      </w:r>
    </w:p>
    <w:bookmarkEnd w:id="3"/>
    <w:p>
      <w:pPr>
        <w:spacing w:after="0"/>
        <w:ind w:left="0"/>
        <w:jc w:val="both"/>
      </w:pPr>
      <w:r>
        <w:rPr>
          <w:rFonts w:ascii="Times New Roman"/>
          <w:b w:val="false"/>
          <w:i w:val="false"/>
          <w:color w:val="000000"/>
          <w:sz w:val="28"/>
        </w:rPr>
        <w:t>
      1) теріс себептер бойынша қызметтен шығарылған офицерлерге қатысты Қазақстан Республикасы Қорғаныс министрлігінің Кадрлар департаменті;</w:t>
      </w:r>
    </w:p>
    <w:p>
      <w:pPr>
        <w:spacing w:after="0"/>
        <w:ind w:left="0"/>
        <w:jc w:val="both"/>
      </w:pPr>
      <w:r>
        <w:rPr>
          <w:rFonts w:ascii="Times New Roman"/>
          <w:b w:val="false"/>
          <w:i w:val="false"/>
          <w:color w:val="000000"/>
          <w:sz w:val="28"/>
        </w:rPr>
        <w:t>
      2) оқудан шығарылған курсанттар мен кадеттерге қатысты Қазақстан Республикасы Қорғаныс министрлігінің Әскери білім және ғылым департаменті (бұдан әрі – Департамент) жүзеге асырады.</w:t>
      </w:r>
    </w:p>
    <w:bookmarkStart w:name="z6" w:id="4"/>
    <w:p>
      <w:pPr>
        <w:spacing w:after="0"/>
        <w:ind w:left="0"/>
        <w:jc w:val="both"/>
      </w:pPr>
      <w:r>
        <w:rPr>
          <w:rFonts w:ascii="Times New Roman"/>
          <w:b w:val="false"/>
          <w:i w:val="false"/>
          <w:color w:val="000000"/>
          <w:sz w:val="28"/>
        </w:rPr>
        <w:t xml:space="preserve">
      5. Заңның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қызметтен шығарылған (оқудан шығарып жіберілген) әскери қызметші есепке қою үшін келген жергілікті әскери басқару органы олардың жеке істерін алғаннан кейін 7 жұмыс күні ішінде Қазақстан Республикасы Қорғаныс министрлігінің Кадрлар және Әскери білім және ғылым департаменттерін қызметтен шығарылған (оқудан шығарып жіберілген) әскери қызметшінің келгені туралы хабардар етеді және оқытуға жұмсалған шығындарды өтеуге шаралар қабылдайды.</w:t>
      </w:r>
    </w:p>
    <w:bookmarkEnd w:id="4"/>
    <w:bookmarkStart w:name="z7" w:id="5"/>
    <w:p>
      <w:pPr>
        <w:spacing w:after="0"/>
        <w:ind w:left="0"/>
        <w:jc w:val="both"/>
      </w:pPr>
      <w:r>
        <w:rPr>
          <w:rFonts w:ascii="Times New Roman"/>
          <w:b w:val="false"/>
          <w:i w:val="false"/>
          <w:color w:val="000000"/>
          <w:sz w:val="28"/>
        </w:rPr>
        <w:t>
      6. Әскери бөлім тиісті басқару органы арқылы офицердің теріс себептермен қызметтен шығарылғаны және әскери есепке қойылғаны туралы 10 жұмыс күні ішінде Қазақстан Республикасы Қорғаныс министрлігінің Кадрлар департаментін хабардар етеді.</w:t>
      </w:r>
    </w:p>
    <w:bookmarkEnd w:id="5"/>
    <w:bookmarkStart w:name="z8" w:id="6"/>
    <w:p>
      <w:pPr>
        <w:spacing w:after="0"/>
        <w:ind w:left="0"/>
        <w:jc w:val="both"/>
      </w:pPr>
      <w:r>
        <w:rPr>
          <w:rFonts w:ascii="Times New Roman"/>
          <w:b w:val="false"/>
          <w:i w:val="false"/>
          <w:color w:val="000000"/>
          <w:sz w:val="28"/>
        </w:rPr>
        <w:t>
      7. Әскери қызметшілердің оқуына жұмсалған, өтелуге тиіс шығыстарды есептеу үшін әскери оқу орындарының бастықтары жыл сайын 20 қарашаға қарай осы Қағидаларға қосымшаға сәйкес нысан бойынша Қазақстан Республикасы Қарулы Күштері бір әскери қызметшісінің оқуына жұмсалған нақты шығындардың жиынтық есебін (бұдан әрі – жиынтық есеп) төлем жасалған валютада жасайды және Департаментпен келіседі және одан әрі бекіту үшін Қазақстан Республикасы Қорғаныс министрінің білім беру мәселелеріне жетекшілік ететін орынбасарына ұсынады.</w:t>
      </w:r>
    </w:p>
    <w:bookmarkEnd w:id="6"/>
    <w:p>
      <w:pPr>
        <w:spacing w:after="0"/>
        <w:ind w:left="0"/>
        <w:jc w:val="both"/>
      </w:pPr>
      <w:r>
        <w:rPr>
          <w:rFonts w:ascii="Times New Roman"/>
          <w:b w:val="false"/>
          <w:i w:val="false"/>
          <w:color w:val="000000"/>
          <w:sz w:val="28"/>
        </w:rPr>
        <w:t>
      Бұл ретте бюджет қаражатын өтеу сомасы өтеу туралы талап қойылған күні Қазақстан Республикасы Ұлттық Банкінің бағамын қайта қаржыландыру мөлшерлемесі бойынша Қазақстан Республикасының ұлттық валютасында есептеледі.</w:t>
      </w:r>
    </w:p>
    <w:bookmarkStart w:name="z9" w:id="7"/>
    <w:p>
      <w:pPr>
        <w:spacing w:after="0"/>
        <w:ind w:left="0"/>
        <w:jc w:val="both"/>
      </w:pPr>
      <w:r>
        <w:rPr>
          <w:rFonts w:ascii="Times New Roman"/>
          <w:b w:val="false"/>
          <w:i w:val="false"/>
          <w:color w:val="000000"/>
          <w:sz w:val="28"/>
        </w:rPr>
        <w:t>
      8. Әскери қызметші оқыған кезеңде Департамент және әскери оқу орындары жыл сайын білім алатын әскери қызметшілердің жеке (оқу) істеріне тігілетін және оқудан шығарып жіберілгеннен немесе оқуды аяқтағаннан кейін бір ай мерзімде жергілікті әскери басқару органдарына немесе әскери бөлімге жолданатын әрбір әскери қызметшіге жиынтық есепті жасайды.";</w:t>
      </w:r>
    </w:p>
    <w:bookmarkEnd w:id="7"/>
    <w:bookmarkStart w:name="z10"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1"/>
    <w:bookmarkStart w:name="z14" w:id="12"/>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3"/>
    <w:bookmarkStart w:name="z16" w:id="1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4"/>
    <w:bookmarkStart w:name="z17"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2020 жылғы 22 қазаны</w:t>
            </w:r>
            <w:r>
              <w:br/>
            </w:r>
            <w:r>
              <w:rPr>
                <w:rFonts w:ascii="Times New Roman"/>
                <w:b w:val="false"/>
                <w:i w:val="false"/>
                <w:color w:val="000000"/>
                <w:sz w:val="20"/>
              </w:rPr>
              <w:t xml:space="preserve">№ 567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оқу орындарында әскери </w:t>
            </w:r>
            <w:r>
              <w:br/>
            </w:r>
            <w:r>
              <w:rPr>
                <w:rFonts w:ascii="Times New Roman"/>
                <w:b w:val="false"/>
                <w:i w:val="false"/>
                <w:color w:val="000000"/>
                <w:sz w:val="20"/>
              </w:rPr>
              <w:t xml:space="preserve">қызметшілердің оқуына </w:t>
            </w:r>
            <w:r>
              <w:br/>
            </w:r>
            <w:r>
              <w:rPr>
                <w:rFonts w:ascii="Times New Roman"/>
                <w:b w:val="false"/>
                <w:i w:val="false"/>
                <w:color w:val="000000"/>
                <w:sz w:val="20"/>
              </w:rPr>
              <w:t xml:space="preserve">жұмсалған бюджет қаражатын </w:t>
            </w:r>
            <w:r>
              <w:br/>
            </w:r>
            <w:r>
              <w:rPr>
                <w:rFonts w:ascii="Times New Roman"/>
                <w:b w:val="false"/>
                <w:i w:val="false"/>
                <w:color w:val="000000"/>
                <w:sz w:val="20"/>
              </w:rPr>
              <w:t>мемлекетке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орынбасары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(қолы, 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 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_________________________________________________________________________  _________________________________________________________________________  әскери оқу орнының атауы </w:t>
      </w:r>
    </w:p>
    <w:bookmarkStart w:name="z20" w:id="16"/>
    <w:p>
      <w:pPr>
        <w:spacing w:after="0"/>
        <w:ind w:left="0"/>
        <w:jc w:val="left"/>
      </w:pPr>
      <w:r>
        <w:rPr>
          <w:rFonts w:ascii="Times New Roman"/>
          <w:b/>
          <w:i w:val="false"/>
          <w:color w:val="000000"/>
        </w:rPr>
        <w:t xml:space="preserve"> _____________________ мамандығы бойынша ____/_____ оқу жылы  үшін Қазақстан Республикасы Қарулы Күштері бір әскери қызметшісінің оқуына жұмсалған нақты шығындардың жиынтық есебі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709"/>
        <w:gridCol w:w="1616"/>
        <w:gridCol w:w="1616"/>
        <w:gridCol w:w="1617"/>
        <w:gridCol w:w="1617"/>
        <w:gridCol w:w="1617"/>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4-курс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5-курс</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әскери қызметшінің стипендиясы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r>
              <w:br/>
            </w:r>
            <w:r>
              <w:rPr>
                <w:rFonts w:ascii="Times New Roman"/>
                <w:b w:val="false"/>
                <w:i w:val="false"/>
                <w:color w:val="000000"/>
                <w:sz w:val="20"/>
              </w:rPr>
              <w:t>
1) жалпыәскери үлес</w:t>
            </w:r>
            <w:r>
              <w:br/>
            </w:r>
            <w:r>
              <w:rPr>
                <w:rFonts w:ascii="Times New Roman"/>
                <w:b w:val="false"/>
                <w:i w:val="false"/>
                <w:color w:val="000000"/>
                <w:sz w:val="20"/>
              </w:rPr>
              <w:t>
2) ұшқыштар үлесі</w:t>
            </w:r>
            <w:r>
              <w:br/>
            </w:r>
            <w:r>
              <w:rPr>
                <w:rFonts w:ascii="Times New Roman"/>
                <w:b w:val="false"/>
                <w:i w:val="false"/>
                <w:color w:val="000000"/>
                <w:sz w:val="20"/>
              </w:rPr>
              <w:t>
3) техникалық үлес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бойынша төленетін оқыту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ақысы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Ескертпе: барлық шығыстар қызметтер бастықтарының есеп-негіздемелерімен, келісімшарттар (шарттар) көшірмелерімен расталады, одан кейін жинақтау үшін қаржы қызметіне ұсынылады. Қазақстан Республикасы Қарулы Күштері бір әскери қызметшісінің оқуына нақты шығындардың жиынтық есебі шығыстарының әрбір тармағына жеке есептеулер жасалады және мынадай нормалар мен нақты шығындарға сәйкес жүргізіледі:</w:t>
      </w:r>
    </w:p>
    <w:bookmarkEnd w:id="17"/>
    <w:bookmarkStart w:name="z22" w:id="18"/>
    <w:p>
      <w:pPr>
        <w:spacing w:after="0"/>
        <w:ind w:left="0"/>
        <w:jc w:val="both"/>
      </w:pPr>
      <w:r>
        <w:rPr>
          <w:rFonts w:ascii="Times New Roman"/>
          <w:b w:val="false"/>
          <w:i w:val="false"/>
          <w:color w:val="000000"/>
          <w:sz w:val="28"/>
        </w:rPr>
        <w:t>
      1) курсанттардың стипендиясын Қазақстан Республикасы Үкіметінің 2017 жылғы 16 қазандағы № 646 қбп қаулысымен бекітілген мемлекеттік бюджет есебінен қамтылатын Қазақстан Республикасы органдарының қызметкерлеріне еңбекақы төлеудің бірыңғай жүйесі негізінде есептеу;</w:t>
      </w:r>
    </w:p>
    <w:bookmarkEnd w:id="18"/>
    <w:bookmarkStart w:name="z23" w:id="19"/>
    <w:p>
      <w:pPr>
        <w:spacing w:after="0"/>
        <w:ind w:left="0"/>
        <w:jc w:val="both"/>
      </w:pPr>
      <w:r>
        <w:rPr>
          <w:rFonts w:ascii="Times New Roman"/>
          <w:b w:val="false"/>
          <w:i w:val="false"/>
          <w:color w:val="000000"/>
          <w:sz w:val="28"/>
        </w:rPr>
        <w:t xml:space="preserve">
      2) азық-түлікпен, тамақтандыруды қамтамасыз етуді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нормалар бойынша есептеу;</w:t>
      </w:r>
    </w:p>
    <w:bookmarkEnd w:id="19"/>
    <w:bookmarkStart w:name="z24" w:id="20"/>
    <w:p>
      <w:pPr>
        <w:spacing w:after="0"/>
        <w:ind w:left="0"/>
        <w:jc w:val="both"/>
      </w:pPr>
      <w:r>
        <w:rPr>
          <w:rFonts w:ascii="Times New Roman"/>
          <w:b w:val="false"/>
          <w:i w:val="false"/>
          <w:color w:val="000000"/>
          <w:sz w:val="28"/>
        </w:rPr>
        <w:t>
      3) келісімшарттар (шарттар) бойынша оқуға төленетін шығыстарды олардың мөлшерлемесіне сәйкес есептеу;</w:t>
      </w:r>
    </w:p>
    <w:bookmarkEnd w:id="20"/>
    <w:bookmarkStart w:name="z25" w:id="21"/>
    <w:p>
      <w:pPr>
        <w:spacing w:after="0"/>
        <w:ind w:left="0"/>
        <w:jc w:val="both"/>
      </w:pPr>
      <w:r>
        <w:rPr>
          <w:rFonts w:ascii="Times New Roman"/>
          <w:b w:val="false"/>
          <w:i w:val="false"/>
          <w:color w:val="000000"/>
          <w:sz w:val="28"/>
        </w:rPr>
        <w:t xml:space="preserve">
      4) жол жүру ақысы шығыстарын оқу жылы кезеңіне жұмсалған нақты шығыстар бойынша есептеу. </w:t>
      </w:r>
    </w:p>
    <w:bookmarkEnd w:id="21"/>
    <w:p>
      <w:pPr>
        <w:spacing w:after="0"/>
        <w:ind w:left="0"/>
        <w:jc w:val="left"/>
      </w:pPr>
      <w:r>
        <w:rPr>
          <w:rFonts w:ascii="Times New Roman"/>
          <w:b/>
          <w:i w:val="false"/>
          <w:color w:val="000000"/>
        </w:rPr>
        <w:t xml:space="preserve"> Қазақстан Республикасы Қорғаныс министрлігі Әскери білім және ғылым департаментінің бастығы </w:t>
      </w:r>
    </w:p>
    <w:p>
      <w:pPr>
        <w:spacing w:after="0"/>
        <w:ind w:left="0"/>
        <w:jc w:val="both"/>
      </w:pPr>
      <w:r>
        <w:rPr>
          <w:rFonts w:ascii="Times New Roman"/>
          <w:b w:val="false"/>
          <w:i w:val="false"/>
          <w:color w:val="000000"/>
          <w:sz w:val="28"/>
        </w:rPr>
        <w:t xml:space="preserve">
      М.О.             ___________________________________________________ </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Қаржы қызметінің бастығы (бас бухгалтер)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