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9f1d" w14:textId="8fa9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 импортына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29 қыркүйектегі № 299 бұйрығы. Қазақстан Республикасының Әділет министрлігінде 2020 жылғы 5 қазанда № 21494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интергация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xml:space="preserve">№ 299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"Өсімдіктерді қорғау құралдарының (пестицидтердің) импортына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"Өсімдіктерді қорғау құралдарының (пестицидтердің) импортына лицензия беру" мемлекеттік қызметін көрсету (бұдан әрі – мемлекеттік көрсетілетін қызмет)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1"/>
    <w:bookmarkStart w:name="z14" w:id="12"/>
    <w:p>
      <w:pPr>
        <w:spacing w:after="0"/>
        <w:ind w:left="0"/>
        <w:jc w:val="both"/>
      </w:pPr>
      <w:r>
        <w:rPr>
          <w:rFonts w:ascii="Times New Roman"/>
          <w:b w:val="false"/>
          <w:i w:val="false"/>
          <w:color w:val="000000"/>
          <w:sz w:val="28"/>
        </w:rPr>
        <w:t>
      2) пестицидтер – зиянды және аса қауіпті зиянды организмдерге, карантиндік объектілер мен бөтен текті түрлерге, сақталатын ауыл шаруашылығы өнімінің зиянкестеріне қарсы күресу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bookmarkStart w:name="z15" w:id="13"/>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13"/>
    <w:bookmarkStart w:name="z16" w:id="14"/>
    <w:p>
      <w:pPr>
        <w:spacing w:after="0"/>
        <w:ind w:left="0"/>
        <w:jc w:val="both"/>
      </w:pPr>
      <w:r>
        <w:rPr>
          <w:rFonts w:ascii="Times New Roman"/>
          <w:b w:val="false"/>
          <w:i w:val="false"/>
          <w:color w:val="000000"/>
          <w:sz w:val="28"/>
        </w:rPr>
        <w:t>
      4)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14"/>
    <w:bookmarkStart w:name="z17" w:id="15"/>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3.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тауарлардың тізбесіне енгізілген өсімдіктерді қорғау құралдарының (пестицидтердің) импорты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қағидаларына (бұдан әрі – Лицензиялар және рұқсаттар беру қағидалары) № 1 қосымшаға сәйкес ресімделген лицензия болған кезде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қызметті Қазақстан Республикасы Ауыл шаруашылығы министрлігі Агроөнеркәсіптік кешендегі мемлекеттік инспекция комитеті (бұдан әрі – көрсетілетін қызметті беруші) көрсетеді.</w:t>
      </w:r>
    </w:p>
    <w:bookmarkEnd w:id="18"/>
    <w:bookmarkStart w:name="z21" w:id="19"/>
    <w:p>
      <w:pPr>
        <w:spacing w:after="0"/>
        <w:ind w:left="0"/>
        <w:jc w:val="both"/>
      </w:pPr>
      <w:r>
        <w:rPr>
          <w:rFonts w:ascii="Times New Roman"/>
          <w:b w:val="false"/>
          <w:i w:val="false"/>
          <w:color w:val="000000"/>
          <w:sz w:val="28"/>
        </w:rPr>
        <w:t xml:space="preserve">
      5. "Өсімдіктерді қорғау құралдарының (пестицидтерді) импортына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Лицензияны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20"/>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түрлерімен айналысу құқығы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Мемлекеттік қызмет көрсетудің жалпы мерзімі құжаттар тіркелген сәттен бастап 5 (бес) жұмыс күнін құрайды.</w:t>
      </w:r>
    </w:p>
    <w:bookmarkEnd w:id="21"/>
    <w:bookmarkStart w:name="z24" w:id="22"/>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22"/>
    <w:p>
      <w:pPr>
        <w:spacing w:after="0"/>
        <w:ind w:left="0"/>
        <w:jc w:val="both"/>
      </w:pPr>
      <w:r>
        <w:rPr>
          <w:rFonts w:ascii="Times New Roman"/>
          <w:b w:val="false"/>
          <w:i w:val="false"/>
          <w:color w:val="000000"/>
          <w:sz w:val="28"/>
        </w:rPr>
        <w:t>
      Көрсетілетін қызметті берушінің кеңсе жұмыскері Тізбенің 8-тармағында көрсетілген құжаттар келіп түскен күні оларды тіркеуді жүзеге асырады және көрсетілетін қызметті берушінің басшысына жолдайды, ол жауапты жұмыскерді тағайындайды.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9. Көрсетілетін қызметті берушінің жауапты жұмыскері құжаттарды тіркеген сәттен бастап 8 (сегіз) жұмыс сағаты ішінде ұсынылған құжаттардың толықтығын тексереді.</w:t>
      </w:r>
    </w:p>
    <w:bookmarkEnd w:id="23"/>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жағдайларда, көрсетілген қызметті беруші бас тарту себебін көрсете отырып,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ұсынылған құжаттарды және (немесе) мәліметтерді Лицензиялар және рұқсаттар беру қағидаларына сәйкес тексеруді жүзеге асырады. </w:t>
      </w:r>
    </w:p>
    <w:p>
      <w:pPr>
        <w:spacing w:after="0"/>
        <w:ind w:left="0"/>
        <w:jc w:val="both"/>
      </w:pPr>
      <w:r>
        <w:rPr>
          <w:rFonts w:ascii="Times New Roman"/>
          <w:b w:val="false"/>
          <w:i w:val="false"/>
          <w:color w:val="000000"/>
          <w:sz w:val="28"/>
        </w:rPr>
        <w:t xml:space="preserve">
      Тексеру қорытындылары бойынша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құралдарының (пестицидтердің)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тартуды ресімдейді.</w:t>
      </w:r>
    </w:p>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беруден бас тарту туралы шешім шығарған кезде көрсетілетін қызметті берушінің жауапты жұмыскері көрсетілетін қызметті алушыға өсімдіктерді қорғау құралдарының (пестицидтердің) импортына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тыңдалымның өткізілетін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өсімдіктерді қорғау құралдарының (пестицидтердің) импортына лицензия беру туралы не өсімдіктерді қорғау құралдарының (пестицидтердің) импортына лицензия беруден уәжді бас тарту туралы шешім қабылдайды.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Лицензияның иелері лицензияның қолданылу мерзімі өткеннен кейін күнтізбелік 15 (он бес) күн ішінде көрсетілетін қызметті берушіге Лицензиялар және рұқсаттар беру қағидаларына № 3 қосымшаға сәйкес нысан бойынша тауар экспортына және (немесе) импортына арналған лицензияның орындалғаны туралы анықтама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Берілген лицензияларға, оның ішінде техникалық сипаттағы себептер бойынша өзгерістер енгізуге жол берілмейді.</w:t>
      </w:r>
    </w:p>
    <w:bookmarkEnd w:id="25"/>
    <w:bookmarkStart w:name="z28" w:id="26"/>
    <w:p>
      <w:pPr>
        <w:spacing w:after="0"/>
        <w:ind w:left="0"/>
        <w:jc w:val="both"/>
      </w:pPr>
      <w:r>
        <w:rPr>
          <w:rFonts w:ascii="Times New Roman"/>
          <w:b w:val="false"/>
          <w:i w:val="false"/>
          <w:color w:val="000000"/>
          <w:sz w:val="28"/>
        </w:rPr>
        <w:t>
      12. Заңды тұлға ретінде тіркелген көрсетілетін қызметті алушының құрылтай құжаттарына өзгерістер енгізілген (ұйымдық-құқықтық нысанының, атауының не оның орналасқан жерінің өзгеруі) немесе жеке тұлға болып табылатын көрсетілетін қызметті алушының паспорттық деректері өзгерген жағдайда, көрсетілетін қызметті алушы көрсетілген өзгерістерді растайтын өтінішті және құжаттарды қоса бере отырып, берілген лицензияның қолданылуын тоқтату және жаңа лицензияны ресімдеу туралы сұраныммен көрсетілетін қызметті берушіге портал арқылы жүгінеді.</w:t>
      </w:r>
    </w:p>
    <w:bookmarkEnd w:id="26"/>
    <w:bookmarkStart w:name="z29" w:id="27"/>
    <w:p>
      <w:pPr>
        <w:spacing w:after="0"/>
        <w:ind w:left="0"/>
        <w:jc w:val="both"/>
      </w:pPr>
      <w:r>
        <w:rPr>
          <w:rFonts w:ascii="Times New Roman"/>
          <w:b w:val="false"/>
          <w:i w:val="false"/>
          <w:color w:val="000000"/>
          <w:sz w:val="28"/>
        </w:rPr>
        <w:t>
      13. Тауарлардың экспортына және (немесе) импортына лицензиялар мен рұқсаттар беру қағидаларының 19-тармағына (2014 жылғы 29 мамырдағы Еуразиялық экономикалық одақ туралы шартқа № 7 қосымшаға қосымша) сәйкес көрсетілетін қызметті беруші мынадай жағдайларда лицензияны тоқтату немесе тоқтата тұру туралы шешім қабылдайды:</w:t>
      </w:r>
    </w:p>
    <w:bookmarkEnd w:id="27"/>
    <w:bookmarkStart w:name="z30" w:id="28"/>
    <w:p>
      <w:pPr>
        <w:spacing w:after="0"/>
        <w:ind w:left="0"/>
        <w:jc w:val="both"/>
      </w:pPr>
      <w:r>
        <w:rPr>
          <w:rFonts w:ascii="Times New Roman"/>
          <w:b w:val="false"/>
          <w:i w:val="false"/>
          <w:color w:val="000000"/>
          <w:sz w:val="28"/>
        </w:rPr>
        <w:t>
      1) көрсетілетін қызметті алушының портал арқылы көрсетілетін қызметті алушының ЭЦҚ-сы қойылған электрондық құжат нысанында берілген лицензияның қолданылуын тоқтату туралы сұраныммен жүгінуі;</w:t>
      </w:r>
    </w:p>
    <w:bookmarkEnd w:id="28"/>
    <w:bookmarkStart w:name="z31" w:id="29"/>
    <w:p>
      <w:pPr>
        <w:spacing w:after="0"/>
        <w:ind w:left="0"/>
        <w:jc w:val="both"/>
      </w:pPr>
      <w:r>
        <w:rPr>
          <w:rFonts w:ascii="Times New Roman"/>
          <w:b w:val="false"/>
          <w:i w:val="false"/>
          <w:color w:val="000000"/>
          <w:sz w:val="28"/>
        </w:rPr>
        <w:t>
      2) заңды тұлға ретінде тіркелген көрсетілетін қызметті алушының құрылтай құжаттарына өзгерістер енгізу (ұйымдық-құқықтық нысанын, атауын не оның орналасқан жерін өзгерту) немесе жеке тұлға болып табылатын көрсетілетін қызметті алушының паспорттық деректерін өзгерту;</w:t>
      </w:r>
    </w:p>
    <w:bookmarkEnd w:id="29"/>
    <w:bookmarkStart w:name="z32" w:id="30"/>
    <w:p>
      <w:pPr>
        <w:spacing w:after="0"/>
        <w:ind w:left="0"/>
        <w:jc w:val="both"/>
      </w:pPr>
      <w:r>
        <w:rPr>
          <w:rFonts w:ascii="Times New Roman"/>
          <w:b w:val="false"/>
          <w:i w:val="false"/>
          <w:color w:val="000000"/>
          <w:sz w:val="28"/>
        </w:rPr>
        <w:t>
      3) лицензия алу мақсатында көрсетілетін қызметті алушы ұсынған құжаттарда дұрыс емес мәліметтердің анықталуы;</w:t>
      </w:r>
    </w:p>
    <w:bookmarkEnd w:id="30"/>
    <w:bookmarkStart w:name="z33" w:id="31"/>
    <w:p>
      <w:pPr>
        <w:spacing w:after="0"/>
        <w:ind w:left="0"/>
        <w:jc w:val="both"/>
      </w:pPr>
      <w:r>
        <w:rPr>
          <w:rFonts w:ascii="Times New Roman"/>
          <w:b w:val="false"/>
          <w:i w:val="false"/>
          <w:color w:val="000000"/>
          <w:sz w:val="28"/>
        </w:rPr>
        <w:t>
      4) негізінде лицензия берілген бір немесе бірнеше құжаттың қолданылуын тоқтату немесе тоқтата тұру;</w:t>
      </w:r>
    </w:p>
    <w:bookmarkEnd w:id="31"/>
    <w:bookmarkStart w:name="z34" w:id="32"/>
    <w:p>
      <w:pPr>
        <w:spacing w:after="0"/>
        <w:ind w:left="0"/>
        <w:jc w:val="both"/>
      </w:pPr>
      <w:r>
        <w:rPr>
          <w:rFonts w:ascii="Times New Roman"/>
          <w:b w:val="false"/>
          <w:i w:val="false"/>
          <w:color w:val="000000"/>
          <w:sz w:val="28"/>
        </w:rPr>
        <w:t>
      5) лицензия беруге негіз болған шартты (келісімшартты) орындау кезінде мүше мемлекеттің халықаралық міндеттемелерін бұзуы;</w:t>
      </w:r>
    </w:p>
    <w:bookmarkEnd w:id="32"/>
    <w:bookmarkStart w:name="z35" w:id="33"/>
    <w:p>
      <w:pPr>
        <w:spacing w:after="0"/>
        <w:ind w:left="0"/>
        <w:jc w:val="both"/>
      </w:pPr>
      <w:r>
        <w:rPr>
          <w:rFonts w:ascii="Times New Roman"/>
          <w:b w:val="false"/>
          <w:i w:val="false"/>
          <w:color w:val="000000"/>
          <w:sz w:val="28"/>
        </w:rPr>
        <w:t>
      6) егер, қызмет түрі оған қатысты лицензиялау енгізілген тауар айналымына байланысты болса, мұндай лицензияланатын қызмет түрін жүзеге асыруға арналған лицензияны кері қайтарып алу;</w:t>
      </w:r>
    </w:p>
    <w:bookmarkEnd w:id="33"/>
    <w:bookmarkStart w:name="z36" w:id="34"/>
    <w:p>
      <w:pPr>
        <w:spacing w:after="0"/>
        <w:ind w:left="0"/>
        <w:jc w:val="both"/>
      </w:pPr>
      <w:r>
        <w:rPr>
          <w:rFonts w:ascii="Times New Roman"/>
          <w:b w:val="false"/>
          <w:i w:val="false"/>
          <w:color w:val="000000"/>
          <w:sz w:val="28"/>
        </w:rPr>
        <w:t>
      7) лицензия беру кезінде жол берілген, лицензия беруге алып келген, белгіленген тәртіп сақталған кезде беруге болмайтын бұзушылықтардың анықталуы;</w:t>
      </w:r>
    </w:p>
    <w:bookmarkEnd w:id="34"/>
    <w:bookmarkStart w:name="z37" w:id="35"/>
    <w:p>
      <w:pPr>
        <w:spacing w:after="0"/>
        <w:ind w:left="0"/>
        <w:jc w:val="both"/>
      </w:pPr>
      <w:r>
        <w:rPr>
          <w:rFonts w:ascii="Times New Roman"/>
          <w:b w:val="false"/>
          <w:i w:val="false"/>
          <w:color w:val="000000"/>
          <w:sz w:val="28"/>
        </w:rPr>
        <w:t>
      8) лицензия иесінің халықаралық нормативтік құқықтық актілерде немесе осы Қағидаларда белгіленген лицензия беру шарттарын сақтамауы;</w:t>
      </w:r>
    </w:p>
    <w:bookmarkEnd w:id="35"/>
    <w:bookmarkStart w:name="z38" w:id="36"/>
    <w:p>
      <w:pPr>
        <w:spacing w:after="0"/>
        <w:ind w:left="0"/>
        <w:jc w:val="both"/>
      </w:pPr>
      <w:r>
        <w:rPr>
          <w:rFonts w:ascii="Times New Roman"/>
          <w:b w:val="false"/>
          <w:i w:val="false"/>
          <w:color w:val="000000"/>
          <w:sz w:val="28"/>
        </w:rPr>
        <w:t>
      9) сот шешімінің болуы;</w:t>
      </w:r>
    </w:p>
    <w:bookmarkEnd w:id="36"/>
    <w:bookmarkStart w:name="z39" w:id="37"/>
    <w:p>
      <w:pPr>
        <w:spacing w:after="0"/>
        <w:ind w:left="0"/>
        <w:jc w:val="both"/>
      </w:pPr>
      <w:r>
        <w:rPr>
          <w:rFonts w:ascii="Times New Roman"/>
          <w:b w:val="false"/>
          <w:i w:val="false"/>
          <w:color w:val="000000"/>
          <w:sz w:val="28"/>
        </w:rPr>
        <w:t xml:space="preserve">
      10) көрсетілетін қызметті алушының осы Қағидалардың </w:t>
      </w:r>
      <w:r>
        <w:rPr>
          <w:rFonts w:ascii="Times New Roman"/>
          <w:b w:val="false"/>
          <w:i w:val="false"/>
          <w:color w:val="000000"/>
          <w:sz w:val="28"/>
        </w:rPr>
        <w:t>10-тармағын</w:t>
      </w:r>
      <w:r>
        <w:rPr>
          <w:rFonts w:ascii="Times New Roman"/>
          <w:b w:val="false"/>
          <w:i w:val="false"/>
          <w:color w:val="000000"/>
          <w:sz w:val="28"/>
        </w:rPr>
        <w:t xml:space="preserve"> орындамауы.</w:t>
      </w:r>
    </w:p>
    <w:bookmarkEnd w:id="37"/>
    <w:bookmarkStart w:name="z40" w:id="38"/>
    <w:p>
      <w:pPr>
        <w:spacing w:after="0"/>
        <w:ind w:left="0"/>
        <w:jc w:val="both"/>
      </w:pPr>
      <w:r>
        <w:rPr>
          <w:rFonts w:ascii="Times New Roman"/>
          <w:b w:val="false"/>
          <w:i w:val="false"/>
          <w:color w:val="000000"/>
          <w:sz w:val="28"/>
        </w:rPr>
        <w:t xml:space="preserve">
      14. Лицензияның қолданылуын тоқтату немесе тоқтата тұру Лицензиялар және рұқсаттар беру қағидаларына </w:t>
      </w:r>
      <w:r>
        <w:rPr>
          <w:rFonts w:ascii="Times New Roman"/>
          <w:b w:val="false"/>
          <w:i w:val="false"/>
          <w:color w:val="000000"/>
          <w:sz w:val="28"/>
        </w:rPr>
        <w:t>№ 2 қосымшаға</w:t>
      </w:r>
      <w:r>
        <w:rPr>
          <w:rFonts w:ascii="Times New Roman"/>
          <w:b w:val="false"/>
          <w:i w:val="false"/>
          <w:color w:val="000000"/>
          <w:sz w:val="28"/>
        </w:rPr>
        <w:t xml:space="preserve">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15. Көрсетілетін қызметті алушыға лицензия беруден бас тарту Тізбенің 9-тармағында көрсетілген негіздер бойынша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4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Өсімдіктерді қорғау саласындағы уәкілетті орган (бұдан әрі –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жібереді.</w:t>
      </w:r>
    </w:p>
    <w:p>
      <w:pPr>
        <w:spacing w:after="0"/>
        <w:ind w:left="0"/>
        <w:jc w:val="both"/>
      </w:pPr>
      <w:r>
        <w:rPr>
          <w:rFonts w:ascii="Times New Roman"/>
          <w:b w:val="false"/>
          <w:i w:val="false"/>
          <w:color w:val="000000"/>
          <w:sz w:val="28"/>
        </w:rPr>
        <w:t>
      Уәкілетті орган Қағидалар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1"/>
    <w:bookmarkStart w:name="z44" w:id="42"/>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18-тармағында көзделген мерзімдерде қаралуға тиіс.</w:t>
      </w:r>
    </w:p>
    <w:bookmarkEnd w:id="42"/>
    <w:p>
      <w:pPr>
        <w:spacing w:after="0"/>
        <w:ind w:left="0"/>
        <w:jc w:val="both"/>
      </w:pPr>
      <w:r>
        <w:rPr>
          <w:rFonts w:ascii="Times New Roman"/>
          <w:b w:val="false"/>
          <w:i w:val="false"/>
          <w:color w:val="000000"/>
          <w:sz w:val="28"/>
        </w:rPr>
        <w:t xml:space="preserve">
      Шағым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шешіміне, әрекетіне (әрекетсіздігіне) шағым жасалынған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Әкімшілік актісіне, әкімшілік әрекетіне (әрекетсіздігіне) шағым жасалынған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18.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3"/>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46" w:id="44"/>
    <w:p>
      <w:pPr>
        <w:spacing w:after="0"/>
        <w:ind w:left="0"/>
        <w:jc w:val="both"/>
      </w:pPr>
      <w:r>
        <w:rPr>
          <w:rFonts w:ascii="Times New Roman"/>
          <w:b w:val="false"/>
          <w:i w:val="false"/>
          <w:color w:val="000000"/>
          <w:sz w:val="28"/>
        </w:rPr>
        <w:t xml:space="preserve">
      19.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4"/>
    <w:bookmarkStart w:name="z47" w:id="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5"/>
    <w:bookmarkStart w:name="z48" w:id="46"/>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9" w:id="47"/>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1" w:id="48"/>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көрсетуге қойылатын негізгі талаптардың тізбесі </w:t>
      </w:r>
    </w:p>
    <w:bookmarkEnd w:id="4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10.09.2024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Ауыл шаруашылығы министрінің 19.09.2025 </w:t>
      </w:r>
      <w:r>
        <w:rPr>
          <w:rFonts w:ascii="Times New Roman"/>
          <w:b w:val="false"/>
          <w:i w:val="false"/>
          <w:color w:val="ff0000"/>
          <w:sz w:val="28"/>
        </w:rPr>
        <w:t>№ 310</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импортына лицензия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көрсетіледi.</w:t>
            </w:r>
          </w:p>
          <w:p>
            <w:pPr>
              <w:spacing w:after="20"/>
              <w:ind w:left="20"/>
              <w:jc w:val="both"/>
            </w:pPr>
            <w:r>
              <w:rPr>
                <w:rFonts w:ascii="Times New Roman"/>
                <w:b w:val="false"/>
                <w:i w:val="false"/>
                <w:color w:val="000000"/>
                <w:sz w:val="20"/>
              </w:rPr>
              <w:t xml:space="preserve">
Мемлекеттiк қызмет көрсету кезiнде жекелеген қызмет түрлерімен айналысу құқығына лицензия беру үшін көрсетілетін қызметті алушының орналасқан жері бойынша бюджетке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10 (он) айлық есептік көрсеткішті құрайтын лицензиялық алым төленеді.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көрсетiлетiн қызметтi алушының электрондық цифрлық қолтаңбасымен куәландырылған электрондық құжат нысанында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өсімдіктерді қорғау құралдарының (пестицидтерді) импортына лицензия беруге арналған өтiнiш;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сыртқы сауда шартының (келісімшартының) электрондық көшірмесі, оның қосымшалары және (немесе) толықтырулары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xml:space="preserve">
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(мәліметтерде) толық емес немесе дұрыс емес ақпараттың болуы;</w:t>
            </w:r>
          </w:p>
          <w:p>
            <w:pPr>
              <w:spacing w:after="20"/>
              <w:ind w:left="20"/>
              <w:jc w:val="both"/>
            </w:pPr>
            <w:r>
              <w:rPr>
                <w:rFonts w:ascii="Times New Roman"/>
                <w:b w:val="false"/>
                <w:i w:val="false"/>
                <w:color w:val="000000"/>
                <w:sz w:val="20"/>
              </w:rPr>
              <w:t>
2)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экспортына және (немесе) импортына лицензиялар және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лицензияны беруге (рәсімдеуге) негіз болатын бір немесе бірнеше құжаттың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салдарынан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импорттың сандық шектеулері ретінде импорттық квотаның, арнайы қорғау шарасы ретінде импорттық немесе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xml:space="preserve">
6)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көрсетілетін қызметті алушы үшін қызмет түрімен айналысуға Қазақстан Республикасы заңдарымен тыйым салынуы;</w:t>
            </w:r>
          </w:p>
          <w:p>
            <w:pPr>
              <w:spacing w:after="20"/>
              <w:ind w:left="20"/>
              <w:jc w:val="both"/>
            </w:pPr>
            <w:r>
              <w:rPr>
                <w:rFonts w:ascii="Times New Roman"/>
                <w:b w:val="false"/>
                <w:i w:val="false"/>
                <w:color w:val="000000"/>
                <w:sz w:val="20"/>
              </w:rPr>
              <w:t>
7) лицензиялық алымның енгізілмеуі;</w:t>
            </w:r>
          </w:p>
          <w:p>
            <w:pPr>
              <w:spacing w:after="20"/>
              <w:ind w:left="20"/>
              <w:jc w:val="both"/>
            </w:pPr>
            <w:r>
              <w:rPr>
                <w:rFonts w:ascii="Times New Roman"/>
                <w:b w:val="false"/>
                <w:i w:val="false"/>
                <w:color w:val="000000"/>
                <w:sz w:val="20"/>
              </w:rPr>
              <w:t xml:space="preserve">
8) көрсетілетін қызметті алушының № 67 </w:t>
            </w:r>
            <w:r>
              <w:rPr>
                <w:rFonts w:ascii="Times New Roman"/>
                <w:b w:val="false"/>
                <w:i w:val="false"/>
                <w:color w:val="000000"/>
                <w:sz w:val="20"/>
              </w:rPr>
              <w:t>бұйрықпен</w:t>
            </w:r>
            <w:r>
              <w:rPr>
                <w:rFonts w:ascii="Times New Roman"/>
                <w:b w:val="false"/>
                <w:i w:val="false"/>
                <w:color w:val="000000"/>
                <w:sz w:val="20"/>
              </w:rPr>
              <w:t xml:space="preserve"> белгіленген біліктілік талаптарына сәйкес келмеуі;</w:t>
            </w:r>
          </w:p>
          <w:p>
            <w:pPr>
              <w:spacing w:after="20"/>
              <w:ind w:left="20"/>
              <w:jc w:val="both"/>
            </w:pPr>
            <w:r>
              <w:rPr>
                <w:rFonts w:ascii="Times New Roman"/>
                <w:b w:val="false"/>
                <w:i w:val="false"/>
                <w:color w:val="000000"/>
                <w:sz w:val="20"/>
              </w:rPr>
              <w:t>
9)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сот орындаушысының ұйғарымы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11) көрсетілетін қызметті алушы лицензия алу үшін ұсынған құжаттардың және (немесе) оларда қамтылған деректердің (мәліметтердің) анық еместігінің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1414, 8 800 080 77 арқылы алу мүмкіндігі бар.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 gov. kz интернет-ресурсында орналастырылған. Цифрлық құжаттар сервисі мобильдік қосымшада және пайдаланушылардың ақпараттық жүйелерінде авторландырылған субъектілер үшін қолжетімді.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беруге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________ бастап 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 № ____өтінішке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w:t>
      </w:r>
    </w:p>
    <w:bookmarkEnd w:id="4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10.09.2024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_________ бастап _________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 ____лицензияға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 елді мекен: [Қала\ елді мекен]</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[ЖСН/БСН] </w:t>
                  </w:r>
                </w:p>
                <w:p>
                  <w:pPr>
                    <w:spacing w:after="20"/>
                    <w:ind w:left="20"/>
                    <w:jc w:val="both"/>
                  </w:pPr>
                  <w:r>
                    <w:rPr>
                      <w:rFonts w:ascii="Times New Roman"/>
                      <w:b w:val="false"/>
                      <w:i w:val="false"/>
                      <w:color w:val="000000"/>
                      <w:sz w:val="20"/>
                    </w:rPr>
                    <w:t>
Тіркеу күні [күні]</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[Қол қоюшының лауазымы] [Қол қоюшының тегі, аты, әкесінің аты (болса), тегі]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