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ac48" w14:textId="33ea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19 қазандағы № ҚР ДСМ-139/2020 бұйрығы. Қазақстан Республикасының Әділет министрлігінде 2020 жылғы 23 қазанда № 21486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 – бабының</w:t>
      </w:r>
      <w:r>
        <w:rPr>
          <w:rFonts w:ascii="Times New Roman"/>
          <w:b w:val="false"/>
          <w:i w:val="false"/>
          <w:color w:val="000000"/>
          <w:sz w:val="28"/>
        </w:rPr>
        <w:t xml:space="preserve"> 45)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"Хабарлама тәртібінде медициналық мақсаттағы бұйымдар мен медициналық техниканы көтерме және бөлшек саудада өткізуді жүзеге асыратын денсаулық сақтау субъектілерінің тізілімін құру қағидаларын бекіту туралы" Қазақстан Республикасы Денсаулық сақтау министрінің міндетін атқарушының 2013 жылғы 12 ақпандағы № 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8385 болып тіркелген, "Егемен Қазақстан" газетінде 2013 жылғы 24 тамызда № 197 (28136) жарияланған);</w:t>
      </w:r>
    </w:p>
    <w:bookmarkEnd w:id="3"/>
    <w:bookmarkStart w:name="z5" w:id="4"/>
    <w:p>
      <w:pPr>
        <w:spacing w:after="0"/>
        <w:ind w:left="0"/>
        <w:jc w:val="both"/>
      </w:pPr>
      <w:r>
        <w:rPr>
          <w:rFonts w:ascii="Times New Roman"/>
          <w:b w:val="false"/>
          <w:i w:val="false"/>
          <w:color w:val="000000"/>
          <w:sz w:val="28"/>
        </w:rPr>
        <w:t xml:space="preserve">
      2) "Хабарлама тәртібінде медициналық мақсаттағы бұйымдар мен медициналық техниканы көтерме және бөлшек саудада өткізуді жүзеге асыратын денсаулық сақтау субъектілерінің тізілімін құру қағидаларын бекіту туралы" Қазақстан Республикасы Денсаулық сақтау министрінің міндетін атқарушының 2013 жылғы 12 ақпандағы № 75 бұйрығына өзгерістер енгізу туралы" Қазақстан Республикасы Денсаулық сақтау министрінің 2019 жылғы 2 мамырдағы № ҚР ДСМ-61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18640 болып тіркелген, Қазақстан Республикасы нормативтік құқықтық актілерінің эталондық бақылау банкінде 2019 жылғы 17 мамырда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19 қазаны</w:t>
            </w:r>
            <w:r>
              <w:br/>
            </w:r>
            <w:r>
              <w:rPr>
                <w:rFonts w:ascii="Times New Roman"/>
                <w:b w:val="false"/>
                <w:i w:val="false"/>
                <w:color w:val="000000"/>
                <w:sz w:val="20"/>
              </w:rPr>
              <w:t>№ ҚР ДСМ-139/2020</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45) тармақшасына сәйкес әзірленді және медициналық бұйымдарды көтерме және бөлшек саудада өткізуді хабарлама жасау тәртібімен жүзеге асыратын денсаулық сақтау субъектілерінің тізілімін (бұдан әрі – Тізілім) қалыптастыру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 (бұдан әрі –мемлекеттік орган);</w:t>
      </w:r>
    </w:p>
    <w:bookmarkEnd w:id="15"/>
    <w:bookmarkStart w:name="z18" w:id="16"/>
    <w:p>
      <w:pPr>
        <w:spacing w:after="0"/>
        <w:ind w:left="0"/>
        <w:jc w:val="both"/>
      </w:pPr>
      <w:r>
        <w:rPr>
          <w:rFonts w:ascii="Times New Roman"/>
          <w:b w:val="false"/>
          <w:i w:val="false"/>
          <w:color w:val="000000"/>
          <w:sz w:val="28"/>
        </w:rPr>
        <w:t>
      2) өтініш беруші – дәрілік заттар мен медициналық бұйымдардың айналысы саласындағы мемлекеттік органға медициналық бұйымдарды көтерме және (немесе) бөлшек саудада өткізуді жүзеге асыру туралы хабарлама беретін, оның ішінде сенімхат бойынша әрекет ететін жеке немесе заңды тұлға.</w:t>
      </w:r>
    </w:p>
    <w:bookmarkEnd w:id="16"/>
    <w:bookmarkStart w:name="z19" w:id="17"/>
    <w:p>
      <w:pPr>
        <w:spacing w:after="0"/>
        <w:ind w:left="0"/>
        <w:jc w:val="left"/>
      </w:pPr>
      <w:r>
        <w:rPr>
          <w:rFonts w:ascii="Times New Roman"/>
          <w:b/>
          <w:i w:val="false"/>
          <w:color w:val="000000"/>
        </w:rPr>
        <w:t xml:space="preserve"> 2-тарау.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тәртібі</w:t>
      </w:r>
    </w:p>
    <w:bookmarkEnd w:id="17"/>
    <w:bookmarkStart w:name="z20" w:id="18"/>
    <w:p>
      <w:pPr>
        <w:spacing w:after="0"/>
        <w:ind w:left="0"/>
        <w:jc w:val="both"/>
      </w:pPr>
      <w:r>
        <w:rPr>
          <w:rFonts w:ascii="Times New Roman"/>
          <w:b w:val="false"/>
          <w:i w:val="false"/>
          <w:color w:val="000000"/>
          <w:sz w:val="28"/>
        </w:rPr>
        <w:t xml:space="preserve">
      3. Тізілімдер өтініш беруші берген хабарлама негізінде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қалыптастырылады.</w:t>
      </w:r>
    </w:p>
    <w:bookmarkEnd w:id="18"/>
    <w:p>
      <w:pPr>
        <w:spacing w:after="0"/>
        <w:ind w:left="0"/>
        <w:jc w:val="both"/>
      </w:pPr>
      <w:r>
        <w:rPr>
          <w:rFonts w:ascii="Times New Roman"/>
          <w:b w:val="false"/>
          <w:i w:val="false"/>
          <w:color w:val="000000"/>
          <w:sz w:val="28"/>
        </w:rPr>
        <w:t>
      Тізілімдер қазақ және орыс тілдерінде толтырылады және Exсel форматында электрондық түрде жүргізіледі.</w:t>
      </w:r>
    </w:p>
    <w:p>
      <w:pPr>
        <w:spacing w:after="0"/>
        <w:ind w:left="0"/>
        <w:jc w:val="both"/>
      </w:pPr>
      <w:r>
        <w:rPr>
          <w:rFonts w:ascii="Times New Roman"/>
          <w:b w:val="false"/>
          <w:i w:val="false"/>
          <w:color w:val="000000"/>
          <w:sz w:val="28"/>
        </w:rPr>
        <w:t>
      Қазақстан Республикасының мүдделі мемлекеттік органдарының сұрау салуы бойынша тізілімдерге енгізілген деректер ұсынылады.</w:t>
      </w:r>
    </w:p>
    <w:p>
      <w:pPr>
        <w:spacing w:after="0"/>
        <w:ind w:left="0"/>
        <w:jc w:val="both"/>
      </w:pPr>
      <w:r>
        <w:rPr>
          <w:rFonts w:ascii="Times New Roman"/>
          <w:b w:val="false"/>
          <w:i w:val="false"/>
          <w:color w:val="000000"/>
          <w:sz w:val="28"/>
        </w:rPr>
        <w:t>
      Мемлекеттік органның аумақтық бөлімшелеріне жеке тұлғаның тұрғылықты мекенжайының, заңды тұлғаның орналасқан жерінің, хабарламада көрсетілген қызметті немесе әрекеттерді жүзеге асыру мекенжайының, сондай-ақ тіркеу деректерінің өзгеруі туралы хабарлама түскен жағдайда тізілімге хабарлама берілген күні тиісті өзгерістер енгізіледі.</w:t>
      </w:r>
    </w:p>
    <w:bookmarkStart w:name="z21" w:id="19"/>
    <w:p>
      <w:pPr>
        <w:spacing w:after="0"/>
        <w:ind w:left="0"/>
        <w:jc w:val="both"/>
      </w:pPr>
      <w:r>
        <w:rPr>
          <w:rFonts w:ascii="Times New Roman"/>
          <w:b w:val="false"/>
          <w:i w:val="false"/>
          <w:color w:val="000000"/>
          <w:sz w:val="28"/>
        </w:rPr>
        <w:t>
      4. Тізілім мемлекеттік органның аумақтық бөлімшелерінің интернет-ресурсында еркін қолжеткізу режимінде орналастырылады.</w:t>
      </w:r>
    </w:p>
    <w:bookmarkEnd w:id="19"/>
    <w:bookmarkStart w:name="z22" w:id="20"/>
    <w:p>
      <w:pPr>
        <w:spacing w:after="0"/>
        <w:ind w:left="0"/>
        <w:jc w:val="both"/>
      </w:pPr>
      <w:r>
        <w:rPr>
          <w:rFonts w:ascii="Times New Roman"/>
          <w:b w:val="false"/>
          <w:i w:val="false"/>
          <w:color w:val="000000"/>
          <w:sz w:val="28"/>
        </w:rPr>
        <w:t>
      5. Дара кәсіпкердің немесе заңды тұлғаның қызметі немесе қызметінің жекелеген түрлері сотпен тоқтата тұрған жағдайда тізілімге тиісті мәліметтер енгізіледі.</w:t>
      </w:r>
    </w:p>
    <w:bookmarkEnd w:id="20"/>
    <w:bookmarkStart w:name="z23" w:id="21"/>
    <w:p>
      <w:pPr>
        <w:spacing w:after="0"/>
        <w:ind w:left="0"/>
        <w:jc w:val="both"/>
      </w:pPr>
      <w:r>
        <w:rPr>
          <w:rFonts w:ascii="Times New Roman"/>
          <w:b w:val="false"/>
          <w:i w:val="false"/>
          <w:color w:val="000000"/>
          <w:sz w:val="28"/>
        </w:rPr>
        <w:t>
      6. Тізілімге хабарламада көрсетілген жеке тұлғаның мекенжайының (тұрғылықты жерінің), заңды тұлғаның орналасқан орнының, қызметті немесе әрекеттерді жүзеге асыру мекенжайының, сондай-ақ тіркеу туралы деректердің (ақпарат хабарлама үшін міндетті болып табылады) өзгеруі туралы деректер енгізіледі.</w:t>
      </w:r>
    </w:p>
    <w:bookmarkEnd w:id="21"/>
    <w:bookmarkStart w:name="z24" w:id="22"/>
    <w:p>
      <w:pPr>
        <w:spacing w:after="0"/>
        <w:ind w:left="0"/>
        <w:jc w:val="both"/>
      </w:pPr>
      <w:r>
        <w:rPr>
          <w:rFonts w:ascii="Times New Roman"/>
          <w:b w:val="false"/>
          <w:i w:val="false"/>
          <w:color w:val="000000"/>
          <w:sz w:val="28"/>
        </w:rPr>
        <w:t xml:space="preserve">
      7. Мемлекеттік органның аумақтық бөлімшелері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хабарлама тәртібінде медициналық бұйымдарды көтерме және бөлшек саудада өткізуді жүзеге асыратын денсаулық сақтау субъектілерінің тізілімін жүргізеді және тоқсан сайын мемлекеттік органға жібереді.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w:t>
            </w:r>
            <w:r>
              <w:br/>
            </w:r>
            <w:r>
              <w:rPr>
                <w:rFonts w:ascii="Times New Roman"/>
                <w:b w:val="false"/>
                <w:i w:val="false"/>
                <w:color w:val="000000"/>
                <w:sz w:val="20"/>
              </w:rPr>
              <w:t>көтерме және бөлшек саудада</w:t>
            </w:r>
            <w:r>
              <w:br/>
            </w:r>
            <w:r>
              <w:rPr>
                <w:rFonts w:ascii="Times New Roman"/>
                <w:b w:val="false"/>
                <w:i w:val="false"/>
                <w:color w:val="000000"/>
                <w:sz w:val="20"/>
              </w:rPr>
              <w:t>өткізуді хабарлама жасау</w:t>
            </w:r>
            <w:r>
              <w:br/>
            </w:r>
            <w:r>
              <w:rPr>
                <w:rFonts w:ascii="Times New Roman"/>
                <w:b w:val="false"/>
                <w:i w:val="false"/>
                <w:color w:val="000000"/>
                <w:sz w:val="20"/>
              </w:rPr>
              <w:t>тәртібімен жүзеге асыратын</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тізілімін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Медициналық бұйымдарды көтерме және бөлшек саудада өткізуді хабарлама жасау тәртібімен жүзеге асыратын денсаулық сақтау субъектілерінің тізілімі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573"/>
        <w:gridCol w:w="2280"/>
        <w:gridCol w:w="1802"/>
        <w:gridCol w:w="2315"/>
        <w:gridCol w:w="1358"/>
        <w:gridCol w:w="1358"/>
        <w:gridCol w:w="2246"/>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түскен күні мен уақыты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БСН, жеке тұлғаның тегі, аты, әкесінің аты (болған жағдайда), ЖСН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тұрғылықты жерінің немесе заңды тұлғаның орналасқан жерінің мекенжайлары, қызметті немесе әрекеттерді жүзеге асыру мекенжайлары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белгілі әрекеттерді жүзеге асырудың басталуы, қызметті немесе белгілі әрекеттерді жүзеге асырудың тоқтатылуы, хабарламада көрсетілген деректердің өзгеруі туралы мәліметтер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деректері (электрондық почта, телефон, факс)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(белгілі бір әрекетті) жүзеге асырудың басталу уақыты мен орны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(белгілі бір әрекетті) жүзеге асырудың тоқтатылу уақыты мен орны (егер ол Қазақстан Республикасының заңдарымен көзделсе)</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