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6c9f" w14:textId="bf76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7 қазандағы № 518 және Қазақстан Республикасы Қаржы министрінің 2020 жылғы 12 қазандағы № 992 бірлескен бұйрығы. Қазақстан Республикасының Әділет министрлігінде 2020 жылғы 20 қазанда № 21462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 мемлекеттік көрсетілетін қызмет регламентін бекіту туралы Қазақстан Республикасы Инвестициялар және даму министрінің 2015 жылғы 29 мамырдағы № 672 және Қазақстан Республикасы Қаржы министрінің 2015 жылғы 31 желтоқсандағы № 739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2016 жылы 9 ақпанда № 13029 болып тіркелген, "Әділет" Қазақстан Республикасы нормативтік құқықтық актілерінің ақпараттық-құқықтық жүйесінде 2016 жылғы 27 шілдесінде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аумағы арқылы ауыр салмақты және (немесе) iрi көлемді көлік құралдарының (шетелдiктердi қоса алғанда) жүріп өтуі үшін арнайы рұқсат беру мемлекеттік көрсетілетін қызмет регламентін бекіту туралы" Қазақстан Республикасы Инвестициялар және даму Министрінің 2015 жылғы 29 мамырдағы № 672 және Қазақстан Республикасы Қаржы Министрінің 2015 жылғы 31 желтоқсандағы № 739 бірлескен бұйрығына өзгерістер енгізу туралы Қазақстан Республикасы Инвестициялар және даму министрінің м.а. 2016 жылғы 25 ақпандағы № 230 және Қазақстан Республикасы Қаржы министрінің 2016 жылғы 4 наурыздағы № 103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2016 жылы 11 сәуірде № 13585 болып тіркелген, "Әділет" Қазақстан Республикасы нормативтік құқықтық актілерінің ақпараттық-құқықтық жүйесінде 2016 жылғы 27 шілдесінде жарияланған) күші жойылсын.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күннен кейін он күнтізбелік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w:t>
            </w:r>
            <w:r>
              <w:br/>
            </w: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министрі</w:t>
            </w:r>
            <w:r>
              <w:br/>
            </w:r>
            <w:r>
              <w:rPr>
                <w:rFonts w:ascii="Times New Roman"/>
                <w:b w:val="false"/>
                <w:i w:val="false"/>
                <w:color w:val="000000"/>
                <w:sz w:val="20"/>
              </w:rPr>
              <w:t>
</w:t>
            </w:r>
            <w:r>
              <w:rPr>
                <w:rFonts w:ascii="Times New Roman"/>
                <w:b/>
                <w:i w:val="false"/>
                <w:color w:val="000000"/>
                <w:sz w:val="20"/>
              </w:rPr>
              <w:t>__________ Е. Жамаубаев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Министрдің </w:t>
            </w:r>
            <w:r>
              <w:br/>
            </w:r>
            <w:r>
              <w:rPr>
                <w:rFonts w:ascii="Times New Roman"/>
                <w:b w:val="false"/>
                <w:i w:val="false"/>
                <w:color w:val="000000"/>
                <w:sz w:val="20"/>
              </w:rPr>
              <w:t>
</w:t>
            </w:r>
            <w:r>
              <w:rPr>
                <w:rFonts w:ascii="Times New Roman"/>
                <w:b/>
                <w:i w:val="false"/>
                <w:color w:val="000000"/>
                <w:sz w:val="20"/>
              </w:rPr>
              <w:t>міндетін</w:t>
            </w:r>
            <w:r>
              <w:rPr>
                <w:rFonts w:ascii="Times New Roman"/>
                <w:b/>
                <w:i w:val="false"/>
                <w:color w:val="000000"/>
                <w:sz w:val="20"/>
              </w:rPr>
              <w:t xml:space="preserve"> атқарушы</w:t>
            </w:r>
            <w:r>
              <w:br/>
            </w:r>
            <w:r>
              <w:rPr>
                <w:rFonts w:ascii="Times New Roman"/>
                <w:b w:val="false"/>
                <w:i w:val="false"/>
                <w:color w:val="000000"/>
                <w:sz w:val="20"/>
              </w:rPr>
              <w:t>
</w:t>
            </w:r>
            <w:r>
              <w:rPr>
                <w:rFonts w:ascii="Times New Roman"/>
                <w:b/>
                <w:i w:val="false"/>
                <w:color w:val="000000"/>
                <w:sz w:val="20"/>
              </w:rPr>
              <w:t>__________ Б. Камалиев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