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6f668" w14:textId="bf6f6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бағалы қағаздар нарығының кәсіби қатысушылары және орталық депозитарий үшін ішкі бақылау қағидаларына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12 қазандағы № 96 қаулысы. Қазақстан Республикасының Әділет министрлігінде 2020 жылғы 14 қазанда № 21433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15.11.2020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12.09.2022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 11-бабының 3-2-тармағына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бағалы қағаздар нарығының кәсіби қатысушылары және орталық депозитарий үшін ішкі бақылау қағидаларына қойылатын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12.09.2022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қаулы 2020 жылғы 15 қарашадан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2020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12 қазандағы</w:t>
            </w:r>
            <w:r>
              <w:br/>
            </w:r>
            <w:r>
              <w:rPr>
                <w:rFonts w:ascii="Times New Roman"/>
                <w:b w:val="false"/>
                <w:i w:val="false"/>
                <w:color w:val="000000"/>
                <w:sz w:val="20"/>
              </w:rPr>
              <w:t>№ 96 қаулысымен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бағалы қағаздар нарығының кәсіби қатысушылары және орталық депозитарий үшін ішкі бақылау қағидаларына қойылатын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20.04.2026 </w:t>
      </w:r>
      <w:r>
        <w:rPr>
          <w:rFonts w:ascii="Times New Roman"/>
          <w:b w:val="false"/>
          <w:i w:val="false"/>
          <w:color w:val="ff0000"/>
          <w:sz w:val="28"/>
        </w:rPr>
        <w:t>№ 74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629" w:id="10"/>
    <w:p>
      <w:pPr>
        <w:spacing w:after="0"/>
        <w:ind w:left="0"/>
        <w:jc w:val="both"/>
      </w:pPr>
      <w:r>
        <w:rPr>
          <w:rFonts w:ascii="Times New Roman"/>
          <w:b w:val="false"/>
          <w:i w:val="false"/>
          <w:color w:val="000000"/>
          <w:sz w:val="28"/>
        </w:rPr>
        <w:t xml:space="preserve">
      1. Осы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бағалы қағаздар нарығының кәсіби қатысушылары және орталық депозитарий үшін ішкі бақылау қағидаларына қойылатын талаптар (бұдан әрі – Талаптар)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(бұдан әрі – КЖ/ТҚ/ЖҚҚТҚҚ туралы заң) 11-бабы </w:t>
      </w:r>
      <w:r>
        <w:rPr>
          <w:rFonts w:ascii="Times New Roman"/>
          <w:b w:val="false"/>
          <w:i w:val="false"/>
          <w:color w:val="000000"/>
          <w:sz w:val="28"/>
        </w:rPr>
        <w:t>3-2-тармағының</w:t>
      </w:r>
      <w:r>
        <w:rPr>
          <w:rFonts w:ascii="Times New Roman"/>
          <w:b w:val="false"/>
          <w:i w:val="false"/>
          <w:color w:val="000000"/>
          <w:sz w:val="28"/>
        </w:rPr>
        <w:t xml:space="preserve"> екінші абзацына сәйкес әзірленді.</w:t>
      </w:r>
    </w:p>
    <w:bookmarkEnd w:id="10"/>
    <w:bookmarkStart w:name="z630" w:id="11"/>
    <w:p>
      <w:pPr>
        <w:spacing w:after="0"/>
        <w:ind w:left="0"/>
        <w:jc w:val="both"/>
      </w:pPr>
      <w:r>
        <w:rPr>
          <w:rFonts w:ascii="Times New Roman"/>
          <w:b w:val="false"/>
          <w:i w:val="false"/>
          <w:color w:val="000000"/>
          <w:sz w:val="28"/>
        </w:rPr>
        <w:t>
      Талаптар екінші деңгейдегі банктерді, Ұлттық пошта операторын және қор биржасын қоспағанда, бағалы қағаздар нарығының кәсіби қатысушыларына және орталық депозитарийге (бұдан әрі – ұйымдар) қолданылады.</w:t>
      </w:r>
    </w:p>
    <w:bookmarkEnd w:id="11"/>
    <w:bookmarkStart w:name="z631" w:id="12"/>
    <w:p>
      <w:pPr>
        <w:spacing w:after="0"/>
        <w:ind w:left="0"/>
        <w:jc w:val="both"/>
      </w:pPr>
      <w:r>
        <w:rPr>
          <w:rFonts w:ascii="Times New Roman"/>
          <w:b w:val="false"/>
          <w:i w:val="false"/>
          <w:color w:val="000000"/>
          <w:sz w:val="28"/>
        </w:rPr>
        <w:t>
      2. Талаптарда қолданылатын ұғымдар КЖ/ТҚ/ЖҚҚТҚҚ туралы заңда, "Бағалы қағаздар рыногы туралы" Қазақстан Республикасының Заңында (бұдан әрі – Бағалы қағаздар рыногы туралы заң) және "Қазақстан Республикасындағы цифрлық активтер туралы" Қазақстан Республикасының Заңында көрсетілген мағыналарында пайдаланылады.</w:t>
      </w:r>
    </w:p>
    <w:bookmarkEnd w:id="12"/>
    <w:bookmarkStart w:name="z632" w:id="13"/>
    <w:p>
      <w:pPr>
        <w:spacing w:after="0"/>
        <w:ind w:left="0"/>
        <w:jc w:val="both"/>
      </w:pPr>
      <w:r>
        <w:rPr>
          <w:rFonts w:ascii="Times New Roman"/>
          <w:b w:val="false"/>
          <w:i w:val="false"/>
          <w:color w:val="000000"/>
          <w:sz w:val="28"/>
        </w:rPr>
        <w:t>
      Талаптардың мақсаттары үшін мынадай негізгі ұғымдар пайдаланылады:</w:t>
      </w:r>
    </w:p>
    <w:bookmarkEnd w:id="13"/>
    <w:bookmarkStart w:name="z633" w:id="14"/>
    <w:p>
      <w:pPr>
        <w:spacing w:after="0"/>
        <w:ind w:left="0"/>
        <w:jc w:val="both"/>
      </w:pPr>
      <w:r>
        <w:rPr>
          <w:rFonts w:ascii="Times New Roman"/>
          <w:b w:val="false"/>
          <w:i w:val="false"/>
          <w:color w:val="000000"/>
          <w:sz w:val="28"/>
        </w:rPr>
        <w:t xml:space="preserve">
      1) әдеттегіден тыс операция (мәміле) – клиенттің КЖ/ТҚ/ЖҚҚТҚҚ туралы заңның 10-бабының 2-тармағына сәйкес қаржы мониторингі жүзеге асыратын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өзге де шараларды қабылдайтын уәкілетті орган (бұдан әрі – уәкілетті орган) айқындаған, сондай-ақ клиенттің қаржы мониторингіне жататын күдікті қызметінің белгілерін қоспағанда, ұйымдар дербес әзірлеген, күдікті операциялар мен клиенттің қаржы мониторингіне жататын күдікті қызметін (бұдан әрі бірге – күдікті операция) айқындау белгілері ескеріле отырып, КЖ/ТҚ/ЖҚҚТҚҚ туралы заңның 4-бабының </w:t>
      </w:r>
      <w:r>
        <w:rPr>
          <w:rFonts w:ascii="Times New Roman"/>
          <w:b w:val="false"/>
          <w:i w:val="false"/>
          <w:color w:val="000000"/>
          <w:sz w:val="28"/>
        </w:rPr>
        <w:t>4-тармағына</w:t>
      </w:r>
      <w:r>
        <w:rPr>
          <w:rFonts w:ascii="Times New Roman"/>
          <w:b w:val="false"/>
          <w:i w:val="false"/>
          <w:color w:val="000000"/>
          <w:sz w:val="28"/>
        </w:rPr>
        <w:t xml:space="preserve"> сәйкес міндетті түрде зерделенуге тиіс клиенттің операциясы (мәмілесі);</w:t>
      </w:r>
    </w:p>
    <w:bookmarkEnd w:id="14"/>
    <w:bookmarkStart w:name="z634" w:id="15"/>
    <w:p>
      <w:pPr>
        <w:spacing w:after="0"/>
        <w:ind w:left="0"/>
        <w:jc w:val="both"/>
      </w:pPr>
      <w:r>
        <w:rPr>
          <w:rFonts w:ascii="Times New Roman"/>
          <w:b w:val="false"/>
          <w:i w:val="false"/>
          <w:color w:val="000000"/>
          <w:sz w:val="28"/>
        </w:rPr>
        <w:t>
      2) клиент – ұйымдардың қызметтерін алатын жеке тұлға және (немесе) заңды тұлға және (немесе) заңды тұлға құрмаған шетелдік құрылым;</w:t>
      </w:r>
    </w:p>
    <w:bookmarkEnd w:id="15"/>
    <w:bookmarkStart w:name="z635" w:id="16"/>
    <w:p>
      <w:pPr>
        <w:spacing w:after="0"/>
        <w:ind w:left="0"/>
        <w:jc w:val="both"/>
      </w:pPr>
      <w:r>
        <w:rPr>
          <w:rFonts w:ascii="Times New Roman"/>
          <w:b w:val="false"/>
          <w:i w:val="false"/>
          <w:color w:val="000000"/>
          <w:sz w:val="28"/>
        </w:rPr>
        <w:t>
      3) қылмыстық жолмен алынған кірістерді заңдастыру (жылыстату), терроризмді қаржыландыру және жаппай қырып-жою қаруын таратуды қаржыландыру тәуекелдері – қылмыстық жолмен алынған кірістерді заңдастыру (жылыстату), терроризмді қаржыландыру және жаппай қырып-жою қаруын таратуды қаржыландыру процестеріне ұйымдарды қасақана немесе қасақана емес тарту тәуекелдері;</w:t>
      </w:r>
    </w:p>
    <w:bookmarkEnd w:id="16"/>
    <w:bookmarkStart w:name="z636" w:id="17"/>
    <w:p>
      <w:pPr>
        <w:spacing w:after="0"/>
        <w:ind w:left="0"/>
        <w:jc w:val="both"/>
      </w:pPr>
      <w:r>
        <w:rPr>
          <w:rFonts w:ascii="Times New Roman"/>
          <w:b w:val="false"/>
          <w:i w:val="false"/>
          <w:color w:val="000000"/>
          <w:sz w:val="28"/>
        </w:rPr>
        <w:t>
      4) тәуекелдерді басқару (бұдан әрі – КЖ/ТҚ/ЖҚҚТҚ) – ұйымдардың КЖ/ТҚ/ЖҚҚТҚ тәуекелдерін анықтау, бағалау, мониторингтеу, сондай-ақ оларды барынша азайту бойынша қабылдайтын шаралар жиынтығы (көрсетілетін қызметтерге, клиенттерге, сондай-ақ клиенттер жүргізетін операцияларға қатысты);</w:t>
      </w:r>
    </w:p>
    <w:bookmarkEnd w:id="17"/>
    <w:bookmarkStart w:name="z637" w:id="18"/>
    <w:p>
      <w:pPr>
        <w:spacing w:after="0"/>
        <w:ind w:left="0"/>
        <w:jc w:val="both"/>
      </w:pPr>
      <w:r>
        <w:rPr>
          <w:rFonts w:ascii="Times New Roman"/>
          <w:b w:val="false"/>
          <w:i w:val="false"/>
          <w:color w:val="000000"/>
          <w:sz w:val="28"/>
        </w:rPr>
        <w:t xml:space="preserve">
      5) шекті операция – клиенттің ақшамен және (немесе) өзге де мүлікпен жүргізілетін, КЖ/ТҚ/ЖҚҚТҚҚ туралы заңның 4-бабының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қаржы мониторингіне жататын операциясы;</w:t>
      </w:r>
    </w:p>
    <w:bookmarkEnd w:id="18"/>
    <w:bookmarkStart w:name="z638" w:id="19"/>
    <w:p>
      <w:pPr>
        <w:spacing w:after="0"/>
        <w:ind w:left="0"/>
        <w:jc w:val="both"/>
      </w:pPr>
      <w:r>
        <w:rPr>
          <w:rFonts w:ascii="Times New Roman"/>
          <w:b w:val="false"/>
          <w:i w:val="false"/>
          <w:color w:val="000000"/>
          <w:sz w:val="28"/>
        </w:rPr>
        <w:t>
      6) шот – ақша, бағалы қағаздар және өзге де қаржы құралдарын қоса алғанда, ұйымдардың клиенттердің активтерін есепке алуды жүзеге асыруды көздейтін ұйымдар мен клиенттер арасындағы іскерлік қатынастарды көрсету тәсілі;</w:t>
      </w:r>
    </w:p>
    <w:bookmarkEnd w:id="19"/>
    <w:bookmarkStart w:name="z639" w:id="20"/>
    <w:p>
      <w:pPr>
        <w:spacing w:after="0"/>
        <w:ind w:left="0"/>
        <w:jc w:val="both"/>
      </w:pPr>
      <w:r>
        <w:rPr>
          <w:rFonts w:ascii="Times New Roman"/>
          <w:b w:val="false"/>
          <w:i w:val="false"/>
          <w:color w:val="000000"/>
          <w:sz w:val="28"/>
        </w:rPr>
        <w:t>
      7) іскерлік қатынастар – клиенттермен ұйымдардың кәсіптік қызметті жүзеге асыру барысында туындайтын қарым-қатынас.</w:t>
      </w:r>
    </w:p>
    <w:bookmarkEnd w:id="20"/>
    <w:bookmarkStart w:name="z640" w:id="21"/>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(бұдан әрі – КЖ/ТҚ/ЖҚҚТҚҚ) қарсы іс-қимыл мақсатында ұйымдар ішкі бақылауды:</w:t>
      </w:r>
    </w:p>
    <w:bookmarkEnd w:id="21"/>
    <w:bookmarkStart w:name="z641" w:id="22"/>
    <w:p>
      <w:pPr>
        <w:spacing w:after="0"/>
        <w:ind w:left="0"/>
        <w:jc w:val="both"/>
      </w:pPr>
      <w:r>
        <w:rPr>
          <w:rFonts w:ascii="Times New Roman"/>
          <w:b w:val="false"/>
          <w:i w:val="false"/>
          <w:color w:val="000000"/>
          <w:sz w:val="28"/>
        </w:rPr>
        <w:t>
      1) ұйымның КЖ/ТҚ/ЖҚҚТҚҚ туралы заңның талаптарын орындауын қамтамасыз ету;</w:t>
      </w:r>
    </w:p>
    <w:bookmarkEnd w:id="22"/>
    <w:bookmarkStart w:name="z642" w:id="23"/>
    <w:p>
      <w:pPr>
        <w:spacing w:after="0"/>
        <w:ind w:left="0"/>
        <w:jc w:val="both"/>
      </w:pPr>
      <w:r>
        <w:rPr>
          <w:rFonts w:ascii="Times New Roman"/>
          <w:b w:val="false"/>
          <w:i w:val="false"/>
          <w:color w:val="000000"/>
          <w:sz w:val="28"/>
        </w:rPr>
        <w:t>
      2) ұйымның ішкі бақылау жүйесінің тиімділігін КЖ/ТҚ/ЖҚҚТҚ тәуекелдерін және қатар жүретін тәуекелдерді (операциялық, бедел, құқықтық) басқару үшін жеткілікті деңгейде ұстап тұру;</w:t>
      </w:r>
    </w:p>
    <w:bookmarkEnd w:id="23"/>
    <w:bookmarkStart w:name="z643" w:id="24"/>
    <w:p>
      <w:pPr>
        <w:spacing w:after="0"/>
        <w:ind w:left="0"/>
        <w:jc w:val="both"/>
      </w:pPr>
      <w:r>
        <w:rPr>
          <w:rFonts w:ascii="Times New Roman"/>
          <w:b w:val="false"/>
          <w:i w:val="false"/>
          <w:color w:val="000000"/>
          <w:sz w:val="28"/>
        </w:rPr>
        <w:t>
      3) ұйымды, оның лауазымды тұлғалары мен қызметкерлерін КЖ/ТҚ/ЖҚҚТҚ процестеріне тартуды болдырмау мақсатында жүзеге асырады.</w:t>
      </w:r>
    </w:p>
    <w:bookmarkEnd w:id="24"/>
    <w:bookmarkStart w:name="z644" w:id="25"/>
    <w:p>
      <w:pPr>
        <w:spacing w:after="0"/>
        <w:ind w:left="0"/>
        <w:jc w:val="both"/>
      </w:pPr>
      <w:r>
        <w:rPr>
          <w:rFonts w:ascii="Times New Roman"/>
          <w:b w:val="false"/>
          <w:i w:val="false"/>
          <w:color w:val="000000"/>
          <w:sz w:val="28"/>
        </w:rPr>
        <w:t>
      4. Ұйымдардың басқару органы немесе атқарушы органы КЖ/ТҚ/ЖҚҚТҚҚ мақсатында ішкі бақылауды ұйымдастыру шеңберінде ұйымның ішкі аудит қызметінің КЖ/ТҚ/ЖҚҚТҚҚ мақсатында ішкі бақылаудың тиімділігін бағалауды жүргізуіне қойылатын талаптар қамтылатын ішкі бақылау қағидалары әзірленеді.</w:t>
      </w:r>
    </w:p>
    <w:bookmarkEnd w:id="25"/>
    <w:bookmarkStart w:name="z645" w:id="26"/>
    <w:p>
      <w:pPr>
        <w:spacing w:after="0"/>
        <w:ind w:left="0"/>
        <w:jc w:val="both"/>
      </w:pPr>
      <w:r>
        <w:rPr>
          <w:rFonts w:ascii="Times New Roman"/>
          <w:b w:val="false"/>
          <w:i w:val="false"/>
          <w:color w:val="000000"/>
          <w:sz w:val="28"/>
        </w:rPr>
        <w:t>
      Ұйымдар ішкі бақылау қағидаларын ұйымдар қызметтерінің КЖ/ТҚ/ЖҚҚТҚ тәуекелдеріне ұшырау дәрежесін, ұйымдардың мөлшерін, сипаты мен күрделілігін бағалау нәтижелерін ескере отырып орындайды.</w:t>
      </w:r>
    </w:p>
    <w:bookmarkEnd w:id="26"/>
    <w:bookmarkStart w:name="z646" w:id="27"/>
    <w:p>
      <w:pPr>
        <w:spacing w:after="0"/>
        <w:ind w:left="0"/>
        <w:jc w:val="both"/>
      </w:pPr>
      <w:r>
        <w:rPr>
          <w:rFonts w:ascii="Times New Roman"/>
          <w:b w:val="false"/>
          <w:i w:val="false"/>
          <w:color w:val="000000"/>
          <w:sz w:val="28"/>
        </w:rPr>
        <w:t xml:space="preserve">
      Ішкі бақылау қағидалары КЖ/ТҚ/ЖҚҚТҚҚ туралы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бағдарламалардан тұрады, ұйымдар оларды Талаптарға сәйкес дербес әзірлейді және ұйымдардың ішкі құжаттары не ұйымдардың басқару органдары немесе атқарушы органдары бекіткен осындай құжаттардың жиынтығы болып табылады.</w:t>
      </w:r>
    </w:p>
    <w:bookmarkEnd w:id="27"/>
    <w:bookmarkStart w:name="z647" w:id="28"/>
    <w:p>
      <w:pPr>
        <w:spacing w:after="0"/>
        <w:ind w:left="0"/>
        <w:jc w:val="left"/>
      </w:pPr>
      <w:r>
        <w:rPr>
          <w:rFonts w:ascii="Times New Roman"/>
          <w:b/>
          <w:i w:val="false"/>
          <w:color w:val="000000"/>
        </w:rPr>
        <w:t xml:space="preserve"> 2-тарау. КЖ/ТҚ/ЖҚҚТҚҚ мақсатында ішкі бақылауды ұйымдастыру бағдарламасы</w:t>
      </w:r>
    </w:p>
    <w:bookmarkEnd w:id="28"/>
    <w:bookmarkStart w:name="z648" w:id="29"/>
    <w:p>
      <w:pPr>
        <w:spacing w:after="0"/>
        <w:ind w:left="0"/>
        <w:jc w:val="both"/>
      </w:pPr>
      <w:r>
        <w:rPr>
          <w:rFonts w:ascii="Times New Roman"/>
          <w:b w:val="false"/>
          <w:i w:val="false"/>
          <w:color w:val="000000"/>
          <w:sz w:val="28"/>
        </w:rPr>
        <w:t>
      5. Ұйымның ішкі құжаттарында белгіленген тәртіппен, ұйымда экономика, қаржы, банк және сақтандыру ісі, бизнес және басқару, құқық, бухгалтерлік іс және салық салу салаларында жоғары білімі, ұйымда кемінде бір жыл жұмыс өтілі не КЖ/ТҚ/ЖҚҚТҚҚ саласында кемінде екі жыл жұмыс өтілі, не қаржы қызметтерін ұсыну және (немесе) реттеу саласында кемінде үш жыл жұмыс өтілі және Бағалы қағаздар рыногы туралы заңға сәйкес мінсіз іскерлік беделі бар, ұйымдағы ішкі бақылау қағидаларын іске асыруға және олардың сақталуына жауапты ұйымның басшы қызметкерлерінің немесе ұйымның өзге де басшыларының қатарынан ұйымның тиісті құрылымдық бөлімшесі басшысының деңгейінен төмен емес адам (бұдан әрі – жауапты қызметкер) тағайындалады, сондай-ақ құзыретіне КЖ/ТҚ/ЖҚҚТҚҚ мәселелері кіретін ұйымның қызметкерлері не бөлімшесі (бұдан әрі – КЖ/ТҚ/ЖҚҚТҚҚ) айқындалады.</w:t>
      </w:r>
    </w:p>
    <w:bookmarkEnd w:id="29"/>
    <w:bookmarkStart w:name="z649" w:id="30"/>
    <w:p>
      <w:pPr>
        <w:spacing w:after="0"/>
        <w:ind w:left="0"/>
        <w:jc w:val="both"/>
      </w:pPr>
      <w:r>
        <w:rPr>
          <w:rFonts w:ascii="Times New Roman"/>
          <w:b w:val="false"/>
          <w:i w:val="false"/>
          <w:color w:val="000000"/>
          <w:sz w:val="28"/>
        </w:rPr>
        <w:t>
      6. КЖ/ТҚ/ЖҚҚТҚҚ мақсатында ішкі бақылауды ұйымдастыру бағдарламасы мыналарды қамтиды, бірақ олармен шектелмейді:</w:t>
      </w:r>
    </w:p>
    <w:bookmarkEnd w:id="30"/>
    <w:bookmarkStart w:name="z650" w:id="31"/>
    <w:p>
      <w:pPr>
        <w:spacing w:after="0"/>
        <w:ind w:left="0"/>
        <w:jc w:val="both"/>
      </w:pPr>
      <w:r>
        <w:rPr>
          <w:rFonts w:ascii="Times New Roman"/>
          <w:b w:val="false"/>
          <w:i w:val="false"/>
          <w:color w:val="000000"/>
          <w:sz w:val="28"/>
        </w:rPr>
        <w:t>
      1) мәліметтерді тіркеу, сондай-ақ КЖ/ТҚ/ЖҚҚТҚҚ мақсатында ішкі бақылауды іске асыру барысында алынған құжаттар мен ақпаратты сақтау тәртібі;</w:t>
      </w:r>
    </w:p>
    <w:bookmarkEnd w:id="31"/>
    <w:bookmarkStart w:name="z651" w:id="32"/>
    <w:p>
      <w:pPr>
        <w:spacing w:after="0"/>
        <w:ind w:left="0"/>
        <w:jc w:val="both"/>
      </w:pPr>
      <w:r>
        <w:rPr>
          <w:rFonts w:ascii="Times New Roman"/>
          <w:b w:val="false"/>
          <w:i w:val="false"/>
          <w:color w:val="000000"/>
          <w:sz w:val="28"/>
        </w:rPr>
        <w:t>
      2) терроризмді және экстремизмді қаржыландырумен байланысты ұйымдар мен тұлғалар тізбесіне (бұдан әрі – ТҚ тізбесі) және жаппай қырып-жою қаруын таратуды қаржыландыруға байланысты ұйымдар мен тұлғалардың тізбесіне (бұдан әрі – ЖҚҚТҚ тізбесі) енгізілген тұлғалардың ақшасымен және (немесе) өзге мүлкімен жүргізілетін операцияларды тоқтату жөніндегі шараларды қолдану тәртібі;</w:t>
      </w:r>
    </w:p>
    <w:bookmarkEnd w:id="32"/>
    <w:bookmarkStart w:name="z652" w:id="33"/>
    <w:p>
      <w:pPr>
        <w:spacing w:after="0"/>
        <w:ind w:left="0"/>
        <w:jc w:val="both"/>
      </w:pPr>
      <w:r>
        <w:rPr>
          <w:rFonts w:ascii="Times New Roman"/>
          <w:b w:val="false"/>
          <w:i w:val="false"/>
          <w:color w:val="000000"/>
          <w:sz w:val="28"/>
        </w:rPr>
        <w:t xml:space="preserve">
      3) КЖ/ТҚ/ЖҚҚТҚҚ туралы Заңның </w:t>
      </w:r>
      <w:r>
        <w:rPr>
          <w:rFonts w:ascii="Times New Roman"/>
          <w:b w:val="false"/>
          <w:i w:val="false"/>
          <w:color w:val="000000"/>
          <w:sz w:val="28"/>
        </w:rPr>
        <w:t>12-бабына</w:t>
      </w:r>
      <w:r>
        <w:rPr>
          <w:rFonts w:ascii="Times New Roman"/>
          <w:b w:val="false"/>
          <w:i w:val="false"/>
          <w:color w:val="000000"/>
          <w:sz w:val="28"/>
        </w:rPr>
        <w:t xml:space="preserve"> сәйкес жасалған ТҚ тізбесінде және осы Заңның 12-1-бабына сәйкес жасалған ЖҚҚТҚ тізбесінде болуына клиентті (оның өкілін) және бенефициарлық меншік иесін тексеру тәртібі;</w:t>
      </w:r>
    </w:p>
    <w:bookmarkEnd w:id="33"/>
    <w:bookmarkStart w:name="z653" w:id="34"/>
    <w:p>
      <w:pPr>
        <w:spacing w:after="0"/>
        <w:ind w:left="0"/>
        <w:jc w:val="both"/>
      </w:pPr>
      <w:r>
        <w:rPr>
          <w:rFonts w:ascii="Times New Roman"/>
          <w:b w:val="false"/>
          <w:i w:val="false"/>
          <w:color w:val="000000"/>
          <w:sz w:val="28"/>
        </w:rPr>
        <w:t>
      4) клиентті (оның өкілін) және бенефициарлық меншік иесін ТҚ тізбесінен және ЖҚҚТҚ тізбесінен алып тастаған кезде ТҚ тізбесіне және ЖҚҚТҚ тізбесіне енгізілген тұлғалардың ақшасымен және (немесе) өзге мүлкімен операцияларды тоқтату жөніндегі шараларды тоқтату тәртібі;</w:t>
      </w:r>
    </w:p>
    <w:bookmarkEnd w:id="34"/>
    <w:bookmarkStart w:name="z654" w:id="35"/>
    <w:p>
      <w:pPr>
        <w:spacing w:after="0"/>
        <w:ind w:left="0"/>
        <w:jc w:val="both"/>
      </w:pPr>
      <w:r>
        <w:rPr>
          <w:rFonts w:ascii="Times New Roman"/>
          <w:b w:val="false"/>
          <w:i w:val="false"/>
          <w:color w:val="000000"/>
          <w:sz w:val="28"/>
        </w:rPr>
        <w:t>
      5) ұйымдар қызметкерлерінің, оның ішінде жауапты қызметкерлердің, ұйымдардың басқару органдарының және атқарушы органдарының өздеріне белгілі болған, ұйымдардың қызметкерлері жол берген КЖ/ТҚ/ЖҚҚТҚҚ туралы заңды, сондай-ақ ішкі бақылау қағидаларын бұзу фактілері туралы хабардар ету тәртібі;</w:t>
      </w:r>
    </w:p>
    <w:bookmarkEnd w:id="35"/>
    <w:bookmarkStart w:name="z655" w:id="36"/>
    <w:p>
      <w:pPr>
        <w:spacing w:after="0"/>
        <w:ind w:left="0"/>
        <w:jc w:val="both"/>
      </w:pPr>
      <w:r>
        <w:rPr>
          <w:rFonts w:ascii="Times New Roman"/>
          <w:b w:val="false"/>
          <w:i w:val="false"/>
          <w:color w:val="000000"/>
          <w:sz w:val="28"/>
        </w:rPr>
        <w:t>
      6) ұйымдарды бақылайтын заңды тұлға белгілеген КЖ/ТҚ/ЖҚҚТҚҚ жөніндегі талаптарды сипаттау (бар болса);</w:t>
      </w:r>
    </w:p>
    <w:bookmarkEnd w:id="36"/>
    <w:bookmarkStart w:name="z656" w:id="37"/>
    <w:p>
      <w:pPr>
        <w:spacing w:after="0"/>
        <w:ind w:left="0"/>
        <w:jc w:val="both"/>
      </w:pPr>
      <w:r>
        <w:rPr>
          <w:rFonts w:ascii="Times New Roman"/>
          <w:b w:val="false"/>
          <w:i w:val="false"/>
          <w:color w:val="000000"/>
          <w:sz w:val="28"/>
        </w:rPr>
        <w:t>
      7) КЖ/ТҚ/ЖҚҚТҚҚ мақсатында ұйымдардың ішкі аудит қызметтерінің ішкі бақылау тиімділігін бағалау нәтижелері бойынша басқарушылық есептілікті дайындау және ұйымдардың басқару органдары мен атқарушы органдарына ұсыну, оның ішінде топ (болған кезде) шеңберінде шоғырландырылған негізде ұсыну тәртібі;</w:t>
      </w:r>
    </w:p>
    <w:bookmarkEnd w:id="37"/>
    <w:bookmarkStart w:name="z657" w:id="38"/>
    <w:p>
      <w:pPr>
        <w:spacing w:after="0"/>
        <w:ind w:left="0"/>
        <w:jc w:val="both"/>
      </w:pPr>
      <w:r>
        <w:rPr>
          <w:rFonts w:ascii="Times New Roman"/>
          <w:b w:val="false"/>
          <w:i w:val="false"/>
          <w:color w:val="000000"/>
          <w:sz w:val="28"/>
        </w:rPr>
        <w:t>
      8) КЖ/ТҚ/ЖҚҚТҚ тәуекелдерін бағалау нәтижелерін бағалау, айқындау, құжаттамалық тіркеу және жаңарту рәсімі;</w:t>
      </w:r>
    </w:p>
    <w:bookmarkEnd w:id="38"/>
    <w:bookmarkStart w:name="z658" w:id="39"/>
    <w:p>
      <w:pPr>
        <w:spacing w:after="0"/>
        <w:ind w:left="0"/>
        <w:jc w:val="both"/>
      </w:pPr>
      <w:r>
        <w:rPr>
          <w:rFonts w:ascii="Times New Roman"/>
          <w:b w:val="false"/>
          <w:i w:val="false"/>
          <w:color w:val="000000"/>
          <w:sz w:val="28"/>
        </w:rPr>
        <w:t>
      9) бөлімшенің КЖ/ТҚ/ЖҚҚТҚ бойынша функцияларының, оның ішінде КЖ/ТҚ/ЖҚҚТҚ мақсатында ішкі бақылауды жүзеге асыру кезінде ұйымдардың басқа бөлімшелерімен, филиалдарымен, еншілес ұйымдарымен өзара іс-қимыл жасау рәсімінің, сондай-ақ жауапты қызметкердің функцияларының, өкілеттіктерінің, жауапты қызметкердің ұйымдардың басқару органдарымен және атқарушы органдарымен өзара іс-қимыл жасау рәсімінің сипаттамасы;</w:t>
      </w:r>
    </w:p>
    <w:bookmarkEnd w:id="39"/>
    <w:bookmarkStart w:name="z659" w:id="40"/>
    <w:p>
      <w:pPr>
        <w:spacing w:after="0"/>
        <w:ind w:left="0"/>
        <w:jc w:val="both"/>
      </w:pPr>
      <w:r>
        <w:rPr>
          <w:rFonts w:ascii="Times New Roman"/>
          <w:b w:val="false"/>
          <w:i w:val="false"/>
          <w:color w:val="000000"/>
          <w:sz w:val="28"/>
        </w:rPr>
        <w:t>
      10) ұйымдардың Қазақстан Республикасында және сол сияқты одан тысқары жерлерде орналасқан филиалдарының, өкілдіктерінің, еншілес ұйымдарының, егер бұл олардың орналасқан жеріндегі мемлекеттің заңнамасына қайшы келмесе, ішкі бақылау қағидаларын сақтау және іске асыру тәртібі, оның ішінде КЖ/ТҚ/ЖҚҚТҚ тәуекелдерін басқару бойынша бақылаудың қосымша шараларын және рәсімдерін қолдану және оларды төмендету тәртібі.</w:t>
      </w:r>
    </w:p>
    <w:bookmarkEnd w:id="40"/>
    <w:bookmarkStart w:name="z660" w:id="41"/>
    <w:p>
      <w:pPr>
        <w:spacing w:after="0"/>
        <w:ind w:left="0"/>
        <w:jc w:val="both"/>
      </w:pPr>
      <w:r>
        <w:rPr>
          <w:rFonts w:ascii="Times New Roman"/>
          <w:b w:val="false"/>
          <w:i w:val="false"/>
          <w:color w:val="000000"/>
          <w:sz w:val="28"/>
        </w:rPr>
        <w:t>
      7. КЖ/ТҚ/ЖҚҚТҚ мақсатында ішкі бақылауды ұйымдастыру бағдарламасына сәйкес жауапты қызметкердің және КЖ/ТҚ/ЖҚҚТҚҚ жөніндегі бөлімше қызметкерлерінің функциялары мыналарды қамтиды, бірақ олармен шектелмейді:</w:t>
      </w:r>
    </w:p>
    <w:bookmarkEnd w:id="41"/>
    <w:bookmarkStart w:name="z661" w:id="42"/>
    <w:p>
      <w:pPr>
        <w:spacing w:after="0"/>
        <w:ind w:left="0"/>
        <w:jc w:val="both"/>
      </w:pPr>
      <w:r>
        <w:rPr>
          <w:rFonts w:ascii="Times New Roman"/>
          <w:b w:val="false"/>
          <w:i w:val="false"/>
          <w:color w:val="000000"/>
          <w:sz w:val="28"/>
        </w:rPr>
        <w:t>
      1) әзірленген және ұйымдардың басқару органымен немесе атқарушы органымен келісілген ішкі бақылау қағидаларының және (немесе) оларға өзгерістердің (толықтырулардың), сондай-ақ ұйымдарда олардың сақталуына мониторингтің болуын қамтамасыз ету;</w:t>
      </w:r>
    </w:p>
    <w:bookmarkEnd w:id="42"/>
    <w:bookmarkStart w:name="z662" w:id="43"/>
    <w:p>
      <w:pPr>
        <w:spacing w:after="0"/>
        <w:ind w:left="0"/>
        <w:jc w:val="both"/>
      </w:pPr>
      <w:r>
        <w:rPr>
          <w:rFonts w:ascii="Times New Roman"/>
          <w:b w:val="false"/>
          <w:i w:val="false"/>
          <w:color w:val="000000"/>
          <w:sz w:val="28"/>
        </w:rPr>
        <w:t>
      2) КЖ/ТҚ/ЖҚҚТҚҚ туралы заңға сәйкес уәкілетті органға хабарлар ұсынуды ұйымдастыру және олардың ұсынылуын бақылау;</w:t>
      </w:r>
    </w:p>
    <w:bookmarkEnd w:id="43"/>
    <w:bookmarkStart w:name="z663" w:id="44"/>
    <w:p>
      <w:pPr>
        <w:spacing w:after="0"/>
        <w:ind w:left="0"/>
        <w:jc w:val="both"/>
      </w:pPr>
      <w:r>
        <w:rPr>
          <w:rFonts w:ascii="Times New Roman"/>
          <w:b w:val="false"/>
          <w:i w:val="false"/>
          <w:color w:val="000000"/>
          <w:sz w:val="28"/>
        </w:rPr>
        <w:t>
      3) ұйымдардың басқару органдарын және (немесе) атқарушы органдарын ТҚ тізбесінде, ЖҚҚТҚ тізбесінде тұрған анықталған клиенттер және нысаналы қаржы санкцияларын қолдану жөнінде қабылданған шаралар туралы хабардар ету;</w:t>
      </w:r>
    </w:p>
    <w:bookmarkEnd w:id="44"/>
    <w:bookmarkStart w:name="z664" w:id="45"/>
    <w:p>
      <w:pPr>
        <w:spacing w:after="0"/>
        <w:ind w:left="0"/>
        <w:jc w:val="both"/>
      </w:pPr>
      <w:r>
        <w:rPr>
          <w:rFonts w:ascii="Times New Roman"/>
          <w:b w:val="false"/>
          <w:i w:val="false"/>
          <w:color w:val="000000"/>
          <w:sz w:val="28"/>
        </w:rPr>
        <w:t>
      4) клиенттердің операцияларын күдікті ретінде тану және ұйымдардың ішкі құжаттарында көзделген тәртіппен уәкілетті органға хабарлар жіберу қажеттілігі туралы шешімдер қабылдау;</w:t>
      </w:r>
    </w:p>
    <w:bookmarkEnd w:id="45"/>
    <w:bookmarkStart w:name="z665" w:id="46"/>
    <w:p>
      <w:pPr>
        <w:spacing w:after="0"/>
        <w:ind w:left="0"/>
        <w:jc w:val="both"/>
      </w:pPr>
      <w:r>
        <w:rPr>
          <w:rFonts w:ascii="Times New Roman"/>
          <w:b w:val="false"/>
          <w:i w:val="false"/>
          <w:color w:val="000000"/>
          <w:sz w:val="28"/>
        </w:rPr>
        <w:t>
      5) КЖ/ТҚ/ЖҚҚТҚҚ туралы заңда және (немесе) клиенттермен жасасқан шарттарда көзделген жағдайларда және ұйымдардың ішкі құжаттарында көзделген тәртіппен клиенттердің операциялар жүргізуді тоқтата тұруы не бас тартуы туралы шешімдер қабылдау не ұйымдардың басқару және (немесе) атқарушы органдарымен келісу;</w:t>
      </w:r>
    </w:p>
    <w:bookmarkEnd w:id="46"/>
    <w:bookmarkStart w:name="z666" w:id="47"/>
    <w:p>
      <w:pPr>
        <w:spacing w:after="0"/>
        <w:ind w:left="0"/>
        <w:jc w:val="both"/>
      </w:pPr>
      <w:r>
        <w:rPr>
          <w:rFonts w:ascii="Times New Roman"/>
          <w:b w:val="false"/>
          <w:i w:val="false"/>
          <w:color w:val="000000"/>
          <w:sz w:val="28"/>
        </w:rPr>
        <w:t>
      6) ұйымдардың басқару органдарына және (немесе) атқарушы органдарына КЖ/ТҚ/ЖҚҚТҚҚ туралы заңда және (немесе) ұйымдардың ішкі құжаттарында көзделген жағдайларда және тәртіппен клиенттермен іскерлік қатынастарды орнату, жалғастыру не тоқтату туралы шешім қабылдау үшін сұратулар жіберу;</w:t>
      </w:r>
    </w:p>
    <w:bookmarkEnd w:id="47"/>
    <w:bookmarkStart w:name="z667" w:id="48"/>
    <w:p>
      <w:pPr>
        <w:spacing w:after="0"/>
        <w:ind w:left="0"/>
        <w:jc w:val="both"/>
      </w:pPr>
      <w:r>
        <w:rPr>
          <w:rFonts w:ascii="Times New Roman"/>
          <w:b w:val="false"/>
          <w:i w:val="false"/>
          <w:color w:val="000000"/>
          <w:sz w:val="28"/>
        </w:rPr>
        <w:t>
      7) ұйымдардың басқару органдарын және лауазымды тұлғаларын анықталған ішкі бақылау қағидаларын бұзушылықтар туралы ұйымдардың ішкі құжаттарында көзделген тәртіппен хабардар ету;</w:t>
      </w:r>
    </w:p>
    <w:bookmarkEnd w:id="48"/>
    <w:bookmarkStart w:name="z668" w:id="49"/>
    <w:p>
      <w:pPr>
        <w:spacing w:after="0"/>
        <w:ind w:left="0"/>
        <w:jc w:val="both"/>
      </w:pPr>
      <w:r>
        <w:rPr>
          <w:rFonts w:ascii="Times New Roman"/>
          <w:b w:val="false"/>
          <w:i w:val="false"/>
          <w:color w:val="000000"/>
          <w:sz w:val="28"/>
        </w:rPr>
        <w:t>
      8) ұйымдардың басқару органдарына есептерді қалыптастыру үшін КЖ/ТҚ/ЖҚҚТҚ мақсатында, оның ішінде қаржылық топ шеңберінде (болған жағдайда), ішкі бақылау қағидаларын іске асыру нәтижелері және КЖ/ТҚ/ЖҚҚТҚ тәуекелдерін басқару және ішкі бақылау жүйелерін жақсарту жөніндегі ұсынылып отырған шаралар туралы ақпаратты дайындау және ұйымдардың басқару органдарымен және (немесе) атқарушы органдарымен келісу;</w:t>
      </w:r>
    </w:p>
    <w:bookmarkEnd w:id="49"/>
    <w:bookmarkStart w:name="z669" w:id="50"/>
    <w:p>
      <w:pPr>
        <w:spacing w:after="0"/>
        <w:ind w:left="0"/>
        <w:jc w:val="both"/>
      </w:pPr>
      <w:r>
        <w:rPr>
          <w:rFonts w:ascii="Times New Roman"/>
          <w:b w:val="false"/>
          <w:i w:val="false"/>
          <w:color w:val="000000"/>
          <w:sz w:val="28"/>
        </w:rPr>
        <w:t>
      9) ұйымдардың КЖ/ТҚ/ЖҚҚТҚ процестеріне тартылу тәуекелін бағалау және қаржы нарығы мен қаржы ұйымдарын реттеу, бақылау және қадағалау жөніндегі уәкілетті органға ақпарат беру үшін сандық және сапалық көрсеткіштерді жинау бойынша ұйымдар бөлімшелерінің өзара іс-қимылының ішкі тәртібін жыл сайын, есепті жылдан кейінгі жылдың 5 ақпанынан кешіктірмей үйлестіру.</w:t>
      </w:r>
    </w:p>
    <w:bookmarkEnd w:id="50"/>
    <w:bookmarkStart w:name="z670" w:id="51"/>
    <w:p>
      <w:pPr>
        <w:spacing w:after="0"/>
        <w:ind w:left="0"/>
        <w:jc w:val="both"/>
      </w:pPr>
      <w:r>
        <w:rPr>
          <w:rFonts w:ascii="Times New Roman"/>
          <w:b w:val="false"/>
          <w:i w:val="false"/>
          <w:color w:val="000000"/>
          <w:sz w:val="28"/>
        </w:rPr>
        <w:t>
      8. Жауапты қызметкерге және КЖ/ТҚ/ЖҚҚТҚҚ жөніндегі бөлімше қызметкерлеріне жүктелген функцияларды орындау үшін мынадай:</w:t>
      </w:r>
    </w:p>
    <w:bookmarkEnd w:id="51"/>
    <w:bookmarkStart w:name="z671" w:id="52"/>
    <w:p>
      <w:pPr>
        <w:spacing w:after="0"/>
        <w:ind w:left="0"/>
        <w:jc w:val="both"/>
      </w:pPr>
      <w:r>
        <w:rPr>
          <w:rFonts w:ascii="Times New Roman"/>
          <w:b w:val="false"/>
          <w:i w:val="false"/>
          <w:color w:val="000000"/>
          <w:sz w:val="28"/>
        </w:rPr>
        <w:t>
      1) өз функцияларын толық көлемде және ұйымның ішкі құжаттарында көзделген тәртіппен жүзеге асыруға мүмкіндік беретін шекте ұйымның барлық үй-жайларына, цифрлық жүйелеріне, телекоммуникация құралдарына, құжаттар мен файлдарға кіруге рұқсат алу;</w:t>
      </w:r>
    </w:p>
    <w:bookmarkEnd w:id="52"/>
    <w:bookmarkStart w:name="z672" w:id="53"/>
    <w:p>
      <w:pPr>
        <w:spacing w:after="0"/>
        <w:ind w:left="0"/>
        <w:jc w:val="both"/>
      </w:pPr>
      <w:r>
        <w:rPr>
          <w:rFonts w:ascii="Times New Roman"/>
          <w:b w:val="false"/>
          <w:i w:val="false"/>
          <w:color w:val="000000"/>
          <w:sz w:val="28"/>
        </w:rPr>
        <w:t>
      2) ұйымның бөлімшелеріне операциялар жүргізуге қатысты нұсқаулар беру;</w:t>
      </w:r>
    </w:p>
    <w:bookmarkEnd w:id="53"/>
    <w:bookmarkStart w:name="z673" w:id="54"/>
    <w:p>
      <w:pPr>
        <w:spacing w:after="0"/>
        <w:ind w:left="0"/>
        <w:jc w:val="both"/>
      </w:pPr>
      <w:r>
        <w:rPr>
          <w:rFonts w:ascii="Times New Roman"/>
          <w:b w:val="false"/>
          <w:i w:val="false"/>
          <w:color w:val="000000"/>
          <w:sz w:val="28"/>
        </w:rPr>
        <w:t>
      3) өз функцияларын жүзеге асыру кезінде алынған ақпараттың конфиденциалдылығын қамтамасыз ету;</w:t>
      </w:r>
    </w:p>
    <w:bookmarkEnd w:id="54"/>
    <w:bookmarkStart w:name="z674" w:id="55"/>
    <w:p>
      <w:pPr>
        <w:spacing w:after="0"/>
        <w:ind w:left="0"/>
        <w:jc w:val="both"/>
      </w:pPr>
      <w:r>
        <w:rPr>
          <w:rFonts w:ascii="Times New Roman"/>
          <w:b w:val="false"/>
          <w:i w:val="false"/>
          <w:color w:val="000000"/>
          <w:sz w:val="28"/>
        </w:rPr>
        <w:t>
      4) ұйымның бөлімшелерінен алынатын құжаттар мен файлдардың сақталуын қамтамасыз ету өкілеттіктері беріледі, бірақ олармен шектелмейді.</w:t>
      </w:r>
    </w:p>
    <w:bookmarkEnd w:id="55"/>
    <w:bookmarkStart w:name="z675" w:id="56"/>
    <w:p>
      <w:pPr>
        <w:spacing w:after="0"/>
        <w:ind w:left="0"/>
        <w:jc w:val="both"/>
      </w:pPr>
      <w:r>
        <w:rPr>
          <w:rFonts w:ascii="Times New Roman"/>
          <w:b w:val="false"/>
          <w:i w:val="false"/>
          <w:color w:val="000000"/>
          <w:sz w:val="28"/>
        </w:rPr>
        <w:t>
      9. Ұйымның филиалдарында Талаптардың 7 және 8-тармақтарында көзделген функциялар мен өкілеттіктер толығымен немесе ішінара жүктелген қызметкерлер бар болса, осындай қызметкерлердің қызметін үйлестіруді жауапты қызметкер жүзеге асырады.</w:t>
      </w:r>
    </w:p>
    <w:bookmarkEnd w:id="56"/>
    <w:bookmarkStart w:name="z676" w:id="57"/>
    <w:p>
      <w:pPr>
        <w:spacing w:after="0"/>
        <w:ind w:left="0"/>
        <w:jc w:val="both"/>
      </w:pPr>
      <w:r>
        <w:rPr>
          <w:rFonts w:ascii="Times New Roman"/>
          <w:b w:val="false"/>
          <w:i w:val="false"/>
          <w:color w:val="000000"/>
          <w:sz w:val="28"/>
        </w:rPr>
        <w:t>
      10. Жауапты қызметкердің, сондай-ақ ұйымның Талаптардың 7-тармағында көзделген функциялар жүктелген қызметкерлерінің функциялары ішкі аудит қызметінің функцияларымен, сондай-ақ ұйымның бизнес-бөлімшелері жүзеге асыратын функцияларымен қоса атқарылмайды.</w:t>
      </w:r>
    </w:p>
    <w:bookmarkEnd w:id="57"/>
    <w:bookmarkStart w:name="z677" w:id="58"/>
    <w:p>
      <w:pPr>
        <w:spacing w:after="0"/>
        <w:ind w:left="0"/>
        <w:jc w:val="both"/>
      </w:pPr>
      <w:r>
        <w:rPr>
          <w:rFonts w:ascii="Times New Roman"/>
          <w:b w:val="false"/>
          <w:i w:val="false"/>
          <w:color w:val="000000"/>
          <w:sz w:val="28"/>
        </w:rPr>
        <w:t>
      11. Ұйым ішкі бақылау мәселелері бойынша процестерді автоматтандыру үшін КЖ/ТҚ/ЖҚҚТҚҚ мақсатында ұйымның ішкі бақылау талаптарына сәйкес келетін автоматтандырылған цифрлық жүйелерді пайдаланады.</w:t>
      </w:r>
    </w:p>
    <w:bookmarkEnd w:id="58"/>
    <w:bookmarkStart w:name="z678" w:id="59"/>
    <w:p>
      <w:pPr>
        <w:spacing w:after="0"/>
        <w:ind w:left="0"/>
        <w:jc w:val="left"/>
      </w:pPr>
      <w:r>
        <w:rPr>
          <w:rFonts w:ascii="Times New Roman"/>
          <w:b/>
          <w:i w:val="false"/>
          <w:color w:val="000000"/>
        </w:rPr>
        <w:t xml:space="preserve"> 3-тарау. КЖ/ТҚ/ЖҚҚТҚ тәуекелдерін басқару бағдарламасы</w:t>
      </w:r>
    </w:p>
    <w:bookmarkEnd w:id="59"/>
    <w:bookmarkStart w:name="z679" w:id="60"/>
    <w:p>
      <w:pPr>
        <w:spacing w:after="0"/>
        <w:ind w:left="0"/>
        <w:jc w:val="both"/>
      </w:pPr>
      <w:r>
        <w:rPr>
          <w:rFonts w:ascii="Times New Roman"/>
          <w:b w:val="false"/>
          <w:i w:val="false"/>
          <w:color w:val="000000"/>
          <w:sz w:val="28"/>
        </w:rPr>
        <w:t>
      12. КЖ/ТҚ/ЖҚҚТҚ тәуекелдерін басқаруды ұйымдастыру мақсатында ұйымдар КЖ/ТҚ/ЖҚҚТҚ тәуекелдерін басқару (тәуекелдерді бағалау) бағдарламасын әзірлейді.</w:t>
      </w:r>
    </w:p>
    <w:bookmarkEnd w:id="60"/>
    <w:bookmarkStart w:name="z680" w:id="61"/>
    <w:p>
      <w:pPr>
        <w:spacing w:after="0"/>
        <w:ind w:left="0"/>
        <w:jc w:val="both"/>
      </w:pPr>
      <w:r>
        <w:rPr>
          <w:rFonts w:ascii="Times New Roman"/>
          <w:b w:val="false"/>
          <w:i w:val="false"/>
          <w:color w:val="000000"/>
          <w:sz w:val="28"/>
        </w:rPr>
        <w:t xml:space="preserve">
      Тәуекелдерді бағалау нәтижелері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14-бабының</w:t>
      </w:r>
      <w:r>
        <w:rPr>
          <w:rFonts w:ascii="Times New Roman"/>
          <w:b w:val="false"/>
          <w:i w:val="false"/>
          <w:color w:val="000000"/>
          <w:sz w:val="28"/>
        </w:rPr>
        <w:t xml:space="preserve"> бірінші бөлігіне сәйкес қаржы нарығы мен қаржы ұйымдарын реттеу, бақылау және қадағалау жөніндегі уәкілетті органның талап етуі бойынша ұсынылады.</w:t>
      </w:r>
    </w:p>
    <w:bookmarkEnd w:id="61"/>
    <w:bookmarkStart w:name="z681" w:id="62"/>
    <w:p>
      <w:pPr>
        <w:spacing w:after="0"/>
        <w:ind w:left="0"/>
        <w:jc w:val="both"/>
      </w:pPr>
      <w:r>
        <w:rPr>
          <w:rFonts w:ascii="Times New Roman"/>
          <w:b w:val="false"/>
          <w:i w:val="false"/>
          <w:color w:val="000000"/>
          <w:sz w:val="28"/>
        </w:rPr>
        <w:t xml:space="preserve">
      13. Ұйым КЖ/ТҚ/ЖҚҚТҚ тәуекелдерді басқару бағдарламасын іске асыру кезінде КЖ/ТҚ/ЖҚҚТҚҚ туралы Заңның 11-1-бабының </w:t>
      </w:r>
      <w:r>
        <w:rPr>
          <w:rFonts w:ascii="Times New Roman"/>
          <w:b w:val="false"/>
          <w:i w:val="false"/>
          <w:color w:val="000000"/>
          <w:sz w:val="28"/>
        </w:rPr>
        <w:t>7-тармағына</w:t>
      </w:r>
      <w:r>
        <w:rPr>
          <w:rFonts w:ascii="Times New Roman"/>
          <w:b w:val="false"/>
          <w:i w:val="false"/>
          <w:color w:val="000000"/>
          <w:sz w:val="28"/>
        </w:rPr>
        <w:t xml:space="preserve"> сәйкес 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есебінен жарияланған ақпаратты ескереді.</w:t>
      </w:r>
    </w:p>
    <w:bookmarkEnd w:id="62"/>
    <w:bookmarkStart w:name="z682" w:id="63"/>
    <w:p>
      <w:pPr>
        <w:spacing w:after="0"/>
        <w:ind w:left="0"/>
        <w:jc w:val="both"/>
      </w:pPr>
      <w:r>
        <w:rPr>
          <w:rFonts w:ascii="Times New Roman"/>
          <w:b w:val="false"/>
          <w:i w:val="false"/>
          <w:color w:val="000000"/>
          <w:sz w:val="28"/>
        </w:rPr>
        <w:t>
      14. КЖ/ТҚ/ЖҚҚТҚ тәуекелдерді басқару бағдарламасы мыналарды қамтиды, бірақ олармен шектелмейді:</w:t>
      </w:r>
    </w:p>
    <w:bookmarkEnd w:id="63"/>
    <w:bookmarkStart w:name="z683" w:id="64"/>
    <w:p>
      <w:pPr>
        <w:spacing w:after="0"/>
        <w:ind w:left="0"/>
        <w:jc w:val="both"/>
      </w:pPr>
      <w:r>
        <w:rPr>
          <w:rFonts w:ascii="Times New Roman"/>
          <w:b w:val="false"/>
          <w:i w:val="false"/>
          <w:color w:val="000000"/>
          <w:sz w:val="28"/>
        </w:rPr>
        <w:t>
      1) ұйымның құрылымдық бөлімшелеріне қатысты КЖ/ТҚ/ЖҚҚТҚ тәуекелдерін басқаруды ұйымдастыру тәртібі;</w:t>
      </w:r>
    </w:p>
    <w:bookmarkEnd w:id="64"/>
    <w:bookmarkStart w:name="z684" w:id="65"/>
    <w:p>
      <w:pPr>
        <w:spacing w:after="0"/>
        <w:ind w:left="0"/>
        <w:jc w:val="both"/>
      </w:pPr>
      <w:r>
        <w:rPr>
          <w:rFonts w:ascii="Times New Roman"/>
          <w:b w:val="false"/>
          <w:i w:val="false"/>
          <w:color w:val="000000"/>
          <w:sz w:val="28"/>
        </w:rPr>
        <w:t>
      2) тәуекелдердің негізгі санаттарын (клиенттердің типі бойынша, елдік (географиялық) тәуекелді және көрсетілетін қызмет/өнімдер тәуекелі) ескере отырып, мыналарға:</w:t>
      </w:r>
    </w:p>
    <w:bookmarkEnd w:id="65"/>
    <w:bookmarkStart w:name="z685" w:id="66"/>
    <w:p>
      <w:pPr>
        <w:spacing w:after="0"/>
        <w:ind w:left="0"/>
        <w:jc w:val="both"/>
      </w:pPr>
      <w:r>
        <w:rPr>
          <w:rFonts w:ascii="Times New Roman"/>
          <w:b w:val="false"/>
          <w:i w:val="false"/>
          <w:color w:val="000000"/>
          <w:sz w:val="28"/>
        </w:rPr>
        <w:t>
      клиенттің тәуекел деңгейіне;</w:t>
      </w:r>
    </w:p>
    <w:bookmarkEnd w:id="66"/>
    <w:bookmarkStart w:name="z686" w:id="67"/>
    <w:p>
      <w:pPr>
        <w:spacing w:after="0"/>
        <w:ind w:left="0"/>
        <w:jc w:val="both"/>
      </w:pPr>
      <w:r>
        <w:rPr>
          <w:rFonts w:ascii="Times New Roman"/>
          <w:b w:val="false"/>
          <w:i w:val="false"/>
          <w:color w:val="000000"/>
          <w:sz w:val="28"/>
        </w:rPr>
        <w:t>
      ұйым қызметтерінің (өнімдерінің) КЖ/ТҚ/ЖҚҚТҚ тәуекелдеріне ұшырағыштық дәрежесіне қатысты КЖ/ТҚ/ЖҚҚТҚ тәуекелдерін бағалау әдістемесі;</w:t>
      </w:r>
    </w:p>
    <w:bookmarkEnd w:id="67"/>
    <w:bookmarkStart w:name="z687" w:id="68"/>
    <w:p>
      <w:pPr>
        <w:spacing w:after="0"/>
        <w:ind w:left="0"/>
        <w:jc w:val="both"/>
      </w:pPr>
      <w:r>
        <w:rPr>
          <w:rFonts w:ascii="Times New Roman"/>
          <w:b w:val="false"/>
          <w:i w:val="false"/>
          <w:color w:val="000000"/>
          <w:sz w:val="28"/>
        </w:rPr>
        <w:t>
      3) клиенттің тәуекелдеріне және ұйым қызметтерінің (өнімдерінің) КЖ/ТҚ/ЖҚҚТҚ тәуекелдеріне ұшырағыштық дәрежесіне алдын алу іс-шараларының тізбесін, оларды жүргізу тәртібі мен мерзімін, қабылданған шараларға сәйкес нәтижелерді бақылауды көздейтін жүйелі мониторингтеуді, талдауды және бақылауды жүзеге асыру тәртібі;</w:t>
      </w:r>
    </w:p>
    <w:bookmarkEnd w:id="68"/>
    <w:bookmarkStart w:name="z688" w:id="69"/>
    <w:p>
      <w:pPr>
        <w:spacing w:after="0"/>
        <w:ind w:left="0"/>
        <w:jc w:val="both"/>
      </w:pPr>
      <w:r>
        <w:rPr>
          <w:rFonts w:ascii="Times New Roman"/>
          <w:b w:val="false"/>
          <w:i w:val="false"/>
          <w:color w:val="000000"/>
          <w:sz w:val="28"/>
        </w:rPr>
        <w:t>
      4) клиенттер тәуекелдерінің деңгейін тағайындау тәртібі, мерзімдері және қайта қарауға арналған негіздер.</w:t>
      </w:r>
    </w:p>
    <w:bookmarkEnd w:id="69"/>
    <w:bookmarkStart w:name="z689" w:id="70"/>
    <w:p>
      <w:pPr>
        <w:spacing w:after="0"/>
        <w:ind w:left="0"/>
        <w:jc w:val="both"/>
      </w:pPr>
      <w:r>
        <w:rPr>
          <w:rFonts w:ascii="Times New Roman"/>
          <w:b w:val="false"/>
          <w:i w:val="false"/>
          <w:color w:val="000000"/>
          <w:sz w:val="28"/>
        </w:rPr>
        <w:t>
      15. Ұйым жыл сайынғы негізде кем дегенде тәуекелдердің мынадай ерекше санаттарын: клиенттердің типі бойынша тәуекелді, елдік (географиялық) тәуекелді, қызмет және (немесе) оны ұсыну тәсілінің тәуекелін ескере отырып, ұйым қызметтерінің КЖ/ТҚ/ЖҚҚТҚ тәуекелдеріне ұшырағыштық дәрежесін бағалауды жүзеге асырады.</w:t>
      </w:r>
    </w:p>
    <w:bookmarkEnd w:id="70"/>
    <w:bookmarkStart w:name="z690" w:id="71"/>
    <w:p>
      <w:pPr>
        <w:spacing w:after="0"/>
        <w:ind w:left="0"/>
        <w:jc w:val="both"/>
      </w:pPr>
      <w:r>
        <w:rPr>
          <w:rFonts w:ascii="Times New Roman"/>
          <w:b w:val="false"/>
          <w:i w:val="false"/>
          <w:color w:val="000000"/>
          <w:sz w:val="28"/>
        </w:rPr>
        <w:t>
      Ұйым қызметтерінің КЖ/ТҚ/ЖҚҚТҚ тәуекелдеріне ұшырағыштық дәрежесін бағалау клиенттердің операцияларын сәйкестендіру және мониторингтеу рәсімдерін өзгертуді, операцияларды жүргізуге лимиттерді белгілеуді, қызметтерді (өнімдерді) ұсыну шарттарын өзгертуді, қызметтерді (өнімдерді) ұсынудан бас тартуды қоса алғанда, анықталған тәуекелдерді барынша азайтуға бағытталған ықтимал іс-шараларды сипаттаумен қатар жүреді.</w:t>
      </w:r>
    </w:p>
    <w:bookmarkEnd w:id="71"/>
    <w:bookmarkStart w:name="z691" w:id="72"/>
    <w:p>
      <w:pPr>
        <w:spacing w:after="0"/>
        <w:ind w:left="0"/>
        <w:jc w:val="both"/>
      </w:pPr>
      <w:r>
        <w:rPr>
          <w:rFonts w:ascii="Times New Roman"/>
          <w:b w:val="false"/>
          <w:i w:val="false"/>
          <w:color w:val="000000"/>
          <w:sz w:val="28"/>
        </w:rPr>
        <w:t>
      16. Мәртебесі және (немесе) қызметі КЖ/ТҚ/ЖҚҚТҚ тәуекелін арттыратын клиенттердің түрлеріне мыналар енгізіледі, бірақ олармен шектелмейді:</w:t>
      </w:r>
    </w:p>
    <w:bookmarkEnd w:id="72"/>
    <w:bookmarkStart w:name="z692" w:id="73"/>
    <w:p>
      <w:pPr>
        <w:spacing w:after="0"/>
        <w:ind w:left="0"/>
        <w:jc w:val="both"/>
      </w:pPr>
      <w:r>
        <w:rPr>
          <w:rFonts w:ascii="Times New Roman"/>
          <w:b w:val="false"/>
          <w:i w:val="false"/>
          <w:color w:val="000000"/>
          <w:sz w:val="28"/>
        </w:rPr>
        <w:t>
      1) жария лауазымды тұлғалар, олардың отбасы мүшелері және олардың жақын туыстары;</w:t>
      </w:r>
    </w:p>
    <w:bookmarkEnd w:id="73"/>
    <w:bookmarkStart w:name="z693" w:id="74"/>
    <w:p>
      <w:pPr>
        <w:spacing w:after="0"/>
        <w:ind w:left="0"/>
        <w:jc w:val="both"/>
      </w:pPr>
      <w:r>
        <w:rPr>
          <w:rFonts w:ascii="Times New Roman"/>
          <w:b w:val="false"/>
          <w:i w:val="false"/>
          <w:color w:val="000000"/>
          <w:sz w:val="28"/>
        </w:rPr>
        <w:t>
      2) шетелдік қаржы ұйымдары;</w:t>
      </w:r>
    </w:p>
    <w:bookmarkEnd w:id="74"/>
    <w:bookmarkStart w:name="z694" w:id="75"/>
    <w:p>
      <w:pPr>
        <w:spacing w:after="0"/>
        <w:ind w:left="0"/>
        <w:jc w:val="both"/>
      </w:pPr>
      <w:r>
        <w:rPr>
          <w:rFonts w:ascii="Times New Roman"/>
          <w:b w:val="false"/>
          <w:i w:val="false"/>
          <w:color w:val="000000"/>
          <w:sz w:val="28"/>
        </w:rPr>
        <w:t>
      3) заңды тұлғалар және қызметі қолма-қол ақшаның қарқынды айналымымен байланысты дара кәсіпкерлер, оның ішінде:</w:t>
      </w:r>
    </w:p>
    <w:bookmarkEnd w:id="75"/>
    <w:bookmarkStart w:name="z695" w:id="76"/>
    <w:p>
      <w:pPr>
        <w:spacing w:after="0"/>
        <w:ind w:left="0"/>
        <w:jc w:val="both"/>
      </w:pPr>
      <w:r>
        <w:rPr>
          <w:rFonts w:ascii="Times New Roman"/>
          <w:b w:val="false"/>
          <w:i w:val="false"/>
          <w:color w:val="000000"/>
          <w:sz w:val="28"/>
        </w:rPr>
        <w:t>
      қолма-қол шетел валютасымен айырбастау операцияларына арналған Қазақстан Республикасы Ұлттық Банкінің лицензиясы негізінде қызметін айырбастау пунктері арқылы жүзеге асыратын заңды тұлғалар;</w:t>
      </w:r>
    </w:p>
    <w:bookmarkEnd w:id="76"/>
    <w:bookmarkStart w:name="z696" w:id="77"/>
    <w:p>
      <w:pPr>
        <w:spacing w:after="0"/>
        <w:ind w:left="0"/>
        <w:jc w:val="both"/>
      </w:pPr>
      <w:r>
        <w:rPr>
          <w:rFonts w:ascii="Times New Roman"/>
          <w:b w:val="false"/>
          <w:i w:val="false"/>
          <w:color w:val="000000"/>
          <w:sz w:val="28"/>
        </w:rPr>
        <w:t>
      Қазақстан Республикасы Ұлттық Банкінің лицензиясы негізінде қызметінің ерекше түрі банкноттарды, монеталарды және құндылықтарды инкассациялау болып табылатын заңды тұлғалар (банк белгілеген КЖ/ТҚ/ЖҚҚТҚҚ жөніндегі талаптарды сақтайтын банктердің еншілес ұйымдарын қоспағанда);</w:t>
      </w:r>
    </w:p>
    <w:bookmarkEnd w:id="77"/>
    <w:bookmarkStart w:name="z697" w:id="78"/>
    <w:p>
      <w:pPr>
        <w:spacing w:after="0"/>
        <w:ind w:left="0"/>
        <w:jc w:val="both"/>
      </w:pPr>
      <w:r>
        <w:rPr>
          <w:rFonts w:ascii="Times New Roman"/>
          <w:b w:val="false"/>
          <w:i w:val="false"/>
          <w:color w:val="000000"/>
          <w:sz w:val="28"/>
        </w:rPr>
        <w:t>
      микроқаржылық қызметті жүзеге асыратын ұйымдар;</w:t>
      </w:r>
    </w:p>
    <w:bookmarkEnd w:id="78"/>
    <w:bookmarkStart w:name="z698" w:id="79"/>
    <w:p>
      <w:pPr>
        <w:spacing w:after="0"/>
        <w:ind w:left="0"/>
        <w:jc w:val="both"/>
      </w:pPr>
      <w:r>
        <w:rPr>
          <w:rFonts w:ascii="Times New Roman"/>
          <w:b w:val="false"/>
          <w:i w:val="false"/>
          <w:color w:val="000000"/>
          <w:sz w:val="28"/>
        </w:rPr>
        <w:t>
      ломбардтар ретінде тіркелген заңды тұлғалар;</w:t>
      </w:r>
    </w:p>
    <w:bookmarkEnd w:id="79"/>
    <w:bookmarkStart w:name="z699" w:id="80"/>
    <w:p>
      <w:pPr>
        <w:spacing w:after="0"/>
        <w:ind w:left="0"/>
        <w:jc w:val="both"/>
      </w:pPr>
      <w:r>
        <w:rPr>
          <w:rFonts w:ascii="Times New Roman"/>
          <w:b w:val="false"/>
          <w:i w:val="false"/>
          <w:color w:val="000000"/>
          <w:sz w:val="28"/>
        </w:rPr>
        <w:t>
      тұтынушылардан қолма-қол ақша қабылдауды, оның ішінде электрондық терминалдар арқылы жүзеге асырушы қызметтерді (қаржылық қызметтерді қоспағанда) жеткізушілердің агенттері (сенім білдірген);</w:t>
      </w:r>
    </w:p>
    <w:bookmarkEnd w:id="80"/>
    <w:bookmarkStart w:name="z700" w:id="81"/>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онлайн-казино қызметін көрсететін не онлайн-казино қызметінен түсетін кірістерді алатын тұлғалар;</w:t>
      </w:r>
    </w:p>
    <w:bookmarkEnd w:id="81"/>
    <w:bookmarkStart w:name="z701" w:id="82"/>
    <w:p>
      <w:pPr>
        <w:spacing w:after="0"/>
        <w:ind w:left="0"/>
        <w:jc w:val="both"/>
      </w:pPr>
      <w:r>
        <w:rPr>
          <w:rFonts w:ascii="Times New Roman"/>
          <w:b w:val="false"/>
          <w:i w:val="false"/>
          <w:color w:val="000000"/>
          <w:sz w:val="28"/>
        </w:rPr>
        <w:t>
      туристік қызметтерді, сондай-ақ қолма-қол ақшаның қарқынды айналымымен байланысты өзге де қызметтерді көрсететін тұлғалар;</w:t>
      </w:r>
    </w:p>
    <w:bookmarkEnd w:id="82"/>
    <w:bookmarkStart w:name="z702" w:id="83"/>
    <w:p>
      <w:pPr>
        <w:spacing w:after="0"/>
        <w:ind w:left="0"/>
        <w:jc w:val="both"/>
      </w:pPr>
      <w:r>
        <w:rPr>
          <w:rFonts w:ascii="Times New Roman"/>
          <w:b w:val="false"/>
          <w:i w:val="false"/>
          <w:color w:val="000000"/>
          <w:sz w:val="28"/>
        </w:rPr>
        <w:t>
      4) қаржы лизингі бойынша қызметтер көрсететін тұлғалар (екінші деңгейдегі банктер белгілеген КЖ/ТҚ/ЖҚҚТҚҚ бойынша талаптарды сақтайтын екінші деңгейдегі банктердің еншілес ұйымдарын қоспағанда);</w:t>
      </w:r>
    </w:p>
    <w:bookmarkEnd w:id="83"/>
    <w:bookmarkStart w:name="z703" w:id="84"/>
    <w:p>
      <w:pPr>
        <w:spacing w:after="0"/>
        <w:ind w:left="0"/>
        <w:jc w:val="both"/>
      </w:pPr>
      <w:r>
        <w:rPr>
          <w:rFonts w:ascii="Times New Roman"/>
          <w:b w:val="false"/>
          <w:i w:val="false"/>
          <w:color w:val="000000"/>
          <w:sz w:val="28"/>
        </w:rPr>
        <w:t>
      5)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84"/>
    <w:bookmarkStart w:name="z704" w:id="85"/>
    <w:p>
      <w:pPr>
        <w:spacing w:after="0"/>
        <w:ind w:left="0"/>
        <w:jc w:val="both"/>
      </w:pPr>
      <w:r>
        <w:rPr>
          <w:rFonts w:ascii="Times New Roman"/>
          <w:b w:val="false"/>
          <w:i w:val="false"/>
          <w:color w:val="000000"/>
          <w:sz w:val="28"/>
        </w:rPr>
        <w:t>
      6) кредиттік серіктестіктер;</w:t>
      </w:r>
    </w:p>
    <w:bookmarkEnd w:id="85"/>
    <w:bookmarkStart w:name="z705" w:id="86"/>
    <w:p>
      <w:pPr>
        <w:spacing w:after="0"/>
        <w:ind w:left="0"/>
        <w:jc w:val="both"/>
      </w:pPr>
      <w:r>
        <w:rPr>
          <w:rFonts w:ascii="Times New Roman"/>
          <w:b w:val="false"/>
          <w:i w:val="false"/>
          <w:color w:val="000000"/>
          <w:sz w:val="28"/>
        </w:rPr>
        <w:t>
      7) жылжымайтын мүлікті сатып алу-сату бойынша делдалдық қызметті жүзеге асыратын тұлғалар;</w:t>
      </w:r>
    </w:p>
    <w:bookmarkEnd w:id="86"/>
    <w:bookmarkStart w:name="z706" w:id="87"/>
    <w:p>
      <w:pPr>
        <w:spacing w:after="0"/>
        <w:ind w:left="0"/>
        <w:jc w:val="both"/>
      </w:pPr>
      <w:r>
        <w:rPr>
          <w:rFonts w:ascii="Times New Roman"/>
          <w:b w:val="false"/>
          <w:i w:val="false"/>
          <w:color w:val="000000"/>
          <w:sz w:val="28"/>
        </w:rPr>
        <w:t>
      8) қызметі қаруды, жарылғыш заттарды өндірумен және (немесе) сатумен байланысты адамдар;</w:t>
      </w:r>
    </w:p>
    <w:bookmarkEnd w:id="87"/>
    <w:bookmarkStart w:name="z707" w:id="88"/>
    <w:p>
      <w:pPr>
        <w:spacing w:after="0"/>
        <w:ind w:left="0"/>
        <w:jc w:val="both"/>
      </w:pPr>
      <w:r>
        <w:rPr>
          <w:rFonts w:ascii="Times New Roman"/>
          <w:b w:val="false"/>
          <w:i w:val="false"/>
          <w:color w:val="000000"/>
          <w:sz w:val="28"/>
        </w:rPr>
        <w:t>
      9) қызметі бағалы металдарды, асыл тастарды не олардан жасалған бұйымдарды өндірумен және (немесе) өңдеумен, сондай-ақ сатып алумен-сатумен байланысты тұлғалар;</w:t>
      </w:r>
    </w:p>
    <w:bookmarkEnd w:id="88"/>
    <w:bookmarkStart w:name="z708" w:id="89"/>
    <w:p>
      <w:pPr>
        <w:spacing w:after="0"/>
        <w:ind w:left="0"/>
        <w:jc w:val="both"/>
      </w:pPr>
      <w:r>
        <w:rPr>
          <w:rFonts w:ascii="Times New Roman"/>
          <w:b w:val="false"/>
          <w:i w:val="false"/>
          <w:color w:val="000000"/>
          <w:sz w:val="28"/>
        </w:rPr>
        <w:t>
      10) қорлардың, діни бірлестіктердің ұйымдық-құқықтық нысанындағы коммерциялық емес ұйымдар;</w:t>
      </w:r>
    </w:p>
    <w:bookmarkEnd w:id="89"/>
    <w:bookmarkStart w:name="z709" w:id="90"/>
    <w:p>
      <w:pPr>
        <w:spacing w:after="0"/>
        <w:ind w:left="0"/>
        <w:jc w:val="both"/>
      </w:pPr>
      <w:r>
        <w:rPr>
          <w:rFonts w:ascii="Times New Roman"/>
          <w:b w:val="false"/>
          <w:i w:val="false"/>
          <w:color w:val="000000"/>
          <w:sz w:val="28"/>
        </w:rPr>
        <w:t>
      11) Талаптардың 18-тармағында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90"/>
    <w:bookmarkStart w:name="z710" w:id="91"/>
    <w:p>
      <w:pPr>
        <w:spacing w:after="0"/>
        <w:ind w:left="0"/>
        <w:jc w:val="both"/>
      </w:pPr>
      <w:r>
        <w:rPr>
          <w:rFonts w:ascii="Times New Roman"/>
          <w:b w:val="false"/>
          <w:i w:val="false"/>
          <w:color w:val="000000"/>
          <w:sz w:val="28"/>
        </w:rPr>
        <w:t>
      17. Мәртебесі және (немесе) қызметі КЖ/ТҚ/ЖҚҚТҚ тәуекелін төмендететін клиенттердің типтері мыналарды қамтиды, бірақ олармен шектелмейді:</w:t>
      </w:r>
    </w:p>
    <w:bookmarkEnd w:id="91"/>
    <w:bookmarkStart w:name="z711" w:id="92"/>
    <w:p>
      <w:pPr>
        <w:spacing w:after="0"/>
        <w:ind w:left="0"/>
        <w:jc w:val="both"/>
      </w:pPr>
      <w:r>
        <w:rPr>
          <w:rFonts w:ascii="Times New Roman"/>
          <w:b w:val="false"/>
          <w:i w:val="false"/>
          <w:color w:val="000000"/>
          <w:sz w:val="28"/>
        </w:rPr>
        <w:t>
      1) Қазақстан Республикасының Ұлттық Банкін қоса алғанда, Қазақстан Республикасының мемлекеттік органдары, қаржы нарығы мен қаржы ұйымдарын реттеу, бақылау және қадағалау жөніндегі уәкілетті орган, сондай-ақ оларды бақылауды Қазақстан Республикасының мемлекеттік органдары жүзеге асыратын заңды тұлғалар;</w:t>
      </w:r>
    </w:p>
    <w:bookmarkEnd w:id="92"/>
    <w:bookmarkStart w:name="z712" w:id="93"/>
    <w:p>
      <w:pPr>
        <w:spacing w:after="0"/>
        <w:ind w:left="0"/>
        <w:jc w:val="both"/>
      </w:pPr>
      <w:r>
        <w:rPr>
          <w:rFonts w:ascii="Times New Roman"/>
          <w:b w:val="false"/>
          <w:i w:val="false"/>
          <w:color w:val="000000"/>
          <w:sz w:val="28"/>
        </w:rPr>
        <w:t>
      2) мемлекеттік мекемелердің немесе мемлекеттік кәсіпорындардың ұйымдық-құқықтық нысанында құрылған заңды тұлғалар, сондай-ақ ұлттық басқарушы холдинг не дауыс беретін акцияларының (қатысу үлестерінің) жүз пайызы ұлттық басқарушы холдингке тиесілі заңды тұлғалар;</w:t>
      </w:r>
    </w:p>
    <w:bookmarkEnd w:id="93"/>
    <w:bookmarkStart w:name="z713" w:id="94"/>
    <w:p>
      <w:pPr>
        <w:spacing w:after="0"/>
        <w:ind w:left="0"/>
        <w:jc w:val="both"/>
      </w:pPr>
      <w:r>
        <w:rPr>
          <w:rFonts w:ascii="Times New Roman"/>
          <w:b w:val="false"/>
          <w:i w:val="false"/>
          <w:color w:val="000000"/>
          <w:sz w:val="28"/>
        </w:rPr>
        <w:t>
      3) екінші деңгейдегі банктер, Қазақстан Республикасының резиденттері – сақтандыру (қайта сақтандыру) ұйымдары, Қазақстан Республикасының резиденттері - бағалы қағаздар нарығының кәсіби қатысушылары, Қазақстан Республикасының Ұлттық Банкі реттейтін цифрлық активтер қызметтерінің провайдерлері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және цифрлық активтер саласындағы қызметті жүзеге асыратын Қазақстан Республикасы Ұлттық Банкінің ерекше реттеу режимінің қатысушылары және цифрлық қаржы активтерінің эмитенттері.</w:t>
      </w:r>
    </w:p>
    <w:bookmarkEnd w:id="94"/>
    <w:bookmarkStart w:name="z714" w:id="95"/>
    <w:p>
      <w:pPr>
        <w:spacing w:after="0"/>
        <w:ind w:left="0"/>
        <w:jc w:val="both"/>
      </w:pPr>
      <w:r>
        <w:rPr>
          <w:rFonts w:ascii="Times New Roman"/>
          <w:b w:val="false"/>
          <w:i w:val="false"/>
          <w:color w:val="000000"/>
          <w:sz w:val="28"/>
        </w:rPr>
        <w:t>
      18. Ұйым осы тармақта көрсетілген шет мемлекеттерде қызмет жүргізуге, осындай шет мемлекеттерден клиенттерге қызмет көрсетуге, осындай шет мемлекеттердің қатысуымен операцияларды жүзеге асыруға байланысты елдік (географиялық) тәуекелді бағалауды жүзеге асырады.</w:t>
      </w:r>
    </w:p>
    <w:bookmarkEnd w:id="95"/>
    <w:bookmarkStart w:name="z715" w:id="96"/>
    <w:p>
      <w:pPr>
        <w:spacing w:after="0"/>
        <w:ind w:left="0"/>
        <w:jc w:val="both"/>
      </w:pPr>
      <w:r>
        <w:rPr>
          <w:rFonts w:ascii="Times New Roman"/>
          <w:b w:val="false"/>
          <w:i w:val="false"/>
          <w:color w:val="000000"/>
          <w:sz w:val="28"/>
        </w:rPr>
        <w:t>
      Операциялары КЖ/ТҚ/ЖҚҚТҚ тәуекелін ұлғайтатын шет мемлекеттер:</w:t>
      </w:r>
    </w:p>
    <w:bookmarkEnd w:id="96"/>
    <w:bookmarkStart w:name="z716" w:id="97"/>
    <w:p>
      <w:pPr>
        <w:spacing w:after="0"/>
        <w:ind w:left="0"/>
        <w:jc w:val="both"/>
      </w:pPr>
      <w:r>
        <w:rPr>
          <w:rFonts w:ascii="Times New Roman"/>
          <w:b w:val="false"/>
          <w:i w:val="false"/>
          <w:color w:val="000000"/>
          <w:sz w:val="28"/>
        </w:rPr>
        <w:t xml:space="preserve">
      1) КЖ/ТҚ/ЖҚҚТҚҚ туралы заңның 4-бабының </w:t>
      </w:r>
      <w:r>
        <w:rPr>
          <w:rFonts w:ascii="Times New Roman"/>
          <w:b w:val="false"/>
          <w:i w:val="false"/>
          <w:color w:val="000000"/>
          <w:sz w:val="28"/>
        </w:rPr>
        <w:t>4-тармағына</w:t>
      </w:r>
      <w:r>
        <w:rPr>
          <w:rFonts w:ascii="Times New Roman"/>
          <w:b w:val="false"/>
          <w:i w:val="false"/>
          <w:color w:val="000000"/>
          <w:sz w:val="28"/>
        </w:rPr>
        <w:t xml:space="preserve"> сәйкес уәкілетті орган жасайтын Ақшаны жылыстатуға қарсы күрестің қаржылық шараларын әзірлеу тобының (ФАТФ) ұсынымдарын орындамайтын не жеткілікті орындамайтын мемлекеттердің (аумақтардың) тізбесіне енгізілген шет мемлекеттер (аумақтар;</w:t>
      </w:r>
    </w:p>
    <w:bookmarkEnd w:id="97"/>
    <w:bookmarkStart w:name="z717" w:id="98"/>
    <w:p>
      <w:pPr>
        <w:spacing w:after="0"/>
        <w:ind w:left="0"/>
        <w:jc w:val="both"/>
      </w:pPr>
      <w:r>
        <w:rPr>
          <w:rFonts w:ascii="Times New Roman"/>
          <w:b w:val="false"/>
          <w:i w:val="false"/>
          <w:color w:val="000000"/>
          <w:sz w:val="28"/>
        </w:rPr>
        <w:t>
      2) Біріккен Ұлттар Ұйымы Қауіпсіздік Кеңесінің қарарларымен қабылданған халықаралық санкциялар (эмбарго) қолданылатын шет мемлекеттер (аумақтар);</w:t>
      </w:r>
    </w:p>
    <w:bookmarkEnd w:id="98"/>
    <w:bookmarkStart w:name="z718" w:id="99"/>
    <w:p>
      <w:pPr>
        <w:spacing w:after="0"/>
        <w:ind w:left="0"/>
        <w:jc w:val="both"/>
      </w:pPr>
      <w:r>
        <w:rPr>
          <w:rFonts w:ascii="Times New Roman"/>
          <w:b w:val="false"/>
          <w:i w:val="false"/>
          <w:color w:val="000000"/>
          <w:sz w:val="28"/>
        </w:rPr>
        <w:t>
      3)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Республикасының Қаржы нарығын реттеу және дамыту агенттігі Басқармасының 2026 жылғы 20 наурыздағы № 15 қаулысына сәйкес офшорлық аймақтар тізбесіне енгізілген шет мемлекеттер (аумақтар);</w:t>
      </w:r>
    </w:p>
    <w:bookmarkEnd w:id="99"/>
    <w:bookmarkStart w:name="z719" w:id="100"/>
    <w:p>
      <w:pPr>
        <w:spacing w:after="0"/>
        <w:ind w:left="0"/>
        <w:jc w:val="both"/>
      </w:pPr>
      <w:r>
        <w:rPr>
          <w:rFonts w:ascii="Times New Roman"/>
          <w:b w:val="false"/>
          <w:i w:val="false"/>
          <w:color w:val="000000"/>
          <w:sz w:val="28"/>
        </w:rPr>
        <w:t>
      4) ұйым басқа факторлардың (сыбайлас жемқорлық, есірткілердің заңсыз өндірілуі, айналымы және (немесе) транзит деңгейі туралы мәліметтер, халықаралық терроризмді қолдау туралы мәліметтер және басқалар) негізінде КЖ/ТҚ/ЖҚҚТҚ жоғары тәуекелін көрсетуші ретінде анықтаған шет мемлекеттер (аумақтар) болып табылады.</w:t>
      </w:r>
    </w:p>
    <w:bookmarkEnd w:id="100"/>
    <w:bookmarkStart w:name="z720" w:id="101"/>
    <w:p>
      <w:pPr>
        <w:spacing w:after="0"/>
        <w:ind w:left="0"/>
        <w:jc w:val="both"/>
      </w:pPr>
      <w:r>
        <w:rPr>
          <w:rFonts w:ascii="Times New Roman"/>
          <w:b w:val="false"/>
          <w:i w:val="false"/>
          <w:color w:val="000000"/>
          <w:sz w:val="28"/>
        </w:rPr>
        <w:t>
      19. Ұйымның КЖ/ТҚ/ЖҚҚТҚ тәуекелін арттыратын қызметтері (өнімдері, операциялары), сондай-ақ оларды ұсыну тәсілдері мыналарды қамтиды, бірақ олармен шектелмейді:</w:t>
      </w:r>
    </w:p>
    <w:bookmarkEnd w:id="101"/>
    <w:bookmarkStart w:name="z721" w:id="102"/>
    <w:p>
      <w:pPr>
        <w:spacing w:after="0"/>
        <w:ind w:left="0"/>
        <w:jc w:val="both"/>
      </w:pPr>
      <w:r>
        <w:rPr>
          <w:rFonts w:ascii="Times New Roman"/>
          <w:b w:val="false"/>
          <w:i w:val="false"/>
          <w:color w:val="000000"/>
          <w:sz w:val="28"/>
        </w:rPr>
        <w:t>
      1) дербес компьютерлер, телефондар, электрондық терминалдар арқылы қызмет көрсетуді қоса алғанда, клиенттерге қашықтықтан қызмет көрсету;</w:t>
      </w:r>
    </w:p>
    <w:bookmarkEnd w:id="102"/>
    <w:bookmarkStart w:name="z722" w:id="103"/>
    <w:p>
      <w:pPr>
        <w:spacing w:after="0"/>
        <w:ind w:left="0"/>
        <w:jc w:val="both"/>
      </w:pPr>
      <w:r>
        <w:rPr>
          <w:rFonts w:ascii="Times New Roman"/>
          <w:b w:val="false"/>
          <w:i w:val="false"/>
          <w:color w:val="000000"/>
          <w:sz w:val="28"/>
        </w:rPr>
        <w:t>
      2) халықаралық нарықтарда дербес брокерлік қызмет көрсету;</w:t>
      </w:r>
    </w:p>
    <w:bookmarkEnd w:id="103"/>
    <w:bookmarkStart w:name="z723" w:id="104"/>
    <w:p>
      <w:pPr>
        <w:spacing w:after="0"/>
        <w:ind w:left="0"/>
        <w:jc w:val="both"/>
      </w:pPr>
      <w:r>
        <w:rPr>
          <w:rFonts w:ascii="Times New Roman"/>
          <w:b w:val="false"/>
          <w:i w:val="false"/>
          <w:color w:val="000000"/>
          <w:sz w:val="28"/>
        </w:rPr>
        <w:t>
      3) активтерді сенімгерлік басқару;</w:t>
      </w:r>
    </w:p>
    <w:bookmarkEnd w:id="104"/>
    <w:bookmarkStart w:name="z724" w:id="105"/>
    <w:p>
      <w:pPr>
        <w:spacing w:after="0"/>
        <w:ind w:left="0"/>
        <w:jc w:val="both"/>
      </w:pPr>
      <w:r>
        <w:rPr>
          <w:rFonts w:ascii="Times New Roman"/>
          <w:b w:val="false"/>
          <w:i w:val="false"/>
          <w:color w:val="000000"/>
          <w:sz w:val="28"/>
        </w:rPr>
        <w:t>
      4) номиналды ұстаушыдағы қаржы ұйымдарының, инвестициялық пай қорларының шоттары;</w:t>
      </w:r>
    </w:p>
    <w:bookmarkEnd w:id="105"/>
    <w:bookmarkStart w:name="z725" w:id="106"/>
    <w:p>
      <w:pPr>
        <w:spacing w:after="0"/>
        <w:ind w:left="0"/>
        <w:jc w:val="both"/>
      </w:pPr>
      <w:r>
        <w:rPr>
          <w:rFonts w:ascii="Times New Roman"/>
          <w:b w:val="false"/>
          <w:i w:val="false"/>
          <w:color w:val="000000"/>
          <w:sz w:val="28"/>
        </w:rPr>
        <w:t>
      5) кастодиандардың, брокерлердің орталық депозитарийдегі шоттары;</w:t>
      </w:r>
    </w:p>
    <w:bookmarkEnd w:id="106"/>
    <w:bookmarkStart w:name="z726" w:id="107"/>
    <w:p>
      <w:pPr>
        <w:spacing w:after="0"/>
        <w:ind w:left="0"/>
        <w:jc w:val="both"/>
      </w:pPr>
      <w:r>
        <w:rPr>
          <w:rFonts w:ascii="Times New Roman"/>
          <w:b w:val="false"/>
          <w:i w:val="false"/>
          <w:color w:val="000000"/>
          <w:sz w:val="28"/>
        </w:rPr>
        <w:t>
      6) шетелдік қаржы ұйымдарының ұйымдағы шоттары;</w:t>
      </w:r>
    </w:p>
    <w:bookmarkEnd w:id="107"/>
    <w:bookmarkStart w:name="z727" w:id="108"/>
    <w:p>
      <w:pPr>
        <w:spacing w:after="0"/>
        <w:ind w:left="0"/>
        <w:jc w:val="both"/>
      </w:pPr>
      <w:r>
        <w:rPr>
          <w:rFonts w:ascii="Times New Roman"/>
          <w:b w:val="false"/>
          <w:i w:val="false"/>
          <w:color w:val="000000"/>
          <w:sz w:val="28"/>
        </w:rPr>
        <w:t>
      7) ұйымның ішкі бақылау ережелерінде айқындалатын қолданыстағы, сондай-ақ енгізілетін өнімдер үшін жаңа және дамушы технологияларды пайдалана отырып, ақпарат беру тетіктерін қамтитын жаңа өнімдер және іскерлік тәжірибелер.</w:t>
      </w:r>
    </w:p>
    <w:bookmarkEnd w:id="108"/>
    <w:bookmarkStart w:name="z728" w:id="109"/>
    <w:p>
      <w:pPr>
        <w:spacing w:after="0"/>
        <w:ind w:left="0"/>
        <w:jc w:val="both"/>
      </w:pPr>
      <w:r>
        <w:rPr>
          <w:rFonts w:ascii="Times New Roman"/>
          <w:b w:val="false"/>
          <w:i w:val="false"/>
          <w:color w:val="000000"/>
          <w:sz w:val="28"/>
        </w:rPr>
        <w:t>
      20. Ұйым қызметтерінің КЖ/ТҚ/ЖҚҚТҚ тәуекелдеріне ұшырағыштық дәрежесін Талаптардың 16, 17, 18 және 19-тармақтарында көрсетілген тәуекелдердің факторларына сәйкес бағалау кезінде ұйым тәуекелдің жиынтық дәрежесіне ықпал ететін мыналар кіретін, бірақ олармен шектелмейтін қосымша мәліметтерді ескереді:</w:t>
      </w:r>
    </w:p>
    <w:bookmarkEnd w:id="109"/>
    <w:bookmarkStart w:name="z729" w:id="110"/>
    <w:p>
      <w:pPr>
        <w:spacing w:after="0"/>
        <w:ind w:left="0"/>
        <w:jc w:val="both"/>
      </w:pPr>
      <w:r>
        <w:rPr>
          <w:rFonts w:ascii="Times New Roman"/>
          <w:b w:val="false"/>
          <w:i w:val="false"/>
          <w:color w:val="000000"/>
          <w:sz w:val="28"/>
        </w:rPr>
        <w:t>
      1) ұйым уәкілетті органға клиенттердің күдікті операциялары туралы жіберген хабарламаларының саны;</w:t>
      </w:r>
    </w:p>
    <w:bookmarkEnd w:id="110"/>
    <w:bookmarkStart w:name="z730" w:id="111"/>
    <w:p>
      <w:pPr>
        <w:spacing w:after="0"/>
        <w:ind w:left="0"/>
        <w:jc w:val="both"/>
      </w:pPr>
      <w:r>
        <w:rPr>
          <w:rFonts w:ascii="Times New Roman"/>
          <w:b w:val="false"/>
          <w:i w:val="false"/>
          <w:color w:val="000000"/>
          <w:sz w:val="28"/>
        </w:rPr>
        <w:t>
      2) ұйымның уәкілетті органға клиенттердің шекті операциялары туралы жіберген хабарламаларының саны.</w:t>
      </w:r>
    </w:p>
    <w:bookmarkEnd w:id="111"/>
    <w:bookmarkStart w:name="z731" w:id="112"/>
    <w:p>
      <w:pPr>
        <w:spacing w:after="0"/>
        <w:ind w:left="0"/>
        <w:jc w:val="both"/>
      </w:pPr>
      <w:r>
        <w:rPr>
          <w:rFonts w:ascii="Times New Roman"/>
          <w:b w:val="false"/>
          <w:i w:val="false"/>
          <w:color w:val="000000"/>
          <w:sz w:val="28"/>
        </w:rPr>
        <w:t>
      21. КЖ/ТҚ/ЖҚҚТҚ тәуекелдерін басқару бағдарламасын іске асыру аясында ұйым Талаптардың 16, 17, 18 және 19-тармақтарында көрсетілген тәуекелдердің санаттары мен факторларын, сондай-ақ ұйым белгілейтін өзге де санаттар мен факторларды ескерумен клиенттерді жіктеу бойынша шаралар қабылдайды.</w:t>
      </w:r>
    </w:p>
    <w:bookmarkEnd w:id="112"/>
    <w:bookmarkStart w:name="z732" w:id="113"/>
    <w:p>
      <w:pPr>
        <w:spacing w:after="0"/>
        <w:ind w:left="0"/>
        <w:jc w:val="both"/>
      </w:pPr>
      <w:r>
        <w:rPr>
          <w:rFonts w:ascii="Times New Roman"/>
          <w:b w:val="false"/>
          <w:i w:val="false"/>
          <w:color w:val="000000"/>
          <w:sz w:val="28"/>
        </w:rPr>
        <w:t>
      Ұйым клиенттің (клиенттер тобының) тәуекел деңгейін ұйымның қолында бар клиент (клиенттер) туралы мәліметтер мен ақпараттардың талдауының нәтижелері бойынша белгілейді және ұйым әзірлеген тәуекел деңгейін айқындаудың кемінде екі деңгейден тұратын шкаласы бойынша бағалайды.</w:t>
      </w:r>
    </w:p>
    <w:bookmarkEnd w:id="113"/>
    <w:bookmarkStart w:name="z733" w:id="114"/>
    <w:p>
      <w:pPr>
        <w:spacing w:after="0"/>
        <w:ind w:left="0"/>
        <w:jc w:val="both"/>
      </w:pPr>
      <w:r>
        <w:rPr>
          <w:rFonts w:ascii="Times New Roman"/>
          <w:b w:val="false"/>
          <w:i w:val="false"/>
          <w:color w:val="000000"/>
          <w:sz w:val="28"/>
        </w:rPr>
        <w:t>
      Ұйым клиенттің (клиенттер тобының) тәуекел деңгейін қайта қарауды клиент (клиенттер тобы) туралы мәліметтердің жаңартылуына қарай жүзеге асырады.</w:t>
      </w:r>
    </w:p>
    <w:bookmarkEnd w:id="114"/>
    <w:bookmarkStart w:name="z734" w:id="115"/>
    <w:p>
      <w:pPr>
        <w:spacing w:after="0"/>
        <w:ind w:left="0"/>
        <w:jc w:val="both"/>
      </w:pPr>
      <w:r>
        <w:rPr>
          <w:rFonts w:ascii="Times New Roman"/>
          <w:b w:val="false"/>
          <w:i w:val="false"/>
          <w:color w:val="000000"/>
          <w:sz w:val="28"/>
        </w:rPr>
        <w:t>
      22. Талаптардың 16, 17, 18 және 19-тармақтарында көрсетілген тәуекелдердің санаттары мен факторларын пайдаланумен тәуекелді бағалау операциялар (іскерлік қатынастар) мониторингі нәтижелерінің негізінде клиенттерге (клиенттер тобына) қатысты жүргізіледі.</w:t>
      </w:r>
    </w:p>
    <w:bookmarkEnd w:id="115"/>
    <w:bookmarkStart w:name="z735" w:id="116"/>
    <w:p>
      <w:pPr>
        <w:spacing w:after="0"/>
        <w:ind w:left="0"/>
        <w:jc w:val="both"/>
      </w:pPr>
      <w:r>
        <w:rPr>
          <w:rFonts w:ascii="Times New Roman"/>
          <w:b w:val="false"/>
          <w:i w:val="false"/>
          <w:color w:val="000000"/>
          <w:sz w:val="28"/>
        </w:rPr>
        <w:t>
      Ұйым оларға қатысты тәуекелдерді бағалау бұрын жүргізілмеген және (немесе) олармен іскерлік қатынастар бұрын орнатылмаған клиенттер (клиенттер тобы) бойынша іскерлік қатынастар бұрын орнатылғанға дейін алынған деректердің негізінде бастапқы тәуекелді бағалау жүргізеді.</w:t>
      </w:r>
    </w:p>
    <w:bookmarkEnd w:id="116"/>
    <w:bookmarkStart w:name="z736" w:id="117"/>
    <w:p>
      <w:pPr>
        <w:spacing w:after="0"/>
        <w:ind w:left="0"/>
        <w:jc w:val="both"/>
      </w:pPr>
      <w:r>
        <w:rPr>
          <w:rFonts w:ascii="Times New Roman"/>
          <w:b w:val="false"/>
          <w:i w:val="false"/>
          <w:color w:val="000000"/>
          <w:sz w:val="28"/>
        </w:rPr>
        <w:t>
      23. Ұйымдар:</w:t>
      </w:r>
    </w:p>
    <w:bookmarkEnd w:id="117"/>
    <w:bookmarkStart w:name="z737" w:id="118"/>
    <w:p>
      <w:pPr>
        <w:spacing w:after="0"/>
        <w:ind w:left="0"/>
        <w:jc w:val="both"/>
      </w:pPr>
      <w:r>
        <w:rPr>
          <w:rFonts w:ascii="Times New Roman"/>
          <w:b w:val="false"/>
          <w:i w:val="false"/>
          <w:color w:val="000000"/>
          <w:sz w:val="28"/>
        </w:rPr>
        <w:t>
      1) берудің жаңа тетіктерін қоса алғанда, жаңа өнімдер және жаңа іскерлік практика әзірлеуге;</w:t>
      </w:r>
    </w:p>
    <w:bookmarkEnd w:id="118"/>
    <w:bookmarkStart w:name="z738" w:id="119"/>
    <w:p>
      <w:pPr>
        <w:spacing w:after="0"/>
        <w:ind w:left="0"/>
        <w:jc w:val="both"/>
      </w:pPr>
      <w:r>
        <w:rPr>
          <w:rFonts w:ascii="Times New Roman"/>
          <w:b w:val="false"/>
          <w:i w:val="false"/>
          <w:color w:val="000000"/>
          <w:sz w:val="28"/>
        </w:rPr>
        <w:t>
      2) жаңа, сол сияқты қолданыстағы өнімдер үшін жаңа немесе дамушы технологияларды пайдалануға байланысты туындауы мүмкін КЖ/ТҚ/ЖҚҚТҚ тәуекелдерін айқындайды және бағалайды.</w:t>
      </w:r>
    </w:p>
    <w:bookmarkEnd w:id="119"/>
    <w:bookmarkStart w:name="z739" w:id="120"/>
    <w:p>
      <w:pPr>
        <w:spacing w:after="0"/>
        <w:ind w:left="0"/>
        <w:jc w:val="both"/>
      </w:pPr>
      <w:r>
        <w:rPr>
          <w:rFonts w:ascii="Times New Roman"/>
          <w:b w:val="false"/>
          <w:i w:val="false"/>
          <w:color w:val="000000"/>
          <w:sz w:val="28"/>
        </w:rPr>
        <w:t>
      КЖ/ТҚ/ЖҚҚТҚ тәуекелдерін бағалау жаңа өнімдерді, іскерлік практиканы іске қосқанға дейін немесе жаңа немесе дамушы технологияларды пайдаланғанға дейін жүргізіледі.</w:t>
      </w:r>
    </w:p>
    <w:bookmarkEnd w:id="120"/>
    <w:bookmarkStart w:name="z740" w:id="121"/>
    <w:p>
      <w:pPr>
        <w:spacing w:after="0"/>
        <w:ind w:left="0"/>
        <w:jc w:val="left"/>
      </w:pPr>
      <w:r>
        <w:rPr>
          <w:rFonts w:ascii="Times New Roman"/>
          <w:b/>
          <w:i w:val="false"/>
          <w:color w:val="000000"/>
        </w:rPr>
        <w:t xml:space="preserve"> 4-тарау. Клиенттерді (олардың өкілдерін) және бенефициарлық меншік иелерін сәйкестендіру бағдарламасы</w:t>
      </w:r>
    </w:p>
    <w:bookmarkEnd w:id="121"/>
    <w:bookmarkStart w:name="z741" w:id="122"/>
    <w:p>
      <w:pPr>
        <w:spacing w:after="0"/>
        <w:ind w:left="0"/>
        <w:jc w:val="both"/>
      </w:pPr>
      <w:r>
        <w:rPr>
          <w:rFonts w:ascii="Times New Roman"/>
          <w:b w:val="false"/>
          <w:i w:val="false"/>
          <w:color w:val="000000"/>
          <w:sz w:val="28"/>
        </w:rPr>
        <w:t>
      24. Клиентті (оның өкілін) және бенефициарлық меншік иесін тиісінше тексеру бойынша КЖ/ТҚ/ЖҚҚТҚҚ туралы заңның талаптарын іске асыру мақсатында ұйымдар клиенттерді (олардың өкілдерін) және бенефициарлық меншік иелерін сәйкестендіру бағдарламасын әзірлейді.</w:t>
      </w:r>
    </w:p>
    <w:bookmarkEnd w:id="122"/>
    <w:bookmarkStart w:name="z742" w:id="123"/>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 ұйымның клиенті (оның өкілі) туралы мәліметтерді тіркеу және олардың анықтығын тексеру, бенефициарлық меншік иесін анықтау және ол туралы мәліметтерді тіркеу, іскерлік қатынастардың болжамды мақсатын белгілеу және тіркеу, сондай-ақ клиент (оның өкілі) туралы Талаптарда көзделген өзге де мәліметтерді алу және тіркеу жөніндегі іс-шараларды жүргізуінен тұрады.</w:t>
      </w:r>
    </w:p>
    <w:bookmarkEnd w:id="123"/>
    <w:bookmarkStart w:name="z743" w:id="124"/>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сәйкестендіруді және тиісінше тексеруді ұйымдар клиент (оның өкілі) ұсынатын не өзге дереккөздерден, оның ішінде скорингтік модульдегі тексеру қорытындылары бойынша алынған ақпарат және (немесе) құжаттар негізінде жүзеге асырады.</w:t>
      </w:r>
    </w:p>
    <w:bookmarkEnd w:id="124"/>
    <w:bookmarkStart w:name="z744" w:id="125"/>
    <w:p>
      <w:pPr>
        <w:spacing w:after="0"/>
        <w:ind w:left="0"/>
        <w:jc w:val="both"/>
      </w:pPr>
      <w:r>
        <w:rPr>
          <w:rFonts w:ascii="Times New Roman"/>
          <w:b w:val="false"/>
          <w:i w:val="false"/>
          <w:color w:val="000000"/>
          <w:sz w:val="28"/>
        </w:rPr>
        <w:t>
      Бенефициарлық меншік иесін анықтау үшін клиент (оның өкілі) және бенефициарлық меншік иесі ұсынған мәліметтер заңды тұлғалардың бенефициарлық меншік иелерінің тізілімінде (бұдан әрі – Тізілім) көрсетілген мәліметтермен салыстырып тексеріледі. Тізілімде мұндай тұлғалар бойынша мәліметтер болмаған кезде ұсынылған мәліметтер басқа дереккөздерден алынған мәліметтермен салыстырып тексеріледі.</w:t>
      </w:r>
    </w:p>
    <w:bookmarkEnd w:id="125"/>
    <w:bookmarkStart w:name="z745" w:id="126"/>
    <w:p>
      <w:pPr>
        <w:spacing w:after="0"/>
        <w:ind w:left="0"/>
        <w:jc w:val="both"/>
      </w:pPr>
      <w:r>
        <w:rPr>
          <w:rFonts w:ascii="Times New Roman"/>
          <w:b w:val="false"/>
          <w:i w:val="false"/>
          <w:color w:val="000000"/>
          <w:sz w:val="28"/>
        </w:rPr>
        <w:t>
      Клиент-заңды тұлғаның, заңды тұлға құрмай шетелдік құрылымның жарғылық капиталына қатысу үлестерінің не орналастырылған (артықшылықты және қоғам сатып алған акцияларды шегергенде) акцияларының жиырма бес пайызынан астамы тікелей немесе жанама түрде тиесілі жеке тұлғаның бенефициарлық меншік иесі болып табылатынына күмәндану үшін негіздер болған кезде клиент-заңды тұлғаға өзге түрде заңды тұлға құрмай шетелдік құрылымға бақылауды жүзеге асыратын не клиент-заңды тұлға, заңды тұлға құрмай шетелдік құрылым мүддесіне орай ақшамен және (немесе) өзге мүлікпен операциялар жасайтын жеке тұлғаны бенефициарлық меншік иесі деп тануға жол беріледі.</w:t>
      </w:r>
    </w:p>
    <w:bookmarkEnd w:id="126"/>
    <w:bookmarkStart w:name="z746" w:id="127"/>
    <w:p>
      <w:pPr>
        <w:spacing w:after="0"/>
        <w:ind w:left="0"/>
        <w:jc w:val="both"/>
      </w:pPr>
      <w:r>
        <w:rPr>
          <w:rFonts w:ascii="Times New Roman"/>
          <w:b w:val="false"/>
          <w:i w:val="false"/>
          <w:color w:val="000000"/>
          <w:sz w:val="28"/>
        </w:rPr>
        <w:t>
      Егер тиісті тексеру бойынша шаралар қабылдау нәтижесінде заңды тұлға-клиенттің заңды тұлға құрмай шетелдік құрылымның бенефициарлық меншік иесі анықталмаса, заңды тұлға құрмай-ақ жеке-дара атқарушы органның не клиент-заңды тұлғаның алқалы атқарушы органы басшысының не шетелдік құрылымның бенефициарлық меншік иесі болып танылуына жол беріледі.</w:t>
      </w:r>
    </w:p>
    <w:bookmarkEnd w:id="127"/>
    <w:bookmarkStart w:name="z747" w:id="128"/>
    <w:p>
      <w:pPr>
        <w:spacing w:after="0"/>
        <w:ind w:left="0"/>
        <w:jc w:val="both"/>
      </w:pPr>
      <w:r>
        <w:rPr>
          <w:rFonts w:ascii="Times New Roman"/>
          <w:b w:val="false"/>
          <w:i w:val="false"/>
          <w:color w:val="000000"/>
          <w:sz w:val="28"/>
        </w:rPr>
        <w:t xml:space="preserve">
      КЖ/ТҚ/ЖҚҚТҚҚ туралы заңның 5-бабының </w:t>
      </w:r>
      <w:r>
        <w:rPr>
          <w:rFonts w:ascii="Times New Roman"/>
          <w:b w:val="false"/>
          <w:i w:val="false"/>
          <w:color w:val="000000"/>
          <w:sz w:val="28"/>
        </w:rPr>
        <w:t>7-тармағына</w:t>
      </w:r>
      <w:r>
        <w:rPr>
          <w:rFonts w:ascii="Times New Roman"/>
          <w:b w:val="false"/>
          <w:i w:val="false"/>
          <w:color w:val="000000"/>
          <w:sz w:val="28"/>
        </w:rPr>
        <w:t xml:space="preserve"> сәйкес ұйым тәуекелдің жоғары деңгейі берілген клиентке қатысты клиенттерді тиісінше тексерудің күшейтілген шараларын қолданады не оларға қатысты тәуекелдің төмен деңгейі берілген клиенттерді тиісінше тексерудің жеңілдетілген шараларын қолданады.</w:t>
      </w:r>
    </w:p>
    <w:bookmarkEnd w:id="128"/>
    <w:bookmarkStart w:name="z748" w:id="129"/>
    <w:p>
      <w:pPr>
        <w:spacing w:after="0"/>
        <w:ind w:left="0"/>
        <w:jc w:val="both"/>
      </w:pPr>
      <w:r>
        <w:rPr>
          <w:rFonts w:ascii="Times New Roman"/>
          <w:b w:val="false"/>
          <w:i w:val="false"/>
          <w:color w:val="000000"/>
          <w:sz w:val="28"/>
        </w:rPr>
        <w:t xml:space="preserve">
      25. КЖ/ТҚ/ЖҚҚТҚҚ туралы заңның 5-бабының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3-1-тармақтарының</w:t>
      </w:r>
      <w:r>
        <w:rPr>
          <w:rFonts w:ascii="Times New Roman"/>
          <w:b w:val="false"/>
          <w:i w:val="false"/>
          <w:color w:val="000000"/>
          <w:sz w:val="28"/>
        </w:rPr>
        <w:t xml:space="preserve"> және 7-бабының </w:t>
      </w:r>
      <w:r>
        <w:rPr>
          <w:rFonts w:ascii="Times New Roman"/>
          <w:b w:val="false"/>
          <w:i w:val="false"/>
          <w:color w:val="000000"/>
          <w:sz w:val="28"/>
        </w:rPr>
        <w:t>1-тармағының</w:t>
      </w:r>
      <w:r>
        <w:rPr>
          <w:rFonts w:ascii="Times New Roman"/>
          <w:b w:val="false"/>
          <w:i w:val="false"/>
          <w:color w:val="000000"/>
          <w:sz w:val="28"/>
        </w:rPr>
        <w:t xml:space="preserve"> талаптарын ескере отырып, ұйымдар:</w:t>
      </w:r>
    </w:p>
    <w:bookmarkEnd w:id="129"/>
    <w:bookmarkStart w:name="z749" w:id="130"/>
    <w:p>
      <w:pPr>
        <w:spacing w:after="0"/>
        <w:ind w:left="0"/>
        <w:jc w:val="both"/>
      </w:pPr>
      <w:r>
        <w:rPr>
          <w:rFonts w:ascii="Times New Roman"/>
          <w:b w:val="false"/>
          <w:i w:val="false"/>
          <w:color w:val="000000"/>
          <w:sz w:val="28"/>
        </w:rPr>
        <w:t>
      1) клиент шекті операция (мәміле) жасаған;</w:t>
      </w:r>
    </w:p>
    <w:bookmarkEnd w:id="130"/>
    <w:bookmarkStart w:name="z750" w:id="131"/>
    <w:p>
      <w:pPr>
        <w:spacing w:after="0"/>
        <w:ind w:left="0"/>
        <w:jc w:val="both"/>
      </w:pPr>
      <w:r>
        <w:rPr>
          <w:rFonts w:ascii="Times New Roman"/>
          <w:b w:val="false"/>
          <w:i w:val="false"/>
          <w:color w:val="000000"/>
          <w:sz w:val="28"/>
        </w:rPr>
        <w:t>
      2) клиент күдікті операция (мәміле) жасаған (жасауға әрекет жасаған);</w:t>
      </w:r>
    </w:p>
    <w:bookmarkEnd w:id="131"/>
    <w:bookmarkStart w:name="z751" w:id="132"/>
    <w:p>
      <w:pPr>
        <w:spacing w:after="0"/>
        <w:ind w:left="0"/>
        <w:jc w:val="both"/>
      </w:pPr>
      <w:r>
        <w:rPr>
          <w:rFonts w:ascii="Times New Roman"/>
          <w:b w:val="false"/>
          <w:i w:val="false"/>
          <w:color w:val="000000"/>
          <w:sz w:val="28"/>
        </w:rPr>
        <w:t>
      3) клиент КЖ/ТҚ/ЖҚҚТҚ типологияларына, схемалары мен тәсілдеріне сәйкес келетін сипаттамалары бар операция (мәміле) жасаған;</w:t>
      </w:r>
    </w:p>
    <w:bookmarkEnd w:id="132"/>
    <w:bookmarkStart w:name="z752" w:id="133"/>
    <w:p>
      <w:pPr>
        <w:spacing w:after="0"/>
        <w:ind w:left="0"/>
        <w:jc w:val="both"/>
      </w:pPr>
      <w:r>
        <w:rPr>
          <w:rFonts w:ascii="Times New Roman"/>
          <w:b w:val="false"/>
          <w:i w:val="false"/>
          <w:color w:val="000000"/>
          <w:sz w:val="28"/>
        </w:rPr>
        <w:t>
      4) клиент ерекше операция (мәміле) жасаған;</w:t>
      </w:r>
    </w:p>
    <w:bookmarkEnd w:id="133"/>
    <w:bookmarkStart w:name="z753" w:id="134"/>
    <w:p>
      <w:pPr>
        <w:spacing w:after="0"/>
        <w:ind w:left="0"/>
        <w:jc w:val="both"/>
      </w:pPr>
      <w:r>
        <w:rPr>
          <w:rFonts w:ascii="Times New Roman"/>
          <w:b w:val="false"/>
          <w:i w:val="false"/>
          <w:color w:val="000000"/>
          <w:sz w:val="28"/>
        </w:rPr>
        <w:t>
      5) клиент (оның өкілі) және бенефициарлық меншік иесі туралы бұрын алынған деректердің анықтығына күмән келтіру үшін негіздер болған жағдайларда клиентті (оның өкілін) және бенефициарлық меншік иесін сәйкестендіруді, клиенттің тәуекел деңгейін ескере отырып, жасалатын операцияларды қаржыландыру көзі туралы мәліметтерді алу мен тіркеуді қоса алғанда, іскерлік қатынастарды тексеруді және операцияларды зерделеуді жүргізеді, сондай-ақ клиент (оның өкілі) және бенефициарлық меншік иесі туралы алынған мәліметтердің анықтығына тексеру жүргізеді.</w:t>
      </w:r>
    </w:p>
    <w:bookmarkEnd w:id="134"/>
    <w:bookmarkStart w:name="z754" w:id="135"/>
    <w:p>
      <w:pPr>
        <w:spacing w:after="0"/>
        <w:ind w:left="0"/>
        <w:jc w:val="both"/>
      </w:pPr>
      <w:r>
        <w:rPr>
          <w:rFonts w:ascii="Times New Roman"/>
          <w:b w:val="false"/>
          <w:i w:val="false"/>
          <w:color w:val="000000"/>
          <w:sz w:val="28"/>
        </w:rPr>
        <w:t>
      Клиент (оның өкілі) және бенефициарлық меншік иесі туралы бұрын алынған деректердің анықтығына күмәндануға негіздер болған жағдайларда клиент (оның өкілі) және бенефициарлық меншік иесі туралы мәліметтерді жаңарту қаржы мониторингі субъектісі осындай күмәннің болуы туралы шешім қабылдаған күннен кейінгі 15 (он бес) жұмыс күні ішінде жүзеге асырылады.</w:t>
      </w:r>
    </w:p>
    <w:bookmarkEnd w:id="135"/>
    <w:bookmarkStart w:name="z755" w:id="136"/>
    <w:p>
      <w:pPr>
        <w:spacing w:after="0"/>
        <w:ind w:left="0"/>
        <w:jc w:val="both"/>
      </w:pPr>
      <w:r>
        <w:rPr>
          <w:rFonts w:ascii="Times New Roman"/>
          <w:b w:val="false"/>
          <w:i w:val="false"/>
          <w:color w:val="000000"/>
          <w:sz w:val="28"/>
        </w:rPr>
        <w:t>
      Клиент белгіленген іскерлік қатынастар шеңберінде операциялар жасау кезінде, егер ол осы тармақтың бірінші бөлігінің 2), 3, 4) және 5) тармақшаларында көзделген жағдайларды, сондай-ақ клиенттің тәуекел деңгейіне және Талаптарға сәйкес бұрын алынған қосымша мәліметтерді жаңарту не алу қажеттігін қоспағанда, осындай іскерлік қатынастарды белгілеу кезінде жүргізілсе, клиентті (оның өкілін) және бенефициарлық меншік иесін сәйкестендіру жүргізілмейді.</w:t>
      </w:r>
    </w:p>
    <w:bookmarkEnd w:id="136"/>
    <w:bookmarkStart w:name="z756" w:id="137"/>
    <w:p>
      <w:pPr>
        <w:spacing w:after="0"/>
        <w:ind w:left="0"/>
        <w:jc w:val="both"/>
      </w:pPr>
      <w:r>
        <w:rPr>
          <w:rFonts w:ascii="Times New Roman"/>
          <w:b w:val="false"/>
          <w:i w:val="false"/>
          <w:color w:val="000000"/>
          <w:sz w:val="28"/>
        </w:rPr>
        <w:t xml:space="preserve">
      26. КЖ/ТҚ/ЖҚҚТҚҚ туралы заңның </w:t>
      </w:r>
      <w:r>
        <w:rPr>
          <w:rFonts w:ascii="Times New Roman"/>
          <w:b w:val="false"/>
          <w:i w:val="false"/>
          <w:color w:val="000000"/>
          <w:sz w:val="28"/>
        </w:rPr>
        <w:t>6-бабының</w:t>
      </w:r>
      <w:r>
        <w:rPr>
          <w:rFonts w:ascii="Times New Roman"/>
          <w:b w:val="false"/>
          <w:i w:val="false"/>
          <w:color w:val="000000"/>
          <w:sz w:val="28"/>
        </w:rPr>
        <w:t xml:space="preserve"> талаптарын ескере отырып, ұйым іскерлік қатынастар орнатылғанға дейін клиентке (оның өкіліне) және бенефициарлық меншік иесіне сәйкестендіру жүргізеді.</w:t>
      </w:r>
    </w:p>
    <w:bookmarkEnd w:id="137"/>
    <w:bookmarkStart w:name="z757" w:id="138"/>
    <w:p>
      <w:pPr>
        <w:spacing w:after="0"/>
        <w:ind w:left="0"/>
        <w:jc w:val="both"/>
      </w:pPr>
      <w:r>
        <w:rPr>
          <w:rFonts w:ascii="Times New Roman"/>
          <w:b w:val="false"/>
          <w:i w:val="false"/>
          <w:color w:val="000000"/>
          <w:sz w:val="28"/>
        </w:rPr>
        <w:t>
      27. Талаптардың 24-тармағына сәйкес алынған мәліметтерді ұйымдар клиенттің досьесіне енгізеді, ол ұйымда клиентпен іскерлік қатынастардың барлық кезеңі ішінде және олар тоқтатылған күннен бастап кемінде 5 (бес) жыл сақталады.</w:t>
      </w:r>
    </w:p>
    <w:bookmarkEnd w:id="138"/>
    <w:bookmarkStart w:name="z758" w:id="139"/>
    <w:p>
      <w:pPr>
        <w:spacing w:after="0"/>
        <w:ind w:left="0"/>
        <w:jc w:val="both"/>
      </w:pPr>
      <w:r>
        <w:rPr>
          <w:rFonts w:ascii="Times New Roman"/>
          <w:b w:val="false"/>
          <w:i w:val="false"/>
          <w:color w:val="000000"/>
          <w:sz w:val="28"/>
        </w:rPr>
        <w:t>
      Ұйымдар ішкі құжаттарға сәйкес досье жүргізетін Клиенттердің топтары мыналарды қамтиды, бірақ олармен шектелмейді:</w:t>
      </w:r>
    </w:p>
    <w:bookmarkEnd w:id="139"/>
    <w:bookmarkStart w:name="z759" w:id="140"/>
    <w:p>
      <w:pPr>
        <w:spacing w:after="0"/>
        <w:ind w:left="0"/>
        <w:jc w:val="both"/>
      </w:pPr>
      <w:r>
        <w:rPr>
          <w:rFonts w:ascii="Times New Roman"/>
          <w:b w:val="false"/>
          <w:i w:val="false"/>
          <w:color w:val="000000"/>
          <w:sz w:val="28"/>
        </w:rPr>
        <w:t>
      1) жеке тұлғалар;</w:t>
      </w:r>
    </w:p>
    <w:bookmarkEnd w:id="140"/>
    <w:bookmarkStart w:name="z760" w:id="141"/>
    <w:p>
      <w:pPr>
        <w:spacing w:after="0"/>
        <w:ind w:left="0"/>
        <w:jc w:val="both"/>
      </w:pPr>
      <w:r>
        <w:rPr>
          <w:rFonts w:ascii="Times New Roman"/>
          <w:b w:val="false"/>
          <w:i w:val="false"/>
          <w:color w:val="000000"/>
          <w:sz w:val="28"/>
        </w:rPr>
        <w:t>
      2) заңды тұлғалар;</w:t>
      </w:r>
    </w:p>
    <w:bookmarkEnd w:id="141"/>
    <w:bookmarkStart w:name="z761" w:id="142"/>
    <w:p>
      <w:pPr>
        <w:spacing w:after="0"/>
        <w:ind w:left="0"/>
        <w:jc w:val="both"/>
      </w:pPr>
      <w:r>
        <w:rPr>
          <w:rFonts w:ascii="Times New Roman"/>
          <w:b w:val="false"/>
          <w:i w:val="false"/>
          <w:color w:val="000000"/>
          <w:sz w:val="28"/>
        </w:rPr>
        <w:t>
      3) заңды тұлға құрмаған шетелдік құрылымдар.</w:t>
      </w:r>
    </w:p>
    <w:bookmarkEnd w:id="142"/>
    <w:bookmarkStart w:name="z762" w:id="143"/>
    <w:p>
      <w:pPr>
        <w:spacing w:after="0"/>
        <w:ind w:left="0"/>
        <w:jc w:val="both"/>
      </w:pPr>
      <w:r>
        <w:rPr>
          <w:rFonts w:ascii="Times New Roman"/>
          <w:b w:val="false"/>
          <w:i w:val="false"/>
          <w:color w:val="000000"/>
          <w:sz w:val="28"/>
        </w:rPr>
        <w:t xml:space="preserve">
      Ұйым КЖ/ТҚ/ЖҚҚТҚҚ туралы заңның 5-бабы </w:t>
      </w:r>
      <w:r>
        <w:rPr>
          <w:rFonts w:ascii="Times New Roman"/>
          <w:b w:val="false"/>
          <w:i w:val="false"/>
          <w:color w:val="000000"/>
          <w:sz w:val="28"/>
        </w:rPr>
        <w:t>6-тармағының</w:t>
      </w:r>
      <w:r>
        <w:rPr>
          <w:rFonts w:ascii="Times New Roman"/>
          <w:b w:val="false"/>
          <w:i w:val="false"/>
          <w:color w:val="000000"/>
          <w:sz w:val="28"/>
        </w:rPr>
        <w:t xml:space="preserve"> 1) тармақшасын қолданған кезде ұйымдар клиенттің досьесіне енгізу (қосу) үшін клиенттерін тиісінше тексеру шараларына ұйым сүйенетін басқа қаржы мониторингі субъектілерінен клиент (оның өкілін) және бенефициарлық меншік туралы мәліметтерді дереу алады, сондай-ақ сұрату бойынша оларға, оның ішінде ақпарат, цифрлық жүйелерден немесе қаржы мониторингінің басқа субъектілерінің дерекқорынан үзінді көшірмелер жататын растайтын құжаттардың көшірмелерін кідіріссіз алады.</w:t>
      </w:r>
    </w:p>
    <w:bookmarkEnd w:id="143"/>
    <w:bookmarkStart w:name="z763" w:id="144"/>
    <w:p>
      <w:pPr>
        <w:spacing w:after="0"/>
        <w:ind w:left="0"/>
        <w:jc w:val="both"/>
      </w:pPr>
      <w:r>
        <w:rPr>
          <w:rFonts w:ascii="Times New Roman"/>
          <w:b w:val="false"/>
          <w:i w:val="false"/>
          <w:color w:val="000000"/>
          <w:sz w:val="28"/>
        </w:rPr>
        <w:t>
      Егер ұйымдар шетелдік қаржы ұйымы қабылдаған клиенттерді (олардың өкілдерін) және бенефициарлық меншік иелерін тиісінше тексеру шараларына сүйенсе, ұйымдар осындай шетелдік қаржы ұйымының қызметі ол тіркелген мемлекетте лицензиялауға, реттеуге және қадағалауға жататынын және шетелдік қаржы ұйымы КЖ/ТҚ/ЖҚҚТҚҚ туралы заңның 5-бабының талаптарына ұқсас, тиісті тексеру шараларын қолданатынын, сондай-ақ тиісті тексеру нәтижелері бойынша алынған құжаттар мен мәліметтерді клиентпен (оның өкілімен) және бенефициарлық меншік иесімен іскерлік қарым-қатынастар тоқтатылған күннен бастап кемінде 5 (бес) жыл сақтайтынын белгілейді.</w:t>
      </w:r>
    </w:p>
    <w:bookmarkEnd w:id="144"/>
    <w:bookmarkStart w:name="z764" w:id="145"/>
    <w:p>
      <w:pPr>
        <w:spacing w:after="0"/>
        <w:ind w:left="0"/>
        <w:jc w:val="both"/>
      </w:pPr>
      <w:r>
        <w:rPr>
          <w:rFonts w:ascii="Times New Roman"/>
          <w:b w:val="false"/>
          <w:i w:val="false"/>
          <w:color w:val="000000"/>
          <w:sz w:val="28"/>
        </w:rPr>
        <w:t xml:space="preserve">
      Қаржы тобының қатысушылары болып табылатын ұйымдар қажет болған кезде, КЖ/ТҚ/ЖҚҚТҚҚ туралы заңның 5-бабының </w:t>
      </w:r>
      <w:r>
        <w:rPr>
          <w:rFonts w:ascii="Times New Roman"/>
          <w:b w:val="false"/>
          <w:i w:val="false"/>
          <w:color w:val="000000"/>
          <w:sz w:val="28"/>
        </w:rPr>
        <w:t>6-1-тармағында</w:t>
      </w:r>
      <w:r>
        <w:rPr>
          <w:rFonts w:ascii="Times New Roman"/>
          <w:b w:val="false"/>
          <w:i w:val="false"/>
          <w:color w:val="000000"/>
          <w:sz w:val="28"/>
        </w:rPr>
        <w:t xml:space="preserve"> белгіленген шарттар сақталған кезде, тиісті клиенттерге (олардың өкілдеріне) және бенефициарлық меншік иелеріне қатысты осындай топтың басқа қатысушылары қабылдаған, КЖ/ТҚ/ЖҚҚТҚҚ туралы заңның 5-бабының </w:t>
      </w:r>
      <w:r>
        <w:rPr>
          <w:rFonts w:ascii="Times New Roman"/>
          <w:b w:val="false"/>
          <w:i w:val="false"/>
          <w:color w:val="000000"/>
          <w:sz w:val="28"/>
        </w:rPr>
        <w:t>3-тармағының</w:t>
      </w:r>
      <w:r>
        <w:rPr>
          <w:rFonts w:ascii="Times New Roman"/>
          <w:b w:val="false"/>
          <w:i w:val="false"/>
          <w:color w:val="000000"/>
          <w:sz w:val="28"/>
        </w:rPr>
        <w:t xml:space="preserve"> 1), 2), 2-1), 2-2), 4) және 6) тармақшаларында көзделген клиенттерді (олардың өкілдерін) және бенефициарлық меншік иелерін тиісінше тексеру шараларына сүйенеді.</w:t>
      </w:r>
    </w:p>
    <w:bookmarkEnd w:id="145"/>
    <w:bookmarkStart w:name="z765" w:id="146"/>
    <w:p>
      <w:pPr>
        <w:spacing w:after="0"/>
        <w:ind w:left="0"/>
        <w:jc w:val="both"/>
      </w:pPr>
      <w:r>
        <w:rPr>
          <w:rFonts w:ascii="Times New Roman"/>
          <w:b w:val="false"/>
          <w:i w:val="false"/>
          <w:color w:val="000000"/>
          <w:sz w:val="28"/>
        </w:rPr>
        <w:t xml:space="preserve">
      28. Клиент қолма-қол ақшасыз төлем немесе ақша аударымын жүзеге асырған не оның пайдасына қолма-қол ақшасыз төлем немесе ақша аударымы түскен кезде орталық депозитарий төлем құжатында немесе КЖ/ТҚ/ЖҚҚТҚ туралы заңның 7-бабының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клиент туралы мәліметтердің болуын және қаржы ұйымына және төлем (аударым) қатысушысына ақшаның берілуін бақылайды.</w:t>
      </w:r>
    </w:p>
    <w:bookmarkEnd w:id="146"/>
    <w:bookmarkStart w:name="z766" w:id="147"/>
    <w:p>
      <w:pPr>
        <w:spacing w:after="0"/>
        <w:ind w:left="0"/>
        <w:jc w:val="both"/>
      </w:pPr>
      <w:r>
        <w:rPr>
          <w:rFonts w:ascii="Times New Roman"/>
          <w:b w:val="false"/>
          <w:i w:val="false"/>
          <w:color w:val="000000"/>
          <w:sz w:val="28"/>
        </w:rPr>
        <w:t>
      29. Клиентті (оның өкілін) және бенефициарлық меншік иесін сәйкестендіру процесінде ұйымдар мұндай клиенттің (оның өкілінің) және бенефициарлық меншік иесінің ТҚ тізбесінде және ЖҚҚТҚ тізбесінде болуына тексеру жүргізеді.</w:t>
      </w:r>
    </w:p>
    <w:bookmarkEnd w:id="147"/>
    <w:bookmarkStart w:name="z767" w:id="148"/>
    <w:p>
      <w:pPr>
        <w:spacing w:after="0"/>
        <w:ind w:left="0"/>
        <w:jc w:val="both"/>
      </w:pPr>
      <w:r>
        <w:rPr>
          <w:rFonts w:ascii="Times New Roman"/>
          <w:b w:val="false"/>
          <w:i w:val="false"/>
          <w:color w:val="000000"/>
          <w:sz w:val="28"/>
        </w:rPr>
        <w:t>
      Клиенттің (оның өкілінің) және бенефициарлық меншік иесінің ТҚ тізбесінде және ЖҚҚТҚ тізбесінде болуын (ТҚ тізбесіне және ЖҚҚТҚ тізбесіне енгізілуін) тексеру клиенттің тәуекел деңгейіне байланысты емес және ТҚ тізбесіне және ЖҚҚТҚ тізбесіне өзгерістер енгізілуіне (ТҚ тізбенің және ЖҚҚТҚ тізбесінің жаңартылуына) қарай жүзеге асырылады.</w:t>
      </w:r>
    </w:p>
    <w:bookmarkEnd w:id="148"/>
    <w:bookmarkStart w:name="z768" w:id="149"/>
    <w:p>
      <w:pPr>
        <w:spacing w:after="0"/>
        <w:ind w:left="0"/>
        <w:jc w:val="both"/>
      </w:pPr>
      <w:r>
        <w:rPr>
          <w:rFonts w:ascii="Times New Roman"/>
          <w:b w:val="false"/>
          <w:i w:val="false"/>
          <w:color w:val="000000"/>
          <w:sz w:val="28"/>
        </w:rPr>
        <w:t>
      Ұйымдар клиентті (оның өкілін) сәйкестендіру және бенефициарлық меншік иесін анықтау процесінде мұндай клиенттің (оның өкілінің) және бенефициарлық меншік иесінің жария лауазымды тұлғаларға, олардың жұбайлары мен жақын туыстарына тиесілігіне тексеру жүргізеді.</w:t>
      </w:r>
    </w:p>
    <w:bookmarkEnd w:id="149"/>
    <w:bookmarkStart w:name="z769" w:id="150"/>
    <w:p>
      <w:pPr>
        <w:spacing w:after="0"/>
        <w:ind w:left="0"/>
        <w:jc w:val="both"/>
      </w:pPr>
      <w:r>
        <w:rPr>
          <w:rFonts w:ascii="Times New Roman"/>
          <w:b w:val="false"/>
          <w:i w:val="false"/>
          <w:color w:val="000000"/>
          <w:sz w:val="28"/>
        </w:rPr>
        <w:t xml:space="preserve">
      Ұйымдар КЖ/ТҚ/ЖҚҚТҚҚ туралы заңның 1-бабы </w:t>
      </w:r>
      <w:r>
        <w:rPr>
          <w:rFonts w:ascii="Times New Roman"/>
          <w:b w:val="false"/>
          <w:i w:val="false"/>
          <w:color w:val="000000"/>
          <w:sz w:val="28"/>
        </w:rPr>
        <w:t>3-3) тармақшасының</w:t>
      </w:r>
      <w:r>
        <w:rPr>
          <w:rFonts w:ascii="Times New Roman"/>
          <w:b w:val="false"/>
          <w:i w:val="false"/>
          <w:color w:val="000000"/>
          <w:sz w:val="28"/>
        </w:rPr>
        <w:t xml:space="preserve"> алтыншы, жетінші және сегізінші абзацтарында көрсетілген жария лауазымды тұлғаларға, олардың жұбайларына және жақын туыстарына қатысты:</w:t>
      </w:r>
    </w:p>
    <w:bookmarkEnd w:id="150"/>
    <w:bookmarkStart w:name="z770" w:id="151"/>
    <w:p>
      <w:pPr>
        <w:spacing w:after="0"/>
        <w:ind w:left="0"/>
        <w:jc w:val="both"/>
      </w:pPr>
      <w:r>
        <w:rPr>
          <w:rFonts w:ascii="Times New Roman"/>
          <w:b w:val="false"/>
          <w:i w:val="false"/>
          <w:color w:val="000000"/>
          <w:sz w:val="28"/>
        </w:rPr>
        <w:t>
      1) жария лауазымды тұлғаның беделін оның КЖ/ТҚ/ЖҚҚТҚ жағдайларына қатыстылығына қарай бағалауды жүзеге асырады;</w:t>
      </w:r>
    </w:p>
    <w:bookmarkEnd w:id="151"/>
    <w:bookmarkStart w:name="z771" w:id="152"/>
    <w:p>
      <w:pPr>
        <w:spacing w:after="0"/>
        <w:ind w:left="0"/>
        <w:jc w:val="both"/>
      </w:pPr>
      <w:r>
        <w:rPr>
          <w:rFonts w:ascii="Times New Roman"/>
          <w:b w:val="false"/>
          <w:i w:val="false"/>
          <w:color w:val="000000"/>
          <w:sz w:val="28"/>
        </w:rPr>
        <w:t>
      2) ұйымның басшы қызметкерлерінің мұндай клиенттермен (олардың өкілдерімен) және бенефициарлық меншік иелерімен іскерлік қатынастар орнатуға, оны жалғастыруға жазбаша рұқсатын алады;</w:t>
      </w:r>
    </w:p>
    <w:bookmarkEnd w:id="152"/>
    <w:bookmarkStart w:name="z772" w:id="153"/>
    <w:p>
      <w:pPr>
        <w:spacing w:after="0"/>
        <w:ind w:left="0"/>
        <w:jc w:val="both"/>
      </w:pPr>
      <w:r>
        <w:rPr>
          <w:rFonts w:ascii="Times New Roman"/>
          <w:b w:val="false"/>
          <w:i w:val="false"/>
          <w:color w:val="000000"/>
          <w:sz w:val="28"/>
        </w:rPr>
        <w:t>
      3) мұндай клиенттің (оның өкілінің) және бенефициарлық меншік иесінің ақша және (немесе) өзге де мүліктің шығу көзін анықтау үшін қолжетімді шаралар қабылдайды;</w:t>
      </w:r>
    </w:p>
    <w:bookmarkEnd w:id="153"/>
    <w:bookmarkStart w:name="z773" w:id="154"/>
    <w:p>
      <w:pPr>
        <w:spacing w:after="0"/>
        <w:ind w:left="0"/>
        <w:jc w:val="both"/>
      </w:pPr>
      <w:r>
        <w:rPr>
          <w:rFonts w:ascii="Times New Roman"/>
          <w:b w:val="false"/>
          <w:i w:val="false"/>
          <w:color w:val="000000"/>
          <w:sz w:val="28"/>
        </w:rPr>
        <w:t>
      4) клиенттерді (олардың өкілдерін) және бенефициарлық меншік иелерін тиісінше тексеру бойынша тұрақты негізде күшейтілген шаралар қабылдайды.</w:t>
      </w:r>
    </w:p>
    <w:bookmarkEnd w:id="154"/>
    <w:bookmarkStart w:name="z774" w:id="155"/>
    <w:p>
      <w:pPr>
        <w:spacing w:after="0"/>
        <w:ind w:left="0"/>
        <w:jc w:val="both"/>
      </w:pPr>
      <w:r>
        <w:rPr>
          <w:rFonts w:ascii="Times New Roman"/>
          <w:b w:val="false"/>
          <w:i w:val="false"/>
          <w:color w:val="000000"/>
          <w:sz w:val="28"/>
        </w:rPr>
        <w:t xml:space="preserve">
      Тәуекелдің жоғары деңгейі берілген КЖ/ТҚ/ЖҚҚТҚҚ туралы заңның 1-бабы </w:t>
      </w:r>
      <w:r>
        <w:rPr>
          <w:rFonts w:ascii="Times New Roman"/>
          <w:b w:val="false"/>
          <w:i w:val="false"/>
          <w:color w:val="000000"/>
          <w:sz w:val="28"/>
        </w:rPr>
        <w:t>3-3) тармақшасының</w:t>
      </w:r>
      <w:r>
        <w:rPr>
          <w:rFonts w:ascii="Times New Roman"/>
          <w:b w:val="false"/>
          <w:i w:val="false"/>
          <w:color w:val="000000"/>
          <w:sz w:val="28"/>
        </w:rPr>
        <w:t xml:space="preserve"> екінші, үшінші, төртінші және бесінші абзацтарында көрсетілген жария лауазымды тұлғаларға, олардың жұбайларына және жақын туыстарына қатысты ұйымдар КЖ/ТҚ/ЖҚҚТҚҚ туралы заңның 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шаралардан басқа, қосымша осы тармақтың төртінші бөлігінің 1), 2), 3) және 4) тармақшаларында белгіленген шараларды қолданады.</w:t>
      </w:r>
    </w:p>
    <w:bookmarkEnd w:id="155"/>
    <w:bookmarkStart w:name="z775" w:id="156"/>
    <w:p>
      <w:pPr>
        <w:spacing w:after="0"/>
        <w:ind w:left="0"/>
        <w:jc w:val="both"/>
      </w:pPr>
      <w:r>
        <w:rPr>
          <w:rFonts w:ascii="Times New Roman"/>
          <w:b w:val="false"/>
          <w:i w:val="false"/>
          <w:color w:val="000000"/>
          <w:sz w:val="28"/>
        </w:rPr>
        <w:t>
      Көші-қон карточкалары туралы мәліметтерді Еуразиялық экономикалық одаққа кіретін мемлекеттердің азаматтарына қатысты алу талап етілмейді.</w:t>
      </w:r>
    </w:p>
    <w:bookmarkEnd w:id="156"/>
    <w:bookmarkStart w:name="z776" w:id="157"/>
    <w:p>
      <w:pPr>
        <w:spacing w:after="0"/>
        <w:ind w:left="0"/>
        <w:jc w:val="both"/>
      </w:pPr>
      <w:r>
        <w:rPr>
          <w:rFonts w:ascii="Times New Roman"/>
          <w:b w:val="false"/>
          <w:i w:val="false"/>
          <w:color w:val="000000"/>
          <w:sz w:val="28"/>
        </w:rPr>
        <w:t>
      Ұйымдар жеке тұлғаны (заңды тұлғаның немесе заңды тұлға құрмаған шетелдік құрылым басшысын, құрылтайшыларын (қатысушыларын) бенефициарлық меншік иесін) сәйкестендіру кезінде мынадай деректерді белгілейді және тіркейді:</w:t>
      </w:r>
    </w:p>
    <w:bookmarkEnd w:id="157"/>
    <w:bookmarkStart w:name="z777" w:id="158"/>
    <w:p>
      <w:pPr>
        <w:spacing w:after="0"/>
        <w:ind w:left="0"/>
        <w:jc w:val="both"/>
      </w:pPr>
      <w:r>
        <w:rPr>
          <w:rFonts w:ascii="Times New Roman"/>
          <w:b w:val="false"/>
          <w:i w:val="false"/>
          <w:color w:val="000000"/>
          <w:sz w:val="28"/>
        </w:rPr>
        <w:t>
      тегі, аты, әкесінің аты (бар болған жағдайда);</w:t>
      </w:r>
    </w:p>
    <w:bookmarkEnd w:id="158"/>
    <w:bookmarkStart w:name="z778" w:id="159"/>
    <w:p>
      <w:pPr>
        <w:spacing w:after="0"/>
        <w:ind w:left="0"/>
        <w:jc w:val="both"/>
      </w:pPr>
      <w:r>
        <w:rPr>
          <w:rFonts w:ascii="Times New Roman"/>
          <w:b w:val="false"/>
          <w:i w:val="false"/>
          <w:color w:val="000000"/>
          <w:sz w:val="28"/>
        </w:rPr>
        <w:t>
      азаматтығы;</w:t>
      </w:r>
    </w:p>
    <w:bookmarkEnd w:id="159"/>
    <w:bookmarkStart w:name="z779" w:id="160"/>
    <w:p>
      <w:pPr>
        <w:spacing w:after="0"/>
        <w:ind w:left="0"/>
        <w:jc w:val="both"/>
      </w:pPr>
      <w:r>
        <w:rPr>
          <w:rFonts w:ascii="Times New Roman"/>
          <w:b w:val="false"/>
          <w:i w:val="false"/>
          <w:color w:val="000000"/>
          <w:sz w:val="28"/>
        </w:rPr>
        <w:t>
      туған күні және жері;</w:t>
      </w:r>
    </w:p>
    <w:bookmarkEnd w:id="160"/>
    <w:bookmarkStart w:name="z780" w:id="161"/>
    <w:p>
      <w:pPr>
        <w:spacing w:after="0"/>
        <w:ind w:left="0"/>
        <w:jc w:val="both"/>
      </w:pPr>
      <w:r>
        <w:rPr>
          <w:rFonts w:ascii="Times New Roman"/>
          <w:b w:val="false"/>
          <w:i w:val="false"/>
          <w:color w:val="000000"/>
          <w:sz w:val="28"/>
        </w:rPr>
        <w:t>
      заңды мекенжайы (заңды тұлға құрмай шетелдік құрылымның құрылтайшылары (қатысушылары), бенефициарлық меншік иелері үшін (бар болса) тұрғылықты жерінің (орналасқан жерінің) мекенжайы;</w:t>
      </w:r>
    </w:p>
    <w:bookmarkEnd w:id="161"/>
    <w:bookmarkStart w:name="z781" w:id="162"/>
    <w:p>
      <w:pPr>
        <w:spacing w:after="0"/>
        <w:ind w:left="0"/>
        <w:jc w:val="both"/>
      </w:pPr>
      <w:r>
        <w:rPr>
          <w:rFonts w:ascii="Times New Roman"/>
          <w:b w:val="false"/>
          <w:i w:val="false"/>
          <w:color w:val="000000"/>
          <w:sz w:val="28"/>
        </w:rPr>
        <w:t>
      жеке басты куәландыратын құжаттың және (немесе) оның негізінде сәйкестендіру жүргізілетін өзге де құжаттың деректемелері;</w:t>
      </w:r>
    </w:p>
    <w:bookmarkEnd w:id="162"/>
    <w:bookmarkStart w:name="z782" w:id="163"/>
    <w:p>
      <w:pPr>
        <w:spacing w:after="0"/>
        <w:ind w:left="0"/>
        <w:jc w:val="both"/>
      </w:pPr>
      <w:r>
        <w:rPr>
          <w:rFonts w:ascii="Times New Roman"/>
          <w:b w:val="false"/>
          <w:i w:val="false"/>
          <w:color w:val="000000"/>
          <w:sz w:val="28"/>
        </w:rPr>
        <w:t>
      жеке сәйкестендіру нөмірі (жеке тұлғаға Қазақстан Республикасының заңнамасына сәйкес жеке сәйкестендіру нөмірі берілмеген жағдайларды қоспағанда);</w:t>
      </w:r>
    </w:p>
    <w:bookmarkEnd w:id="163"/>
    <w:bookmarkStart w:name="z783" w:id="164"/>
    <w:p>
      <w:pPr>
        <w:spacing w:after="0"/>
        <w:ind w:left="0"/>
        <w:jc w:val="both"/>
      </w:pPr>
      <w:r>
        <w:rPr>
          <w:rFonts w:ascii="Times New Roman"/>
          <w:b w:val="false"/>
          <w:i w:val="false"/>
          <w:color w:val="000000"/>
          <w:sz w:val="28"/>
        </w:rPr>
        <w:t>
      қызмет түрі (дара кәсіпкерлер үшін).</w:t>
      </w:r>
    </w:p>
    <w:bookmarkEnd w:id="164"/>
    <w:bookmarkStart w:name="z784" w:id="165"/>
    <w:p>
      <w:pPr>
        <w:spacing w:after="0"/>
        <w:ind w:left="0"/>
        <w:jc w:val="both"/>
      </w:pPr>
      <w:r>
        <w:rPr>
          <w:rFonts w:ascii="Times New Roman"/>
          <w:b w:val="false"/>
          <w:i w:val="false"/>
          <w:color w:val="000000"/>
          <w:sz w:val="28"/>
        </w:rPr>
        <w:t>
      Ұйымдар заңды тұлға-клиентті (клиент-заңды тұлғаның, заңды тұлға құрмаған шетелдік құрылымның құрылтайшылары (қатысушылары)) сәйкестендірген кезде мынадай деректерді белгілейді және тіркейді:</w:t>
      </w:r>
    </w:p>
    <w:bookmarkEnd w:id="165"/>
    <w:bookmarkStart w:name="z785" w:id="166"/>
    <w:p>
      <w:pPr>
        <w:spacing w:after="0"/>
        <w:ind w:left="0"/>
        <w:jc w:val="both"/>
      </w:pPr>
      <w:r>
        <w:rPr>
          <w:rFonts w:ascii="Times New Roman"/>
          <w:b w:val="false"/>
          <w:i w:val="false"/>
          <w:color w:val="000000"/>
          <w:sz w:val="28"/>
        </w:rPr>
        <w:t>
      атауы;</w:t>
      </w:r>
    </w:p>
    <w:bookmarkEnd w:id="166"/>
    <w:bookmarkStart w:name="z786" w:id="167"/>
    <w:p>
      <w:pPr>
        <w:spacing w:after="0"/>
        <w:ind w:left="0"/>
        <w:jc w:val="both"/>
      </w:pPr>
      <w:r>
        <w:rPr>
          <w:rFonts w:ascii="Times New Roman"/>
          <w:b w:val="false"/>
          <w:i w:val="false"/>
          <w:color w:val="000000"/>
          <w:sz w:val="28"/>
        </w:rPr>
        <w:t>
      заңды тұлғаның тіркеу нөмірі және мемлекеттік тіркелген күні, тіркеуші органның атауы (олар бар болса);</w:t>
      </w:r>
    </w:p>
    <w:bookmarkEnd w:id="167"/>
    <w:bookmarkStart w:name="z787" w:id="168"/>
    <w:p>
      <w:pPr>
        <w:spacing w:after="0"/>
        <w:ind w:left="0"/>
        <w:jc w:val="both"/>
      </w:pPr>
      <w:r>
        <w:rPr>
          <w:rFonts w:ascii="Times New Roman"/>
          <w:b w:val="false"/>
          <w:i w:val="false"/>
          <w:color w:val="000000"/>
          <w:sz w:val="28"/>
        </w:rPr>
        <w:t>
      орналасқан немесе тіркелген мекенжайы;</w:t>
      </w:r>
    </w:p>
    <w:bookmarkEnd w:id="168"/>
    <w:bookmarkStart w:name="z788" w:id="169"/>
    <w:p>
      <w:pPr>
        <w:spacing w:after="0"/>
        <w:ind w:left="0"/>
        <w:jc w:val="both"/>
      </w:pPr>
      <w:r>
        <w:rPr>
          <w:rFonts w:ascii="Times New Roman"/>
          <w:b w:val="false"/>
          <w:i w:val="false"/>
          <w:color w:val="000000"/>
          <w:sz w:val="28"/>
        </w:rPr>
        <w:t>
      бизнес-сәйкестендіру нөмірі (заңды тұлғаға Қазақстан Республикасының заңнамасына сәйкес бизнес-сәйкестендіру нөмірі берілмеген жағдайларды қоспағанда) не бейрезидент-заңды тұлға шет мемлекетте тіркелген нөмір;</w:t>
      </w:r>
    </w:p>
    <w:bookmarkEnd w:id="169"/>
    <w:bookmarkStart w:name="z789" w:id="170"/>
    <w:p>
      <w:pPr>
        <w:spacing w:after="0"/>
        <w:ind w:left="0"/>
        <w:jc w:val="both"/>
      </w:pPr>
      <w:r>
        <w:rPr>
          <w:rFonts w:ascii="Times New Roman"/>
          <w:b w:val="false"/>
          <w:i w:val="false"/>
          <w:color w:val="000000"/>
          <w:sz w:val="28"/>
        </w:rPr>
        <w:t>
      басшы (құрылтай құжаттарына сәйкес заңды тұлға-клиенттің және заңды тұлға құрмаған шетелдік құрылым-клиенттің атынан әрекет етуге уәкілетті өзге тұлға) қаржылық құжаттарға қол қою құқығы бар тұлға туралы деректер;</w:t>
      </w:r>
    </w:p>
    <w:bookmarkEnd w:id="170"/>
    <w:bookmarkStart w:name="z790" w:id="171"/>
    <w:p>
      <w:pPr>
        <w:spacing w:after="0"/>
        <w:ind w:left="0"/>
        <w:jc w:val="both"/>
      </w:pPr>
      <w:r>
        <w:rPr>
          <w:rFonts w:ascii="Times New Roman"/>
          <w:b w:val="false"/>
          <w:i w:val="false"/>
          <w:color w:val="000000"/>
          <w:sz w:val="28"/>
        </w:rPr>
        <w:t>
      қызмет сипаты;</w:t>
      </w:r>
    </w:p>
    <w:bookmarkEnd w:id="171"/>
    <w:bookmarkStart w:name="z791" w:id="172"/>
    <w:p>
      <w:pPr>
        <w:spacing w:after="0"/>
        <w:ind w:left="0"/>
        <w:jc w:val="both"/>
      </w:pPr>
      <w:r>
        <w:rPr>
          <w:rFonts w:ascii="Times New Roman"/>
          <w:b w:val="false"/>
          <w:i w:val="false"/>
          <w:color w:val="000000"/>
          <w:sz w:val="28"/>
        </w:rPr>
        <w:t>
      бенефициарлық меншік иелері туралы деректер.</w:t>
      </w:r>
    </w:p>
    <w:bookmarkEnd w:id="172"/>
    <w:bookmarkStart w:name="z792" w:id="173"/>
    <w:p>
      <w:pPr>
        <w:spacing w:after="0"/>
        <w:ind w:left="0"/>
        <w:jc w:val="both"/>
      </w:pPr>
      <w:r>
        <w:rPr>
          <w:rFonts w:ascii="Times New Roman"/>
          <w:b w:val="false"/>
          <w:i w:val="false"/>
          <w:color w:val="000000"/>
          <w:sz w:val="28"/>
        </w:rPr>
        <w:t>
      Ұйымдар клиентті-заңды тұлға құрмаған шетелдік құрылымды сәйкестендірген кезде мынадай деректерді белгілейді және тіркейді:</w:t>
      </w:r>
    </w:p>
    <w:bookmarkEnd w:id="173"/>
    <w:bookmarkStart w:name="z793" w:id="174"/>
    <w:p>
      <w:pPr>
        <w:spacing w:after="0"/>
        <w:ind w:left="0"/>
        <w:jc w:val="both"/>
      </w:pPr>
      <w:r>
        <w:rPr>
          <w:rFonts w:ascii="Times New Roman"/>
          <w:b w:val="false"/>
          <w:i w:val="false"/>
          <w:color w:val="000000"/>
          <w:sz w:val="28"/>
        </w:rPr>
        <w:t>
      заңды тұлға құрмаған шетелдік құрылымның шет мемлекетте (аумағында) тіркелген атауы, нөмірі (бар болса),</w:t>
      </w:r>
    </w:p>
    <w:bookmarkEnd w:id="174"/>
    <w:bookmarkStart w:name="z794" w:id="175"/>
    <w:p>
      <w:pPr>
        <w:spacing w:after="0"/>
        <w:ind w:left="0"/>
        <w:jc w:val="both"/>
      </w:pPr>
      <w:r>
        <w:rPr>
          <w:rFonts w:ascii="Times New Roman"/>
          <w:b w:val="false"/>
          <w:i w:val="false"/>
          <w:color w:val="000000"/>
          <w:sz w:val="28"/>
        </w:rPr>
        <w:t>
      орналасқан мекенжайы;</w:t>
      </w:r>
    </w:p>
    <w:bookmarkEnd w:id="175"/>
    <w:bookmarkStart w:name="z795" w:id="176"/>
    <w:p>
      <w:pPr>
        <w:spacing w:after="0"/>
        <w:ind w:left="0"/>
        <w:jc w:val="both"/>
      </w:pPr>
      <w:r>
        <w:rPr>
          <w:rFonts w:ascii="Times New Roman"/>
          <w:b w:val="false"/>
          <w:i w:val="false"/>
          <w:color w:val="000000"/>
          <w:sz w:val="28"/>
        </w:rPr>
        <w:t>
      негізгі қызметті жүргізу орны;</w:t>
      </w:r>
    </w:p>
    <w:bookmarkEnd w:id="176"/>
    <w:bookmarkStart w:name="z796" w:id="177"/>
    <w:p>
      <w:pPr>
        <w:spacing w:after="0"/>
        <w:ind w:left="0"/>
        <w:jc w:val="both"/>
      </w:pPr>
      <w:r>
        <w:rPr>
          <w:rFonts w:ascii="Times New Roman"/>
          <w:b w:val="false"/>
          <w:i w:val="false"/>
          <w:color w:val="000000"/>
          <w:sz w:val="28"/>
        </w:rPr>
        <w:t>
      қызмет сипаты;</w:t>
      </w:r>
    </w:p>
    <w:bookmarkEnd w:id="177"/>
    <w:bookmarkStart w:name="z797" w:id="178"/>
    <w:p>
      <w:pPr>
        <w:spacing w:after="0"/>
        <w:ind w:left="0"/>
        <w:jc w:val="both"/>
      </w:pPr>
      <w:r>
        <w:rPr>
          <w:rFonts w:ascii="Times New Roman"/>
          <w:b w:val="false"/>
          <w:i w:val="false"/>
          <w:color w:val="000000"/>
          <w:sz w:val="28"/>
        </w:rPr>
        <w:t>
      басқаруындағы (меншігіндегі) мүліктің құрамы (ұқсас құрылымы немесе функциясы бар трасттар мен заңды тұлға құрмай өзге де шетелдік құрылымдарға қатысты).</w:t>
      </w:r>
    </w:p>
    <w:bookmarkEnd w:id="178"/>
    <w:bookmarkStart w:name="z798" w:id="179"/>
    <w:p>
      <w:pPr>
        <w:spacing w:after="0"/>
        <w:ind w:left="0"/>
        <w:jc w:val="both"/>
      </w:pPr>
      <w:r>
        <w:rPr>
          <w:rFonts w:ascii="Times New Roman"/>
          <w:b w:val="false"/>
          <w:i w:val="false"/>
          <w:color w:val="000000"/>
          <w:sz w:val="28"/>
        </w:rPr>
        <w:t>
      30. Клиент (оның өкілі) ұсынатын құжаттар клиент (оның өкілі) және бенефициарлық меншік иесі туралы мәліметтерді растау мақсатында олардың шынайы болуы тұрғысынан тексеріледі.</w:t>
      </w:r>
    </w:p>
    <w:bookmarkEnd w:id="179"/>
    <w:bookmarkStart w:name="z799" w:id="180"/>
    <w:p>
      <w:pPr>
        <w:spacing w:after="0"/>
        <w:ind w:left="0"/>
        <w:jc w:val="both"/>
      </w:pPr>
      <w:r>
        <w:rPr>
          <w:rFonts w:ascii="Times New Roman"/>
          <w:b w:val="false"/>
          <w:i w:val="false"/>
          <w:color w:val="000000"/>
          <w:sz w:val="28"/>
        </w:rPr>
        <w:t>
      31. Клиентті (оның өкілін) және бенефициарлық меншік иесін сәйкестендіру бағдарламасына мыналар кіреді, бірақ олармен шектелмейді:</w:t>
      </w:r>
    </w:p>
    <w:bookmarkEnd w:id="180"/>
    <w:bookmarkStart w:name="z800" w:id="181"/>
    <w:p>
      <w:pPr>
        <w:spacing w:after="0"/>
        <w:ind w:left="0"/>
        <w:jc w:val="both"/>
      </w:pPr>
      <w:r>
        <w:rPr>
          <w:rFonts w:ascii="Times New Roman"/>
          <w:b w:val="false"/>
          <w:i w:val="false"/>
          <w:color w:val="000000"/>
          <w:sz w:val="28"/>
        </w:rPr>
        <w:t>
      1) ұйымдардың іскерлік қатынастарды орнатудан және (немесе) операция жүргізуден бас тарту, сондай-ақ іскерлік қатынастарды тоқтату туралы шешім қабылдау рәсімін, негіздері мен мерзімдерін қоса алғанда, клиенттерді қызмет көрсетуге қабылдау тәртібі;</w:t>
      </w:r>
    </w:p>
    <w:bookmarkEnd w:id="181"/>
    <w:bookmarkStart w:name="z801" w:id="182"/>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клиенттерді тиісінше тексерудің күшейтілген шаралары;</w:t>
      </w:r>
    </w:p>
    <w:bookmarkEnd w:id="182"/>
    <w:bookmarkStart w:name="z802" w:id="183"/>
    <w:p>
      <w:pPr>
        <w:spacing w:after="0"/>
        <w:ind w:left="0"/>
        <w:jc w:val="both"/>
      </w:pPr>
      <w:r>
        <w:rPr>
          <w:rFonts w:ascii="Times New Roman"/>
          <w:b w:val="false"/>
          <w:i w:val="false"/>
          <w:color w:val="000000"/>
          <w:sz w:val="28"/>
        </w:rPr>
        <w:t>
      3) ұйымдар клиенттер (олардың өкілдері) арасынан қызмет көрсетілетін немесе қызмет көрсетуге қабылданатын шетелдік жария лауазымды тұлғаларды, олардың жұбайларын және жақын туыстарын анықтауға бағытталған шаралардың сипаттамасы;</w:t>
      </w:r>
    </w:p>
    <w:bookmarkEnd w:id="183"/>
    <w:bookmarkStart w:name="z803" w:id="184"/>
    <w:p>
      <w:pPr>
        <w:spacing w:after="0"/>
        <w:ind w:left="0"/>
        <w:jc w:val="both"/>
      </w:pPr>
      <w:r>
        <w:rPr>
          <w:rFonts w:ascii="Times New Roman"/>
          <w:b w:val="false"/>
          <w:i w:val="false"/>
          <w:color w:val="000000"/>
          <w:sz w:val="28"/>
        </w:rPr>
        <w:t>
      4) клиенттің (оның өкілінің) және бенефициарлық меншік иесінің ТҚ тізбесінде және ЖҚҚТҚ тізбесінде болуын тексеру тәртібі;</w:t>
      </w:r>
    </w:p>
    <w:bookmarkEnd w:id="184"/>
    <w:bookmarkStart w:name="z804" w:id="185"/>
    <w:p>
      <w:pPr>
        <w:spacing w:after="0"/>
        <w:ind w:left="0"/>
        <w:jc w:val="both"/>
      </w:pPr>
      <w:r>
        <w:rPr>
          <w:rFonts w:ascii="Times New Roman"/>
          <w:b w:val="false"/>
          <w:i w:val="false"/>
          <w:color w:val="000000"/>
          <w:sz w:val="28"/>
        </w:rPr>
        <w:t>
      5) іскерлік қатынастарды қашықтықтан орнату кезінде (клиенттің немесе оның өкілінің жеке қатысуынсыз) сәйкестендіру ерекшеліктері;</w:t>
      </w:r>
    </w:p>
    <w:bookmarkEnd w:id="185"/>
    <w:bookmarkStart w:name="z805" w:id="186"/>
    <w:p>
      <w:pPr>
        <w:spacing w:after="0"/>
        <w:ind w:left="0"/>
        <w:jc w:val="both"/>
      </w:pPr>
      <w:r>
        <w:rPr>
          <w:rFonts w:ascii="Times New Roman"/>
          <w:b w:val="false"/>
          <w:i w:val="false"/>
          <w:color w:val="000000"/>
          <w:sz w:val="28"/>
        </w:rPr>
        <w:t>
      6) клиентті (оның өкілін) және бенефициарлық меншік иесін КЖ/ТҚ/ЖҚҚТҚҚ бойынша (бар болса) талаптарды орындау аясында сәйкестендіру процесінде алынған мәліметтермен алмасу, сондай-ақ осындай мәліметтерді сақтаудың және құпиялылығын қамтамасыз етудің ерекшеліктері;</w:t>
      </w:r>
    </w:p>
    <w:bookmarkEnd w:id="186"/>
    <w:bookmarkStart w:name="z806" w:id="187"/>
    <w:p>
      <w:pPr>
        <w:spacing w:after="0"/>
        <w:ind w:left="0"/>
        <w:jc w:val="both"/>
      </w:pPr>
      <w:r>
        <w:rPr>
          <w:rFonts w:ascii="Times New Roman"/>
          <w:b w:val="false"/>
          <w:i w:val="false"/>
          <w:color w:val="000000"/>
          <w:sz w:val="28"/>
        </w:rPr>
        <w:t>
      7) клиентті (оның өкілін) және бенефициарлық меншік иесін сәйкестендіру үшін қажетті мәліметтерді алу мақсатында басқа ұйымдармен өзара іс-әрекеттесу ерекшеліктері;</w:t>
      </w:r>
    </w:p>
    <w:bookmarkEnd w:id="187"/>
    <w:bookmarkStart w:name="z807" w:id="188"/>
    <w:p>
      <w:pPr>
        <w:spacing w:after="0"/>
        <w:ind w:left="0"/>
        <w:jc w:val="both"/>
      </w:pPr>
      <w:r>
        <w:rPr>
          <w:rFonts w:ascii="Times New Roman"/>
          <w:b w:val="false"/>
          <w:i w:val="false"/>
          <w:color w:val="000000"/>
          <w:sz w:val="28"/>
        </w:rPr>
        <w:t>
      8) клиент (оның өкілі) және бенефициарлық меншік иесі туралы мәліметтердің дәйектілігін тексеру тәртібі;</w:t>
      </w:r>
    </w:p>
    <w:bookmarkEnd w:id="188"/>
    <w:bookmarkStart w:name="z808" w:id="189"/>
    <w:p>
      <w:pPr>
        <w:spacing w:after="0"/>
        <w:ind w:left="0"/>
        <w:jc w:val="both"/>
      </w:pPr>
      <w:r>
        <w:rPr>
          <w:rFonts w:ascii="Times New Roman"/>
          <w:b w:val="false"/>
          <w:i w:val="false"/>
          <w:color w:val="000000"/>
          <w:sz w:val="28"/>
        </w:rPr>
        <w:t>
      9) клиенттің досьесін жүргізу нысанына, мазмұнына және тәртібіне қойылатын талаптар, мәліметтерді жаңарту мерзімділігін көрсетумен досьедегі мәліметтерді жаңартулар;</w:t>
      </w:r>
    </w:p>
    <w:bookmarkEnd w:id="189"/>
    <w:bookmarkStart w:name="z809" w:id="190"/>
    <w:p>
      <w:pPr>
        <w:spacing w:after="0"/>
        <w:ind w:left="0"/>
        <w:jc w:val="both"/>
      </w:pPr>
      <w:r>
        <w:rPr>
          <w:rFonts w:ascii="Times New Roman"/>
          <w:b w:val="false"/>
          <w:i w:val="false"/>
          <w:color w:val="000000"/>
          <w:sz w:val="28"/>
        </w:rPr>
        <w:t>
      10) клиенттің тәуекел деңгейін бағалау тәртібі, мұндай тәуекелді бағалау негіздері;</w:t>
      </w:r>
    </w:p>
    <w:bookmarkEnd w:id="190"/>
    <w:bookmarkStart w:name="z810" w:id="191"/>
    <w:p>
      <w:pPr>
        <w:spacing w:after="0"/>
        <w:ind w:left="0"/>
        <w:jc w:val="both"/>
      </w:pPr>
      <w:r>
        <w:rPr>
          <w:rFonts w:ascii="Times New Roman"/>
          <w:b w:val="false"/>
          <w:i w:val="false"/>
          <w:color w:val="000000"/>
          <w:sz w:val="28"/>
        </w:rPr>
        <w:t xml:space="preserve">
      11) КЖ/ТҚ/ЖҚҚТҚҚ туралы заңның 5-бабы </w:t>
      </w:r>
      <w:r>
        <w:rPr>
          <w:rFonts w:ascii="Times New Roman"/>
          <w:b w:val="false"/>
          <w:i w:val="false"/>
          <w:color w:val="000000"/>
          <w:sz w:val="28"/>
        </w:rPr>
        <w:t>5-тармағының</w:t>
      </w:r>
      <w:r>
        <w:rPr>
          <w:rFonts w:ascii="Times New Roman"/>
          <w:b w:val="false"/>
          <w:i w:val="false"/>
          <w:color w:val="000000"/>
          <w:sz w:val="28"/>
        </w:rPr>
        <w:t xml:space="preserve"> үшінші және төртінші бөліктеріне сәйкес қаржы мониторингі жөніндегі уәкілетті орган айқындаған нысан мен тәртіп бойынша клиенттердің бенефициарлық меншік иелері туралы мәліметтерді ұйымдардың сұратуы бойынша алу және ұсыну тәртібі.</w:t>
      </w:r>
    </w:p>
    <w:bookmarkEnd w:id="191"/>
    <w:bookmarkStart w:name="z811" w:id="192"/>
    <w:p>
      <w:pPr>
        <w:spacing w:after="0"/>
        <w:ind w:left="0"/>
        <w:jc w:val="both"/>
      </w:pPr>
      <w:r>
        <w:rPr>
          <w:rFonts w:ascii="Times New Roman"/>
          <w:b w:val="false"/>
          <w:i w:val="false"/>
          <w:color w:val="000000"/>
          <w:sz w:val="28"/>
        </w:rPr>
        <w:t xml:space="preserve">
      Егер ұйымдар КЖ/ТҚ/ЖҚҚТҚҚ туралы заңға сәйкес шарт негізінде өзге тұлғаға клиенттерге (олардың өкілдеріне) және бенефициарлық меншік иелеріне қатысты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қолдануды тапсырса, ұйымдар мұндай тұлғалармен өзара іс-қимыл қағидаларын әзірлейді, олар мыналарды:</w:t>
      </w:r>
    </w:p>
    <w:bookmarkEnd w:id="192"/>
    <w:bookmarkStart w:name="z812" w:id="193"/>
    <w:p>
      <w:pPr>
        <w:spacing w:after="0"/>
        <w:ind w:left="0"/>
        <w:jc w:val="both"/>
      </w:pPr>
      <w:r>
        <w:rPr>
          <w:rFonts w:ascii="Times New Roman"/>
          <w:b w:val="false"/>
          <w:i w:val="false"/>
          <w:color w:val="000000"/>
          <w:sz w:val="28"/>
        </w:rPr>
        <w:t>
      ұйымдардың сәйкестендіру жүргізу тапсырылған адамдармен шарттар жасасу рәсімін, сондай-ақ осындай шарттар жасасуға уәкілеттік берілген ұйымдардың лауазымды адамдарының тізбесін;</w:t>
      </w:r>
    </w:p>
    <w:bookmarkEnd w:id="193"/>
    <w:bookmarkStart w:name="z813" w:id="194"/>
    <w:p>
      <w:pPr>
        <w:spacing w:after="0"/>
        <w:ind w:left="0"/>
        <w:jc w:val="both"/>
      </w:pPr>
      <w:r>
        <w:rPr>
          <w:rFonts w:ascii="Times New Roman"/>
          <w:b w:val="false"/>
          <w:i w:val="false"/>
          <w:color w:val="000000"/>
          <w:sz w:val="28"/>
        </w:rPr>
        <w:t>
      сәйкестендіруді жүргізу тапсырылған ұйымдар мен тұлғалар арасында жасалған шарттарға сәйкес клиентті (оның өкілін) және бенефициарлық меншік иесін сәйкестендіру рәсімін;</w:t>
      </w:r>
    </w:p>
    <w:bookmarkEnd w:id="194"/>
    <w:bookmarkStart w:name="z814" w:id="195"/>
    <w:p>
      <w:pPr>
        <w:spacing w:after="0"/>
        <w:ind w:left="0"/>
        <w:jc w:val="both"/>
      </w:pPr>
      <w:r>
        <w:rPr>
          <w:rFonts w:ascii="Times New Roman"/>
          <w:b w:val="false"/>
          <w:i w:val="false"/>
          <w:color w:val="000000"/>
          <w:sz w:val="28"/>
        </w:rPr>
        <w:t>
      сәйкестендіру жүргізу тапсырылған адамдардың клиентті (оның өкілін) және бенефициарлық меншік иесін сәйкестендіруді жүргізу кезінде алынған мәліметтерді ұйымдарға ұсыну рәсімі мен мерзімдерін;</w:t>
      </w:r>
    </w:p>
    <w:bookmarkEnd w:id="195"/>
    <w:bookmarkStart w:name="z815" w:id="196"/>
    <w:p>
      <w:pPr>
        <w:spacing w:after="0"/>
        <w:ind w:left="0"/>
        <w:jc w:val="both"/>
      </w:pPr>
      <w:r>
        <w:rPr>
          <w:rFonts w:ascii="Times New Roman"/>
          <w:b w:val="false"/>
          <w:i w:val="false"/>
          <w:color w:val="000000"/>
          <w:sz w:val="28"/>
        </w:rPr>
        <w:t>
      ұйымдарға алынған мәліметтерді беру рәсімін, мерзімдері мен толықтығын, сондай-ақ анықталған бұзушылықтарды жою бойынша ұйымдар қабылдайтын шараларды қоса алғанда, ұйымдардың сәйкестендіруді жүргізу тапсырылған тұлғалардың клиентті (оның өкілін) және бенефициарлық меншік иесін сәйкестендіру жөніндегі талаптарды сақтауын бақылауды жүзеге асыру рәсімін;</w:t>
      </w:r>
    </w:p>
    <w:bookmarkEnd w:id="196"/>
    <w:bookmarkStart w:name="z816" w:id="197"/>
    <w:p>
      <w:pPr>
        <w:spacing w:after="0"/>
        <w:ind w:left="0"/>
        <w:jc w:val="both"/>
      </w:pPr>
      <w:r>
        <w:rPr>
          <w:rFonts w:ascii="Times New Roman"/>
          <w:b w:val="false"/>
          <w:i w:val="false"/>
          <w:color w:val="000000"/>
          <w:sz w:val="28"/>
        </w:rPr>
        <w:t>
      ұйымдардың сәйкестендіру жөніндегі талаптарды, оның ішінде рәсімдерді, алынған мәліметтерді ұйымдарға берудің мерзімдері мен толықтығын сақтамаған жағдайда, сәйкестендіру жүргізу тапсырылған адамдармен шартты орындаудан біржақты бас тарту туралы шешім қабылдау негіздерін, рәсімі және мерзімдерін;</w:t>
      </w:r>
    </w:p>
    <w:bookmarkEnd w:id="197"/>
    <w:bookmarkStart w:name="z817" w:id="198"/>
    <w:p>
      <w:pPr>
        <w:spacing w:after="0"/>
        <w:ind w:left="0"/>
        <w:jc w:val="both"/>
      </w:pPr>
      <w:r>
        <w:rPr>
          <w:rFonts w:ascii="Times New Roman"/>
          <w:b w:val="false"/>
          <w:i w:val="false"/>
          <w:color w:val="000000"/>
          <w:sz w:val="28"/>
        </w:rPr>
        <w:t>
      сәйкестендіру жүргізу тапсырылған тұлғалармен шартты орындаудан біржақты бас тарту туралы шешім қабылдауға уәкілетті ұйымдардың лауазымды адамдарының тізбесін;</w:t>
      </w:r>
    </w:p>
    <w:bookmarkEnd w:id="198"/>
    <w:bookmarkStart w:name="z818" w:id="199"/>
    <w:p>
      <w:pPr>
        <w:spacing w:after="0"/>
        <w:ind w:left="0"/>
        <w:jc w:val="both"/>
      </w:pPr>
      <w:r>
        <w:rPr>
          <w:rFonts w:ascii="Times New Roman"/>
          <w:b w:val="false"/>
          <w:i w:val="false"/>
          <w:color w:val="000000"/>
          <w:sz w:val="28"/>
        </w:rPr>
        <w:t>
      ұйымдарға алынған мәліметтерді беру рәсімін, мерзімдері мен толықтығын қоса алғанда, ұйымға сәйкестендіру жүргізу тапсырылған тұлғалардың клиентті (оның өкілін) және бенефициарлық меншік иесін сәйкестендіру жөніндегі талаптарды сақтамағаны үшін жауапкершілігі туралы ережелерді;</w:t>
      </w:r>
    </w:p>
    <w:bookmarkEnd w:id="199"/>
    <w:bookmarkStart w:name="z819" w:id="200"/>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 жөніндегі талаптарды орындау мақсатында ұйымдардың оларға әдіснамалық көмек көрсету мәселелері бойынша сәйкестендіруді жүргізу тапсырылған адамдармен өзара іс-қимыл жасау рәсімін қамтиды.</w:t>
      </w:r>
    </w:p>
    <w:bookmarkEnd w:id="200"/>
    <w:bookmarkStart w:name="z820" w:id="201"/>
    <w:p>
      <w:pPr>
        <w:spacing w:after="0"/>
        <w:ind w:left="0"/>
        <w:jc w:val="both"/>
      </w:pPr>
      <w:r>
        <w:rPr>
          <w:rFonts w:ascii="Times New Roman"/>
          <w:b w:val="false"/>
          <w:i w:val="false"/>
          <w:color w:val="000000"/>
          <w:sz w:val="28"/>
        </w:rPr>
        <w:t>
      Ұйымдардың өзара іс-қимыл қағидаларына қосымша талаптар енгізуіне рұқсат етіледі</w:t>
      </w:r>
    </w:p>
    <w:bookmarkEnd w:id="201"/>
    <w:bookmarkStart w:name="z821" w:id="202"/>
    <w:p>
      <w:pPr>
        <w:spacing w:after="0"/>
        <w:ind w:left="0"/>
        <w:jc w:val="both"/>
      </w:pPr>
      <w:r>
        <w:rPr>
          <w:rFonts w:ascii="Times New Roman"/>
          <w:b w:val="false"/>
          <w:i w:val="false"/>
          <w:color w:val="000000"/>
          <w:sz w:val="28"/>
        </w:rPr>
        <w:t xml:space="preserve">
      Шарт негізінде шетелдік қаржы ұйымы клиенттерге (олардың өкілдеріне) және бенефициарлық меншік иелеріне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тиісінше тексеру шараларын қолдануды тапсырған ұйымдар КЖ/ТҚ/ЖҚҚТҚ-ға қатысты ықтимал тәуекелдерді ескереді.</w:t>
      </w:r>
    </w:p>
    <w:bookmarkEnd w:id="202"/>
    <w:bookmarkStart w:name="z822" w:id="203"/>
    <w:p>
      <w:pPr>
        <w:spacing w:after="0"/>
        <w:ind w:left="0"/>
        <w:jc w:val="both"/>
      </w:pPr>
      <w:r>
        <w:rPr>
          <w:rFonts w:ascii="Times New Roman"/>
          <w:b w:val="false"/>
          <w:i w:val="false"/>
          <w:color w:val="000000"/>
          <w:sz w:val="28"/>
        </w:rPr>
        <w:t>
      32. Ұсынылған мәліметтердің дәйектілігін тексеру клиент (оның өкілі) ұсынған тиісті құжаттардың түпнұсқаларының немесе нотариат куәландырған көшірмелерінің деректерімен салыстырып тексеру, қолжетімді көздерден (дерекқорлардан) алынған деректермен салыстырып тексеру, мекенжайға баруды қоса алғанда, мәліметтерді басқа да тәсілдермен тексеру арқылы жүзеге асырылады.</w:t>
      </w:r>
    </w:p>
    <w:bookmarkEnd w:id="203"/>
    <w:bookmarkStart w:name="z823" w:id="204"/>
    <w:p>
      <w:pPr>
        <w:spacing w:after="0"/>
        <w:ind w:left="0"/>
        <w:jc w:val="both"/>
      </w:pPr>
      <w:r>
        <w:rPr>
          <w:rFonts w:ascii="Times New Roman"/>
          <w:b w:val="false"/>
          <w:i w:val="false"/>
          <w:color w:val="000000"/>
          <w:sz w:val="28"/>
        </w:rPr>
        <w:t xml:space="preserve">
      33. Ұйымдар қаржы мониторингінің басқа субъектісі немесе шетелдік қаржы ұйымы Ақшаны жылыстатуға қарсы күрестің қаржылық шараларын әзірлеу тобының (ФАТФ) ұсынымдарын орындамайтын және (немесе) жеткілікті орындамайтын мемлекетте (аумақта) тіркелген, болған немесе орналасқан жағдайда КЖ/ТҚ/ЖҚҚТҚҚ туралы заңның 5-бабы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көзделген әрекеттерді жасамайды.</w:t>
      </w:r>
    </w:p>
    <w:bookmarkEnd w:id="204"/>
    <w:bookmarkStart w:name="z824" w:id="205"/>
    <w:p>
      <w:pPr>
        <w:spacing w:after="0"/>
        <w:ind w:left="0"/>
        <w:jc w:val="left"/>
      </w:pPr>
      <w:r>
        <w:rPr>
          <w:rFonts w:ascii="Times New Roman"/>
          <w:b/>
          <w:i w:val="false"/>
          <w:color w:val="000000"/>
        </w:rPr>
        <w:t xml:space="preserve"> 5-тарау. Клиенттер операцияларын мониторингтеу және зерделеу бағдарламасы</w:t>
      </w:r>
    </w:p>
    <w:bookmarkEnd w:id="205"/>
    <w:bookmarkStart w:name="z825" w:id="206"/>
    <w:p>
      <w:pPr>
        <w:spacing w:after="0"/>
        <w:ind w:left="0"/>
        <w:jc w:val="both"/>
      </w:pPr>
      <w:r>
        <w:rPr>
          <w:rFonts w:ascii="Times New Roman"/>
          <w:b w:val="false"/>
          <w:i w:val="false"/>
          <w:color w:val="000000"/>
          <w:sz w:val="28"/>
        </w:rPr>
        <w:t>
      34. Клиентті тиісінше тексеру, сондай-ақ шекті және күдікті операциялар туралы хабарламаларды анықтау және оларды уәкілетті органға жолдау бойынша КЖ/ТҚ/ЖҚҚТҚҚ туралы заңның талаптарын іске асыру мақсатында ұйым клиенттердің операцияларын мониторингтеу және зерделеу бағдарламасын әзірлейді.</w:t>
      </w:r>
    </w:p>
    <w:bookmarkEnd w:id="206"/>
    <w:bookmarkStart w:name="z826" w:id="207"/>
    <w:p>
      <w:pPr>
        <w:spacing w:after="0"/>
        <w:ind w:left="0"/>
        <w:jc w:val="both"/>
      </w:pPr>
      <w:r>
        <w:rPr>
          <w:rFonts w:ascii="Times New Roman"/>
          <w:b w:val="false"/>
          <w:i w:val="false"/>
          <w:color w:val="000000"/>
          <w:sz w:val="28"/>
        </w:rPr>
        <w:t>
      35. Клиенттердің операцияларын мониторингтеу және зерделеу бағдарламасы шеңберінде ұйым клиенттер (олардың өкілдері) және бенефициарлық меншік иелері туралы қосымша мәліметтерді жаңарту және (немесе) алу бойынша, cондай-ақ клиенттердің операцияларын зерделеу және шекті, әдеттегіден тыс және күдікті операцияларды анықтау бойынша іс-шаралар жүргізеді.</w:t>
      </w:r>
    </w:p>
    <w:bookmarkEnd w:id="207"/>
    <w:bookmarkStart w:name="z827" w:id="208"/>
    <w:p>
      <w:pPr>
        <w:spacing w:after="0"/>
        <w:ind w:left="0"/>
        <w:jc w:val="both"/>
      </w:pPr>
      <w:r>
        <w:rPr>
          <w:rFonts w:ascii="Times New Roman"/>
          <w:b w:val="false"/>
          <w:i w:val="false"/>
          <w:color w:val="000000"/>
          <w:sz w:val="28"/>
        </w:rPr>
        <w:t>
      Клиенттердің операцияларын мониторингтеу және зерделеу нәтижелерін ұйым қор қызметтерінің КЖ/ТҚ/ЖҚҚТҚ тәуекелдеріне ұшырау дәрежесін жыл сайын бағалау, сондай-ақ клиенттердің тәуекел деңгейлерін қайта қарау үшін пайдаланады.</w:t>
      </w:r>
    </w:p>
    <w:bookmarkEnd w:id="208"/>
    <w:bookmarkStart w:name="z828" w:id="209"/>
    <w:p>
      <w:pPr>
        <w:spacing w:after="0"/>
        <w:ind w:left="0"/>
        <w:jc w:val="both"/>
      </w:pPr>
      <w:r>
        <w:rPr>
          <w:rFonts w:ascii="Times New Roman"/>
          <w:b w:val="false"/>
          <w:i w:val="false"/>
          <w:color w:val="000000"/>
          <w:sz w:val="28"/>
        </w:rPr>
        <w:t>
      Клиенттердің операцияларын мониторингтеу және зерделеу бағдарламасын іске асыру шеңберінде алынған мәліметтер Талаптардың 27-тармағында көзделген клиенттің досьесіне енгізіледі және (немесе) ұйымда клиентпен іскерлік қарым-қатынастардың барлық кезеңі ішінде және олар аяқталған күннен бастап кемінде бес жыл бойы сақталады.</w:t>
      </w:r>
    </w:p>
    <w:bookmarkEnd w:id="209"/>
    <w:bookmarkStart w:name="z829" w:id="210"/>
    <w:p>
      <w:pPr>
        <w:spacing w:after="0"/>
        <w:ind w:left="0"/>
        <w:jc w:val="both"/>
      </w:pPr>
      <w:r>
        <w:rPr>
          <w:rFonts w:ascii="Times New Roman"/>
          <w:b w:val="false"/>
          <w:i w:val="false"/>
          <w:color w:val="000000"/>
          <w:sz w:val="28"/>
        </w:rPr>
        <w:t>
      36. Клиент (оның өкілі) және бенефициарлық меншік иесі туралы қосымша мәліметтерді жаңарту кезеңділігін және (немесе) алу қажеттілігін ұйым клиенттің (клиенттер тобының) тәуекел деңгейін және (немесе) клиент пайдаланатын ұйымның көрсететін қызметінің (өнімдерінің) КЖ/ТҚ/ЖҚҚТҚ тәуекелдеріне ұшырау дәрежесін ескере отырып, белгілейді.</w:t>
      </w:r>
    </w:p>
    <w:bookmarkEnd w:id="210"/>
    <w:bookmarkStart w:name="z830" w:id="211"/>
    <w:p>
      <w:pPr>
        <w:spacing w:after="0"/>
        <w:ind w:left="0"/>
        <w:jc w:val="both"/>
      </w:pPr>
      <w:r>
        <w:rPr>
          <w:rFonts w:ascii="Times New Roman"/>
          <w:b w:val="false"/>
          <w:i w:val="false"/>
          <w:color w:val="000000"/>
          <w:sz w:val="28"/>
        </w:rPr>
        <w:t xml:space="preserve">
      Тәуекел деңгейі жоғары клиент (оның өкілі) және бенефициарлық меншік иесі туралы мәліметтерді жаңарту жылына кемінде бір рет жүзеге асырылады. </w:t>
      </w:r>
    </w:p>
    <w:bookmarkEnd w:id="211"/>
    <w:bookmarkStart w:name="z831" w:id="212"/>
    <w:p>
      <w:pPr>
        <w:spacing w:after="0"/>
        <w:ind w:left="0"/>
        <w:jc w:val="both"/>
      </w:pPr>
      <w:r>
        <w:rPr>
          <w:rFonts w:ascii="Times New Roman"/>
          <w:b w:val="false"/>
          <w:i w:val="false"/>
          <w:color w:val="000000"/>
          <w:sz w:val="28"/>
        </w:rPr>
        <w:t xml:space="preserve">
      Клиенттің (бенефициарлық меншік иесінің) ТҚ тізбесінде болуын тексеру клиенттің тәуекел деңгейіне байланысты емес және аталған тізбеге өзгерістер енгізілуіне (тізбенің жаңартылуы) қарай жүзеге асырылады. </w:t>
      </w:r>
    </w:p>
    <w:bookmarkEnd w:id="212"/>
    <w:bookmarkStart w:name="z832" w:id="213"/>
    <w:p>
      <w:pPr>
        <w:spacing w:after="0"/>
        <w:ind w:left="0"/>
        <w:jc w:val="both"/>
      </w:pPr>
      <w:r>
        <w:rPr>
          <w:rFonts w:ascii="Times New Roman"/>
          <w:b w:val="false"/>
          <w:i w:val="false"/>
          <w:color w:val="000000"/>
          <w:sz w:val="28"/>
        </w:rPr>
        <w:t>
      37. Клиенттің операцияларын зерделеу дәрежесін ұйымдар клиенттің (клиенттер тобының) тәуекел деңгейін ескере отырып, КЖ/ТҚ/ЖҚҚТҚ тәуекелдерін, сондай-ақ ұйымның қолда бар КЖ/ТҚ/ЖҚҚТҚ сценарийлерін (схемаларын) және (немесе) күрделі, ерекше, күдікті операциялардың белгілерін ескере отырып айқындайды.</w:t>
      </w:r>
    </w:p>
    <w:bookmarkEnd w:id="213"/>
    <w:bookmarkStart w:name="z833" w:id="214"/>
    <w:p>
      <w:pPr>
        <w:spacing w:after="0"/>
        <w:ind w:left="0"/>
        <w:jc w:val="both"/>
      </w:pPr>
      <w:r>
        <w:rPr>
          <w:rFonts w:ascii="Times New Roman"/>
          <w:b w:val="false"/>
          <w:i w:val="false"/>
          <w:color w:val="000000"/>
          <w:sz w:val="28"/>
        </w:rPr>
        <w:t>
      Клиентке тәуекелдің жоғары деңгейі берілген жағдайда, сондай-ақ клиент күдікті операция жасаған жағдайда ұйымдар клиент белгілі бір уақыт кезеңінде, бірақ кемінде соңғы айда жүргізетін (жүргізген) операцияларды зерделейді.</w:t>
      </w:r>
    </w:p>
    <w:bookmarkEnd w:id="214"/>
    <w:bookmarkStart w:name="z834" w:id="215"/>
    <w:p>
      <w:pPr>
        <w:spacing w:after="0"/>
        <w:ind w:left="0"/>
        <w:jc w:val="both"/>
      </w:pPr>
      <w:r>
        <w:rPr>
          <w:rFonts w:ascii="Times New Roman"/>
          <w:b w:val="false"/>
          <w:i w:val="false"/>
          <w:color w:val="000000"/>
          <w:sz w:val="28"/>
        </w:rPr>
        <w:t>
      38. Клиенттердің операцияларын мониторингтеу және зерделеу бағдарламасы:</w:t>
      </w:r>
    </w:p>
    <w:bookmarkEnd w:id="215"/>
    <w:bookmarkStart w:name="z835" w:id="216"/>
    <w:p>
      <w:pPr>
        <w:spacing w:after="0"/>
        <w:ind w:left="0"/>
        <w:jc w:val="both"/>
      </w:pPr>
      <w:r>
        <w:rPr>
          <w:rFonts w:ascii="Times New Roman"/>
          <w:b w:val="false"/>
          <w:i w:val="false"/>
          <w:color w:val="000000"/>
          <w:sz w:val="28"/>
        </w:rPr>
        <w:t xml:space="preserve">
      1) КЖ/ТҚ/ЖҚҚТҚҚ туралы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айқындаған, сондай-ақ клиенттің қаржы мониторингіне жататын қызметінің белгілерін қоспағанда, ұйымдар дербес әзірлеген күдікті операцияны айқындау белгілері негізінде жасалған күдікті операциялар белгілерінің тізбесі;</w:t>
      </w:r>
    </w:p>
    <w:bookmarkEnd w:id="216"/>
    <w:bookmarkStart w:name="z836" w:id="217"/>
    <w:p>
      <w:pPr>
        <w:spacing w:after="0"/>
        <w:ind w:left="0"/>
        <w:jc w:val="both"/>
      </w:pPr>
      <w:r>
        <w:rPr>
          <w:rFonts w:ascii="Times New Roman"/>
          <w:b w:val="false"/>
          <w:i w:val="false"/>
          <w:color w:val="000000"/>
          <w:sz w:val="28"/>
        </w:rPr>
        <w:t>
      2) ұйым бөлімшелері (қызметкерлері) арасында Талаптардың 21, 35 және 36-тармақтарында көзделген жағдайларда клиент (оның өкілі) және бенефициарлық меншік иесі туралы бұрын алынған қосымша мәліметтерді жаңарту және (немесе) оларды алу жөніндегі міндеттерді бөлуді;</w:t>
      </w:r>
    </w:p>
    <w:bookmarkEnd w:id="217"/>
    <w:bookmarkStart w:name="z837" w:id="218"/>
    <w:p>
      <w:pPr>
        <w:spacing w:after="0"/>
        <w:ind w:left="0"/>
        <w:jc w:val="both"/>
      </w:pPr>
      <w:r>
        <w:rPr>
          <w:rFonts w:ascii="Times New Roman"/>
          <w:b w:val="false"/>
          <w:i w:val="false"/>
          <w:color w:val="000000"/>
          <w:sz w:val="28"/>
        </w:rPr>
        <w:t>
      3) ұйымдардың бөлімшелері (қызметкерлері) арасында шекті, әдеттегіден тыс және күдікті операциялар туралы мәліметтерді анықтау және бөлімшелер (қызметкерлер) арасында бір-біріне беру жөніндегі міндеттерді бөлуді;</w:t>
      </w:r>
    </w:p>
    <w:bookmarkEnd w:id="218"/>
    <w:bookmarkStart w:name="z838" w:id="219"/>
    <w:p>
      <w:pPr>
        <w:spacing w:after="0"/>
        <w:ind w:left="0"/>
        <w:jc w:val="both"/>
      </w:pPr>
      <w:r>
        <w:rPr>
          <w:rFonts w:ascii="Times New Roman"/>
          <w:b w:val="false"/>
          <w:i w:val="false"/>
          <w:color w:val="000000"/>
          <w:sz w:val="28"/>
        </w:rPr>
        <w:t>
      4) жауапты қызметкердің және КЖ/ТҚ/ЖҚҚТҚҚ жөніндегі бөлімше қызметкерінің клиент операциясының түрі туралы шешімді қабылдау тәртібін, негізін және мерзімін;</w:t>
      </w:r>
    </w:p>
    <w:bookmarkEnd w:id="219"/>
    <w:bookmarkStart w:name="z839" w:id="220"/>
    <w:p>
      <w:pPr>
        <w:spacing w:after="0"/>
        <w:ind w:left="0"/>
        <w:jc w:val="both"/>
      </w:pPr>
      <w:r>
        <w:rPr>
          <w:rFonts w:ascii="Times New Roman"/>
          <w:b w:val="false"/>
          <w:i w:val="false"/>
          <w:color w:val="000000"/>
          <w:sz w:val="28"/>
        </w:rPr>
        <w:t>
      5) әдеттегіден тыс операцияларды зерделеу нәтижелері туралы мәліметтерді, сондай-ақ шекті және күдікті операциялар туралы мәліметтерді тіркеу (оның ішінде тіркеу әдістері) және сақтау тәртібін;</w:t>
      </w:r>
    </w:p>
    <w:bookmarkEnd w:id="220"/>
    <w:bookmarkStart w:name="z840" w:id="221"/>
    <w:p>
      <w:pPr>
        <w:spacing w:after="0"/>
        <w:ind w:left="0"/>
        <w:jc w:val="both"/>
      </w:pPr>
      <w:r>
        <w:rPr>
          <w:rFonts w:ascii="Times New Roman"/>
          <w:b w:val="false"/>
          <w:i w:val="false"/>
          <w:color w:val="000000"/>
          <w:sz w:val="28"/>
        </w:rPr>
        <w:t>
      6) клиент әдеттегіден тыс және (немесе) күдікті операцияларды жүйелі және (немесе) елеулі көлемде жүзеге асырған жағдайда, клиент пен оның операцияларына қатысты ұйым қабылдайтын шараларды қабылдау тәртібін және сипаттауды қамтиды, бірақ олармен шектелмейді;</w:t>
      </w:r>
    </w:p>
    <w:bookmarkEnd w:id="221"/>
    <w:bookmarkStart w:name="z841" w:id="222"/>
    <w:p>
      <w:pPr>
        <w:spacing w:after="0"/>
        <w:ind w:left="0"/>
        <w:jc w:val="both"/>
      </w:pPr>
      <w:r>
        <w:rPr>
          <w:rFonts w:ascii="Times New Roman"/>
          <w:b w:val="false"/>
          <w:i w:val="false"/>
          <w:color w:val="000000"/>
          <w:sz w:val="28"/>
        </w:rPr>
        <w:t>
      7) уәкілетті органға шекті және күдікті операциялар туралы хабарлар беру тәртібі;</w:t>
      </w:r>
    </w:p>
    <w:bookmarkEnd w:id="222"/>
    <w:bookmarkStart w:name="z842" w:id="223"/>
    <w:p>
      <w:pPr>
        <w:spacing w:after="0"/>
        <w:ind w:left="0"/>
        <w:jc w:val="both"/>
      </w:pPr>
      <w:r>
        <w:rPr>
          <w:rFonts w:ascii="Times New Roman"/>
          <w:b w:val="false"/>
          <w:i w:val="false"/>
          <w:color w:val="000000"/>
          <w:sz w:val="28"/>
        </w:rPr>
        <w:t>
      8) шекті және күдікті операцияның анықталғаны туралы ұйымдардың басқару органдарын, атқарушы органдарын және ұйымдардың лауазымды адамдарын хабардар ету (қажет болған кезде) тәртібі.</w:t>
      </w:r>
    </w:p>
    <w:bookmarkEnd w:id="223"/>
    <w:bookmarkStart w:name="z843" w:id="224"/>
    <w:p>
      <w:pPr>
        <w:spacing w:after="0"/>
        <w:ind w:left="0"/>
        <w:jc w:val="both"/>
      </w:pPr>
      <w:r>
        <w:rPr>
          <w:rFonts w:ascii="Times New Roman"/>
          <w:b w:val="false"/>
          <w:i w:val="false"/>
          <w:color w:val="000000"/>
          <w:sz w:val="28"/>
        </w:rPr>
        <w:t>
      39. Операцияны шекті ретінде саралаудың заңдылығы бөлігінде күмән туындаған кезде, сондай-ақ әдеттегіден тыс немесе күдікті операция анықталған жағдайда, көрсетілген операцияны анықтаған ұйым қызметкері осындай операция туралы хабарламаны КЖ/ТҚ/ЖҚҚТҚҚ жөніндегі бөлімшеге ұйымның ішкі құжаттарында белгіленген тәртіппен, нысанда және мерзімде жібереді.</w:t>
      </w:r>
    </w:p>
    <w:bookmarkEnd w:id="224"/>
    <w:bookmarkStart w:name="z844" w:id="225"/>
    <w:p>
      <w:pPr>
        <w:spacing w:after="0"/>
        <w:ind w:left="0"/>
        <w:jc w:val="both"/>
      </w:pPr>
      <w:r>
        <w:rPr>
          <w:rFonts w:ascii="Times New Roman"/>
          <w:b w:val="false"/>
          <w:i w:val="false"/>
          <w:color w:val="000000"/>
          <w:sz w:val="28"/>
        </w:rPr>
        <w:t>
      Бір хабарламада бірнеше операция туралы ақпараттың болуына жол беріледі.</w:t>
      </w:r>
    </w:p>
    <w:bookmarkEnd w:id="225"/>
    <w:bookmarkStart w:name="z845" w:id="226"/>
    <w:p>
      <w:pPr>
        <w:spacing w:after="0"/>
        <w:ind w:left="0"/>
        <w:jc w:val="both"/>
      </w:pPr>
      <w:r>
        <w:rPr>
          <w:rFonts w:ascii="Times New Roman"/>
          <w:b w:val="false"/>
          <w:i w:val="false"/>
          <w:color w:val="000000"/>
          <w:sz w:val="28"/>
        </w:rPr>
        <w:t>
      Ұйым осы тармақтың бірінші бөлігінде көрсетілген операциялар туралы хабарламаны, сондай-ақ оларды зерделеудің нәтижелерін клиентпен іскерлік қарым-қатынастарды тоқтатқан күннен бастап кемінде бес жыл сақтайды.</w:t>
      </w:r>
    </w:p>
    <w:bookmarkEnd w:id="226"/>
    <w:bookmarkStart w:name="z846" w:id="227"/>
    <w:p>
      <w:pPr>
        <w:spacing w:after="0"/>
        <w:ind w:left="0"/>
        <w:jc w:val="left"/>
      </w:pPr>
      <w:r>
        <w:rPr>
          <w:rFonts w:ascii="Times New Roman"/>
          <w:b/>
          <w:i w:val="false"/>
          <w:color w:val="000000"/>
        </w:rPr>
        <w:t xml:space="preserve"> 6-тарау. Ұйым қызметкерлерін КЖ/ТҚ/ЖҚҚТҚҚ мәселелері бойынша даярлау және оқыту бағдарламасы</w:t>
      </w:r>
    </w:p>
    <w:bookmarkEnd w:id="227"/>
    <w:bookmarkStart w:name="z847" w:id="228"/>
    <w:p>
      <w:pPr>
        <w:spacing w:after="0"/>
        <w:ind w:left="0"/>
        <w:jc w:val="both"/>
      </w:pPr>
      <w:r>
        <w:rPr>
          <w:rFonts w:ascii="Times New Roman"/>
          <w:b w:val="false"/>
          <w:i w:val="false"/>
          <w:color w:val="000000"/>
          <w:sz w:val="28"/>
        </w:rPr>
        <w:t>
      40. Ұйым қызметкерлерін КЖ/ТҚ/ЖҚҚТҚҚ мәселелері бойынша даярлау және оқыту бағдарламасының (бұдан әрі – Оқыту бағдарламасы) мақсаты – ұйым қызметкерлерінің Қазақстан Республикасы заңнамасының талаптарын, сондай-ақ КЖ/ТҚ/ЖҚҚТҚҚ саласындағы ішкі бақылау қағидаларының және өзге де ішкі құжаттардың талаптарын орындау үшін қажет білім мен дағдыларын қалыптастыру болып табылады.</w:t>
      </w:r>
    </w:p>
    <w:bookmarkEnd w:id="228"/>
    <w:bookmarkStart w:name="z848" w:id="229"/>
    <w:p>
      <w:pPr>
        <w:spacing w:after="0"/>
        <w:ind w:left="0"/>
        <w:jc w:val="both"/>
      </w:pPr>
      <w:r>
        <w:rPr>
          <w:rFonts w:ascii="Times New Roman"/>
          <w:b w:val="false"/>
          <w:i w:val="false"/>
          <w:color w:val="000000"/>
          <w:sz w:val="28"/>
        </w:rPr>
        <w:t xml:space="preserve">
      41. Оқыту бағдарламасы КЖ/ТҚ/ЖҚҚТҚҚ туралы заңның 11-бабы </w:t>
      </w:r>
      <w:r>
        <w:rPr>
          <w:rFonts w:ascii="Times New Roman"/>
          <w:b w:val="false"/>
          <w:i w:val="false"/>
          <w:color w:val="000000"/>
          <w:sz w:val="28"/>
        </w:rPr>
        <w:t>8-тармағында</w:t>
      </w:r>
      <w:r>
        <w:rPr>
          <w:rFonts w:ascii="Times New Roman"/>
          <w:b w:val="false"/>
          <w:i w:val="false"/>
          <w:color w:val="000000"/>
          <w:sz w:val="28"/>
        </w:rPr>
        <w:t xml:space="preserve"> көрсетілген, Қаржы мониторингі субъектілеріне КЖ/ТҚ/ЖҚҚТҚҚ саласында даярлау және оқыту бойынша қойылатын талаптарға сәйкес жасалады.</w:t>
      </w:r>
    </w:p>
    <w:bookmarkEnd w:id="2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