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d97b" w14:textId="54cd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12 қазандағы № 98 қаулысы. Қазақстан Республикасының Әділет министрлігінде 2020 жылғы 14 қазанда № 21424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туралы" Қазақстан Республикасының Заңы 11-бабының 3-2-тармағына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қаулы 2020 жылғы 15 қарашадан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98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Жоғарғы оң жақ бұрыштағы мәтін жаңа редакцияда – ҚР Қаржы нарығын реттеу және дамыту агенттігі Басқармасының 24.02.2022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p>
    <w:bookmarkStart w:name="z10" w:id="8"/>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w:t>
      </w:r>
    </w:p>
    <w:bookmarkEnd w:id="8"/>
    <w:p>
      <w:pPr>
        <w:spacing w:after="0"/>
        <w:ind w:left="0"/>
        <w:jc w:val="both"/>
      </w:pPr>
      <w:r>
        <w:rPr>
          <w:rFonts w:ascii="Times New Roman"/>
          <w:b w:val="false"/>
          <w:i w:val="false"/>
          <w:color w:val="ff0000"/>
          <w:sz w:val="28"/>
        </w:rPr>
        <w:t xml:space="preserve">
      Ескерту. Талаптардың тақырыбы жаңа редакцияда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 (бұдан әрі – қор биржасы)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(бұдан әрі – КЖ/ТҚҚ туралы заң) және "Бағалы қағаздар рыногы туралы" Қазақстан Республикасының Заңына (бұдан әрі – Бағалы қағаздар рыногы туралы заң) және "Қор биржасы үшін тәуекелдерді басқару мен ішкі бақылау жүйесін қалыптастыру қағидаларын бекіту туралы" Қазақстан Республикасы Ұлттық Банкі Басқармасының 2015 жылғы 19 желтоқсандағы №252 қаулысына (Нормативтік құқықтық актілерді мемлекеттік тіркеу тізілімінде № 12999 болып тіркелген)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Талаптарда қолданылатын ұғымдар КЖ/ТҚҚ туралы заңда және Бағалы қағаздар рыногы туралы заңда көрсетілген мәндерде қолданылады.</w:t>
      </w:r>
    </w:p>
    <w:bookmarkEnd w:id="11"/>
    <w:p>
      <w:pPr>
        <w:spacing w:after="0"/>
        <w:ind w:left="0"/>
        <w:jc w:val="both"/>
      </w:pPr>
      <w:r>
        <w:rPr>
          <w:rFonts w:ascii="Times New Roman"/>
          <w:b w:val="false"/>
          <w:i w:val="false"/>
          <w:color w:val="000000"/>
          <w:sz w:val="28"/>
        </w:rPr>
        <w:t>
      Талаптардың мақсаттары үшін мынадай негізгі ұғымдар қолданылады:</w:t>
      </w:r>
    </w:p>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қаржылық мониторингті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қор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клиенттің операциясы (мәмілесі);</w:t>
      </w:r>
    </w:p>
    <w:p>
      <w:pPr>
        <w:spacing w:after="0"/>
        <w:ind w:left="0"/>
        <w:jc w:val="both"/>
      </w:pPr>
      <w:r>
        <w:rPr>
          <w:rFonts w:ascii="Times New Roman"/>
          <w:b w:val="false"/>
          <w:i w:val="false"/>
          <w:color w:val="000000"/>
          <w:sz w:val="28"/>
        </w:rPr>
        <w:t>
      2) КЖ/ТҚ тәуекелдерін басқару – қор биржасы КЖ/ТҚ тәуекелдерін анықтау, бағалау, мониторингтеу, сондай-ақ оларды азайту бойынша қабылдайтын шаралар жиынтығы (өнімдерге/көрсетілетін қызметтерге,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3) клиент – қор биржасының қызметін алатын жеке, заңды тұлға немесе заңды тұлға құрмаған шетелдік құрылым;</w:t>
      </w:r>
    </w:p>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 тәуекелдері) – қор биржасын, сондай-ақ оның мүшелерін қылмыстық жолмен алынған кірістерді заңдастыру (жылыстату), терроризмді қаржыландыру және жаппай қырып-жою қаруын таратуды қаржыландыру (бұдан әрі – КЖ/ТҚ) процестеріне қасақана немесе қасақана емес тарту тәуекелдері;</w:t>
      </w:r>
    </w:p>
    <w:p>
      <w:pPr>
        <w:spacing w:after="0"/>
        <w:ind w:left="0"/>
        <w:jc w:val="both"/>
      </w:pPr>
      <w:r>
        <w:rPr>
          <w:rFonts w:ascii="Times New Roman"/>
          <w:b w:val="false"/>
          <w:i w:val="false"/>
          <w:color w:val="000000"/>
          <w:sz w:val="28"/>
        </w:rPr>
        <w:t>
      5) цифрлық актив – қаржы құралы болып табылмайтын, криптография және компьютерлік есептеулер құралдарын қолдана отырып, электрондық-цифрлық нысанда жасалған мүлік, сондай-ақ мүліктік құқықтарды куәландырудың электрондық-цифрлық нысаны;</w:t>
      </w:r>
    </w:p>
    <w:p>
      <w:pPr>
        <w:spacing w:after="0"/>
        <w:ind w:left="0"/>
        <w:jc w:val="both"/>
      </w:pPr>
      <w:r>
        <w:rPr>
          <w:rFonts w:ascii="Times New Roman"/>
          <w:b w:val="false"/>
          <w:i w:val="false"/>
          <w:color w:val="000000"/>
          <w:sz w:val="28"/>
        </w:rPr>
        <w:t xml:space="preserve">
      6) шекті операция – клиенттің ақшамен және (немесе) өзге де мүлікпен жүргізілетін,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қаржы мониторингіне жататын операциясы;</w:t>
      </w:r>
    </w:p>
    <w:p>
      <w:pPr>
        <w:spacing w:after="0"/>
        <w:ind w:left="0"/>
        <w:jc w:val="both"/>
      </w:pPr>
      <w:r>
        <w:rPr>
          <w:rFonts w:ascii="Times New Roman"/>
          <w:b w:val="false"/>
          <w:i w:val="false"/>
          <w:color w:val="000000"/>
          <w:sz w:val="28"/>
        </w:rPr>
        <w:t>
      7) іскерлік қатынастар – қор биржасының оның кәсіби қызметі шеңберінде қызметтерді ұсынуы жөніндегі қатынастар.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 қарсы іс-қимыл мақсатында қор биржасы ішкі бақылауды:</w:t>
      </w:r>
    </w:p>
    <w:bookmarkEnd w:id="12"/>
    <w:p>
      <w:pPr>
        <w:spacing w:after="0"/>
        <w:ind w:left="0"/>
        <w:jc w:val="both"/>
      </w:pPr>
      <w:r>
        <w:rPr>
          <w:rFonts w:ascii="Times New Roman"/>
          <w:b w:val="false"/>
          <w:i w:val="false"/>
          <w:color w:val="000000"/>
          <w:sz w:val="28"/>
        </w:rPr>
        <w:t>
      1) қор биржасының КЖ/ТҚҚ туралы заңның талаптарын орындауын қамтамасыз ету;</w:t>
      </w:r>
    </w:p>
    <w:p>
      <w:pPr>
        <w:spacing w:after="0"/>
        <w:ind w:left="0"/>
        <w:jc w:val="both"/>
      </w:pPr>
      <w:r>
        <w:rPr>
          <w:rFonts w:ascii="Times New Roman"/>
          <w:b w:val="false"/>
          <w:i w:val="false"/>
          <w:color w:val="000000"/>
          <w:sz w:val="28"/>
        </w:rPr>
        <w:t>
      2) қор биржасының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p>
      <w:pPr>
        <w:spacing w:after="0"/>
        <w:ind w:left="0"/>
        <w:jc w:val="both"/>
      </w:pPr>
      <w:r>
        <w:rPr>
          <w:rFonts w:ascii="Times New Roman"/>
          <w:b w:val="false"/>
          <w:i w:val="false"/>
          <w:color w:val="000000"/>
          <w:sz w:val="28"/>
        </w:rPr>
        <w:t>
      3) қор биржасын, оның лауазымды тұлғалары мен қызметкерлерін КЖ/ТҚ процестеріне тартуды болдырмау мақсатында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Қор биржасының басқару органында немесе атқарушы органында КЖ/ТҚҚ мақсатында ішкі бақылауды ұйымдастыру шеңберінде қор биржасының ішкі аудит қызметінің КЖ/ТҚҚ мақсатында ішкі бақылаудың тиімділігін бағалауды жүргізуіне қойылатын талаптар қамтылатын ішкі бақылау қағидалары әзірленеді және қабылданады.</w:t>
      </w:r>
    </w:p>
    <w:bookmarkEnd w:id="13"/>
    <w:p>
      <w:pPr>
        <w:spacing w:after="0"/>
        <w:ind w:left="0"/>
        <w:jc w:val="both"/>
      </w:pPr>
      <w:r>
        <w:rPr>
          <w:rFonts w:ascii="Times New Roman"/>
          <w:b w:val="false"/>
          <w:i w:val="false"/>
          <w:color w:val="000000"/>
          <w:sz w:val="28"/>
        </w:rPr>
        <w:t>
      Қор биржасы Ішкі бақылау қағидаларын қор биржасының көрсетілетін қызметтерінің КЖ/ТҚҚ тәуекелдеріне ұшырауы деңгейін, қор биржасының көлемін, сипатын және күрделілігін бағалау нәтижелерін ескере отырып, орындайды.</w:t>
      </w:r>
    </w:p>
    <w:p>
      <w:pPr>
        <w:spacing w:after="0"/>
        <w:ind w:left="0"/>
        <w:jc w:val="both"/>
      </w:pPr>
      <w:r>
        <w:rPr>
          <w:rFonts w:ascii="Times New Roman"/>
          <w:b w:val="false"/>
          <w:i w:val="false"/>
          <w:color w:val="000000"/>
          <w:sz w:val="28"/>
        </w:rPr>
        <w:t xml:space="preserve">
      Ішкі бақылау қағидаларында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 қамтылады, қор биржасы оларды Талаптарға сәйкес дербес әзірлейді және қор биржасының ішкі құжаты не қор биржасының басқару органы немесе атқарушы органдары бекіткен осындай құжаттардың жиынтығы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КЖ/ТҚҚ мақсатында ішкі бақылауды ұйымдастыру бағдарламасы</w:t>
      </w:r>
    </w:p>
    <w:bookmarkEnd w:id="14"/>
    <w:bookmarkStart w:name="z17" w:id="15"/>
    <w:p>
      <w:pPr>
        <w:spacing w:after="0"/>
        <w:ind w:left="0"/>
        <w:jc w:val="both"/>
      </w:pPr>
      <w:r>
        <w:rPr>
          <w:rFonts w:ascii="Times New Roman"/>
          <w:b w:val="false"/>
          <w:i w:val="false"/>
          <w:color w:val="000000"/>
          <w:sz w:val="28"/>
        </w:rPr>
        <w:t>
      5. Қор биржасының ішкі құжаттарында белгіленген тәртіппен қор биржасында қор биржасының басшы қызметкерлерінің немесе қор биржасының тиісті құрылымдық бөлімшесінің басшысы деңгейінен төмен емес қор биржасының өзге басшыларының арасынан ішкі бақылау қағидаларын іске асыруға және сақтауға жауапты тұлға (бұдан әрі – жауапты қызметкер) тағайындалады, Бағалы қағаздар рыногы туралы заңға сәйкес, оның жоғары білімі, биржалық және (немесе) банктік операцияларды жүзеге асырумен байланысты қор биржасының бөлімшесі басшысының лауазымында кемінде бір жыл жұмыс өтілі не КЖ/ТҚҚ саласында кемінде екі жыл жұмыс өтілі не қаржылық қызметтерді ұсыну және (немесе) реттеу саласында кемінде үш жыл жұмыс өтілі және мінсіз іскерлік беделі бар, сондай-ақ құзыретіне КЖ/ТҚҚ мәселелері кіретін қор биржасының қызметкерлері не бөлімшесі (бұдан әрі – КЖ/ТҚҚ жөніндегі бөлімше)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16"/>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және экстремизмді қаржыландыруға байланысты ұйымдар мен тұлғалардың тізбесінде (бұдан әрі – Тізбе)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қаржыландырумен байланысты ұйымдар мен тұлғалардың тізбесінде (бұдан әрі – ЖҚҚТҚ тізбесі) нысаналы қаржы санкцияларын қолдану және клиенттің (оның өкілінің) және бенефициарлық меншік иесінің болуын тексеру тәртібі;</w:t>
      </w:r>
    </w:p>
    <w:p>
      <w:pPr>
        <w:spacing w:after="0"/>
        <w:ind w:left="0"/>
        <w:jc w:val="both"/>
      </w:pPr>
      <w:r>
        <w:rPr>
          <w:rFonts w:ascii="Times New Roman"/>
          <w:b w:val="false"/>
          <w:i w:val="false"/>
          <w:color w:val="000000"/>
          <w:sz w:val="28"/>
        </w:rPr>
        <w:t>
      3) Тізбеден мен ЖҚҚТҚ тізбесінен клиент (оның өкілі) және бенефициарлық меншік иесі туралы мәліметтерді алып тастаған кезде нысаналы қаржы санкцияларын қолдануды тоқтату тәртібі;</w:t>
      </w:r>
    </w:p>
    <w:p>
      <w:pPr>
        <w:spacing w:after="0"/>
        <w:ind w:left="0"/>
        <w:jc w:val="both"/>
      </w:pPr>
      <w:r>
        <w:rPr>
          <w:rFonts w:ascii="Times New Roman"/>
          <w:b w:val="false"/>
          <w:i w:val="false"/>
          <w:color w:val="000000"/>
          <w:sz w:val="28"/>
        </w:rPr>
        <w:t>
      4) қор биржасы қызметкерлерінің, оның ішінде жауапты қызметкердің, қор биржасының басқару органының және (немесе) атқарушы органының өздеріне белгілі болған, қор биржасының қызметкерлері жол берген КЖ/ТҚҚ туралы заңды, сондай-ақ ішкі бақылау қағидаларын бұзу фактілері туралы хабардар ету тәртібі;</w:t>
      </w:r>
    </w:p>
    <w:p>
      <w:pPr>
        <w:spacing w:after="0"/>
        <w:ind w:left="0"/>
        <w:jc w:val="both"/>
      </w:pPr>
      <w:r>
        <w:rPr>
          <w:rFonts w:ascii="Times New Roman"/>
          <w:b w:val="false"/>
          <w:i w:val="false"/>
          <w:color w:val="000000"/>
          <w:sz w:val="28"/>
        </w:rPr>
        <w:t>
      5) қор биржасының ішкі аудит қызметінің КЖ/ТҚҚ мақсатында ішкі бақылаудың тиімділігін бағалау нәтижелері бойынша басқару есептілігін дайындау және қор биржасының басқару органына және (немесе) атқарушы органына ұсыну тәртібі;</w:t>
      </w:r>
    </w:p>
    <w:p>
      <w:pPr>
        <w:spacing w:after="0"/>
        <w:ind w:left="0"/>
        <w:jc w:val="both"/>
      </w:pPr>
      <w:r>
        <w:rPr>
          <w:rFonts w:ascii="Times New Roman"/>
          <w:b w:val="false"/>
          <w:i w:val="false"/>
          <w:color w:val="000000"/>
          <w:sz w:val="28"/>
        </w:rPr>
        <w:t>
      6) КЖ/ТҚ тәуекелдерін бағалау нәтижелерін бағалау, айқындау, құжаттамалық тіркеу және жаңарту рәсімі.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24.02.2022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КЖ/ТҚҚ мақсатында ішкі бақылауды ұйымдастыру бағдарламасына сәйкес КЖ/ТҚҚ бойынша жауапты қызметкер мен бөлімшенің функциялары мыналарды қамтиды, бірақ олармен шектелмейді:</w:t>
      </w:r>
    </w:p>
    <w:bookmarkEnd w:id="17"/>
    <w:p>
      <w:pPr>
        <w:spacing w:after="0"/>
        <w:ind w:left="0"/>
        <w:jc w:val="both"/>
      </w:pPr>
      <w:r>
        <w:rPr>
          <w:rFonts w:ascii="Times New Roman"/>
          <w:b w:val="false"/>
          <w:i w:val="false"/>
          <w:color w:val="000000"/>
          <w:sz w:val="28"/>
        </w:rPr>
        <w:t>
      1) қор биржасында әзірленген және қор биржасының атқарушы органымен келісілген ішкі бақылау қағидаларының және (немесе) оларға өзгерістердің (толықтырулардың) болуын, сондай-ақ қор биржасында олардың сақталуын мониторингтеуді қамтамасыз ету;</w:t>
      </w:r>
    </w:p>
    <w:p>
      <w:pPr>
        <w:spacing w:after="0"/>
        <w:ind w:left="0"/>
        <w:jc w:val="both"/>
      </w:pPr>
      <w:r>
        <w:rPr>
          <w:rFonts w:ascii="Times New Roman"/>
          <w:b w:val="false"/>
          <w:i w:val="false"/>
          <w:color w:val="000000"/>
          <w:sz w:val="28"/>
        </w:rPr>
        <w:t>
      2) КЖ/ТҚҚ туралы заңға сәйкес уәкілетті органға хабарламалар ұсынуды және олардың ұсынылуына бақылауды ұйымдастыру;</w:t>
      </w:r>
    </w:p>
    <w:p>
      <w:pPr>
        <w:spacing w:after="0"/>
        <w:ind w:left="0"/>
        <w:jc w:val="both"/>
      </w:pPr>
      <w:r>
        <w:rPr>
          <w:rFonts w:ascii="Times New Roman"/>
          <w:b w:val="false"/>
          <w:i w:val="false"/>
          <w:color w:val="000000"/>
          <w:sz w:val="28"/>
        </w:rPr>
        <w:t>
      3) анықталған клиенттер және нысаналы қаржы санкцияларын қолдану жөнінде қабылданған шаралар туралы қор биржасының басқару органын және (немесе) атқарушы органын хабардар ету;</w:t>
      </w:r>
    </w:p>
    <w:p>
      <w:pPr>
        <w:spacing w:after="0"/>
        <w:ind w:left="0"/>
        <w:jc w:val="both"/>
      </w:pPr>
      <w:r>
        <w:rPr>
          <w:rFonts w:ascii="Times New Roman"/>
          <w:b w:val="false"/>
          <w:i w:val="false"/>
          <w:color w:val="000000"/>
          <w:sz w:val="28"/>
        </w:rPr>
        <w:t>
      4) клиенттердің операцияларын күдікті ретінде тану және қор биржасының ішкі құжаттарында көзделген тәртіппен уәкілетті органға хабарламаларды жіберу қажеттілігі туралы шешімдер қабылдау;</w:t>
      </w:r>
    </w:p>
    <w:p>
      <w:pPr>
        <w:spacing w:after="0"/>
        <w:ind w:left="0"/>
        <w:jc w:val="both"/>
      </w:pPr>
      <w:r>
        <w:rPr>
          <w:rFonts w:ascii="Times New Roman"/>
          <w:b w:val="false"/>
          <w:i w:val="false"/>
          <w:color w:val="000000"/>
          <w:sz w:val="28"/>
        </w:rPr>
        <w:t>
      5) КЖ/ТҚҚ туралы заңда және (немесе) клиенттермен жасалған шарттарда көзделген жағдайларда және қор биржасының ішкі құжаттарында көзделген тәртіппен клиенттердің операциялар жүргізуін тоқтата тұру не бас тарту туралы шешімдер қабылдау;</w:t>
      </w:r>
    </w:p>
    <w:p>
      <w:pPr>
        <w:spacing w:after="0"/>
        <w:ind w:left="0"/>
        <w:jc w:val="both"/>
      </w:pPr>
      <w:r>
        <w:rPr>
          <w:rFonts w:ascii="Times New Roman"/>
          <w:b w:val="false"/>
          <w:i w:val="false"/>
          <w:color w:val="000000"/>
          <w:sz w:val="28"/>
        </w:rPr>
        <w:t>
      6) КЖ/ТҚҚ туралы заңда және қор биржасының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қор биржасының басқару органына және (немесе) атқарушы органына сұрау салулар жіберу;</w:t>
      </w:r>
    </w:p>
    <w:p>
      <w:pPr>
        <w:spacing w:after="0"/>
        <w:ind w:left="0"/>
        <w:jc w:val="both"/>
      </w:pPr>
      <w:r>
        <w:rPr>
          <w:rFonts w:ascii="Times New Roman"/>
          <w:b w:val="false"/>
          <w:i w:val="false"/>
          <w:color w:val="000000"/>
          <w:sz w:val="28"/>
        </w:rPr>
        <w:t>
      7) қор биржасының басқару органын және (немесе) атқарушы органын қор биржасының ішкі құжаттарында көзделген тәртіппен анықталған ішкі бақылау қағидаларын бұзушылықтар туралы хабардар ету;</w:t>
      </w:r>
    </w:p>
    <w:p>
      <w:pPr>
        <w:spacing w:after="0"/>
        <w:ind w:left="0"/>
        <w:jc w:val="both"/>
      </w:pPr>
      <w:r>
        <w:rPr>
          <w:rFonts w:ascii="Times New Roman"/>
          <w:b w:val="false"/>
          <w:i w:val="false"/>
          <w:color w:val="000000"/>
          <w:sz w:val="28"/>
        </w:rPr>
        <w:t>
      8) қор биржасының басқару органына және (немесе) атқарушы органына есептерді қалыптастыру үшін КЖ/ТҚҚ мақсатында ішкі бақылау қағидаларын іске асыру нәтижелері және КЖ/ТҚ тәуекелдерін басқару және ішкі бақылау жүйелерін жақсарту жөніндегі ұсынылатын шаралар туралы ақпарат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24.02.2022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Жүктелген функцияларды орындау үшін жауапты қызметкерге, төмендегілерді қоса алғанда, бірақ олармен шектелмей, мынадай өкілеттіктер беріледі:</w:t>
      </w:r>
    </w:p>
    <w:bookmarkEnd w:id="18"/>
    <w:p>
      <w:pPr>
        <w:spacing w:after="0"/>
        <w:ind w:left="0"/>
        <w:jc w:val="both"/>
      </w:pPr>
      <w:r>
        <w:rPr>
          <w:rFonts w:ascii="Times New Roman"/>
          <w:b w:val="false"/>
          <w:i w:val="false"/>
          <w:color w:val="000000"/>
          <w:sz w:val="28"/>
        </w:rPr>
        <w:t>
      1) өз функцияларын толық көлемде жүзеге асыруға мүмкіндік беретін шекте және қор биржасының ішкі құжаттарында көзделген тәртіппен қор биржасының барлық үй-жайларына, ақпараттық жүйелеріне, телекоммуникация құралдарына, құжаттар мен файлдарға рұқсат алу;</w:t>
      </w:r>
    </w:p>
    <w:p>
      <w:pPr>
        <w:spacing w:after="0"/>
        <w:ind w:left="0"/>
        <w:jc w:val="both"/>
      </w:pPr>
      <w:r>
        <w:rPr>
          <w:rFonts w:ascii="Times New Roman"/>
          <w:b w:val="false"/>
          <w:i w:val="false"/>
          <w:color w:val="000000"/>
          <w:sz w:val="28"/>
        </w:rPr>
        <w:t>
      2) өз функцияларын жүзеге асыру кезінде алынған ақпараттың құпиялылығын қамтамасыз ету;</w:t>
      </w:r>
    </w:p>
    <w:p>
      <w:pPr>
        <w:spacing w:after="0"/>
        <w:ind w:left="0"/>
        <w:jc w:val="both"/>
      </w:pPr>
      <w:r>
        <w:rPr>
          <w:rFonts w:ascii="Times New Roman"/>
          <w:b w:val="false"/>
          <w:i w:val="false"/>
          <w:color w:val="000000"/>
          <w:sz w:val="28"/>
        </w:rPr>
        <w:t>
      3) қор биржасы бөлімшелерінен алынатын құжаттар мен файлдардың сақталуын қамтамасыз ету.</w:t>
      </w:r>
    </w:p>
    <w:bookmarkStart w:name="z21" w:id="19"/>
    <w:p>
      <w:pPr>
        <w:spacing w:after="0"/>
        <w:ind w:left="0"/>
        <w:jc w:val="both"/>
      </w:pPr>
      <w:r>
        <w:rPr>
          <w:rFonts w:ascii="Times New Roman"/>
          <w:b w:val="false"/>
          <w:i w:val="false"/>
          <w:color w:val="000000"/>
          <w:sz w:val="28"/>
        </w:rPr>
        <w:t>
      9. Жауапты қызметкердің функциялары ішкі аудит қызметі жүзеге асыратын функциялармен, сондай-ақ қор биржасы бөлімшелерінің биржалық және (немесе) банк операцияларын жүзеге асырумен байланысты жүзеге асыратын функцияларымен сәйкес келмейді.</w:t>
      </w:r>
    </w:p>
    <w:bookmarkEnd w:id="19"/>
    <w:bookmarkStart w:name="z22" w:id="20"/>
    <w:p>
      <w:pPr>
        <w:spacing w:after="0"/>
        <w:ind w:left="0"/>
        <w:jc w:val="both"/>
      </w:pPr>
      <w:r>
        <w:rPr>
          <w:rFonts w:ascii="Times New Roman"/>
          <w:b w:val="false"/>
          <w:i w:val="false"/>
          <w:color w:val="000000"/>
          <w:sz w:val="28"/>
        </w:rPr>
        <w:t>
      10. Қор биржасы КЖ/ТҚҚ мақсатында ішкі бақылау мәселелері бойынша процестерді автоматтандыру үшін қор биржасының ішкі бақылау қағидаларының талаптарына сәйкес келетін автоматтандырылған ақпараттық жүйелерді пайдаланады.</w:t>
      </w:r>
    </w:p>
    <w:bookmarkEnd w:id="20"/>
    <w:bookmarkStart w:name="z23" w:id="21"/>
    <w:p>
      <w:pPr>
        <w:spacing w:after="0"/>
        <w:ind w:left="0"/>
        <w:jc w:val="left"/>
      </w:pPr>
      <w:r>
        <w:rPr>
          <w:rFonts w:ascii="Times New Roman"/>
          <w:b/>
          <w:i w:val="false"/>
          <w:color w:val="000000"/>
        </w:rPr>
        <w:t xml:space="preserve"> 3-тарау. КЖ/ТҚ тәуекелдерін басқару бағдарламасы</w:t>
      </w:r>
    </w:p>
    <w:bookmarkEnd w:id="21"/>
    <w:bookmarkStart w:name="z24" w:id="22"/>
    <w:p>
      <w:pPr>
        <w:spacing w:after="0"/>
        <w:ind w:left="0"/>
        <w:jc w:val="both"/>
      </w:pPr>
      <w:r>
        <w:rPr>
          <w:rFonts w:ascii="Times New Roman"/>
          <w:b w:val="false"/>
          <w:i w:val="false"/>
          <w:color w:val="000000"/>
          <w:sz w:val="28"/>
        </w:rPr>
        <w:t>
      11. КЖ/ТҚ тәуекелдерін басқаруды ұйымдастыру мақсатында қор биржасы КЖ/ТҚ тәуекелдерін басқару бағдарламасын әзірлейді.</w:t>
      </w:r>
    </w:p>
    <w:bookmarkEnd w:id="22"/>
    <w:p>
      <w:pPr>
        <w:spacing w:after="0"/>
        <w:ind w:left="0"/>
        <w:jc w:val="both"/>
      </w:pPr>
      <w:r>
        <w:rPr>
          <w:rFonts w:ascii="Times New Roman"/>
          <w:b w:val="false"/>
          <w:i w:val="false"/>
          <w:color w:val="000000"/>
          <w:sz w:val="28"/>
        </w:rPr>
        <w:t xml:space="preserve">
      Тәуекелдерді бағалау нәтижелері уәкілетті органның және (немесе) қаржы нарығы мен қаржы ұйымдарын реттеу, бақылау және қадағалау жөніндегі уәкілетті органның талап етуі бойынша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24.02.2022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 </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12. КЖ/ТҚ тәуекелдерін басқару бағдарламасын іске асыру кезінде қор биржасы КЖ/ТҚҚ туралы заңның 11-1-бабының 7-тармағына сәйкес кірістерді заңдастыруға (жылыстатуға), терроризмді қаржыландыру және жаппай қырып-жою қаруын таратуды қаржыландыру тәуекелдерін ұлттық бағалау есебінен жарияланған ақпаратты ескереді.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13. Қор биржасы жыл сайынғы негізде қор биржасы қызметтерінің ең кем дегенде тәуекелдердің мынадай арнайы санаттарын ескере отырып, КЖ/ТҚ тәуекелдеріне ұшырау дәрежесін бағалауды жүзеге асырады: клиенттердің типіне қарай тәуекел, ел (географиялық) тәуекелі, көрсетілетін қызметтің және (немесе) оны көрсету тәсілінің тәуекелі. </w:t>
      </w:r>
    </w:p>
    <w:bookmarkEnd w:id="24"/>
    <w:p>
      <w:pPr>
        <w:spacing w:after="0"/>
        <w:ind w:left="0"/>
        <w:jc w:val="both"/>
      </w:pPr>
      <w:r>
        <w:rPr>
          <w:rFonts w:ascii="Times New Roman"/>
          <w:b w:val="false"/>
          <w:i w:val="false"/>
          <w:color w:val="000000"/>
          <w:sz w:val="28"/>
        </w:rPr>
        <w:t xml:space="preserve">
      Қор биржасы қызметтерінің КЖ/ТҚ тәуекелдеріне ұшырау дәрежесін бағалау клиенттердің операцияларын бірегейлендіру рәсімдерін және мониторингін өзгертуді, қандай да бір операцияларды жүргізуге лимиттерді белгілеуді, қызмет көрсету талаптарын өзгертуді, қызмет көрсетуден бас тартуды қоса алғанда, анықталған тәуекелдерді барынша азайтуға бағытталған ықтимал іс-шараларды сипаттаумен қатар жүреді. </w:t>
      </w:r>
    </w:p>
    <w:bookmarkStart w:name="z27" w:id="25"/>
    <w:p>
      <w:pPr>
        <w:spacing w:after="0"/>
        <w:ind w:left="0"/>
        <w:jc w:val="both"/>
      </w:pPr>
      <w:r>
        <w:rPr>
          <w:rFonts w:ascii="Times New Roman"/>
          <w:b w:val="false"/>
          <w:i w:val="false"/>
          <w:color w:val="000000"/>
          <w:sz w:val="28"/>
        </w:rPr>
        <w:t>
      14. Мәртебесі және (немесе) қызметі КЖ/ТҚ тәуекелін арттыратын клиенттердің түрлеріне мыналар енгізіледі, бірақ олармен шектелмейді:</w:t>
      </w:r>
    </w:p>
    <w:bookmarkEnd w:id="25"/>
    <w:p>
      <w:pPr>
        <w:spacing w:after="0"/>
        <w:ind w:left="0"/>
        <w:jc w:val="both"/>
      </w:pPr>
      <w:r>
        <w:rPr>
          <w:rFonts w:ascii="Times New Roman"/>
          <w:b w:val="false"/>
          <w:i w:val="false"/>
          <w:color w:val="000000"/>
          <w:sz w:val="28"/>
        </w:rPr>
        <w:t>
      1) шетелдік қаржы ұйымдары;</w:t>
      </w:r>
    </w:p>
    <w:p>
      <w:pPr>
        <w:spacing w:after="0"/>
        <w:ind w:left="0"/>
        <w:jc w:val="both"/>
      </w:pPr>
      <w:r>
        <w:rPr>
          <w:rFonts w:ascii="Times New Roman"/>
          <w:b w:val="false"/>
          <w:i w:val="false"/>
          <w:color w:val="000000"/>
          <w:sz w:val="28"/>
        </w:rPr>
        <w:t xml:space="preserve">
      2)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w:t>
      </w:r>
    </w:p>
    <w:p>
      <w:pPr>
        <w:spacing w:after="0"/>
        <w:ind w:left="0"/>
        <w:jc w:val="both"/>
      </w:pPr>
      <w:r>
        <w:rPr>
          <w:rFonts w:ascii="Times New Roman"/>
          <w:b w:val="false"/>
          <w:i w:val="false"/>
          <w:color w:val="000000"/>
          <w:sz w:val="28"/>
        </w:rPr>
        <w:t>
      3) қамтамасыз етілген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4)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31.12.2024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15. Мәртебесі және (немесе) қызметі КЖ/ТҚ тәуекелін төмендететін клиенттер типтері мыналарды қамтиды, бірақ олармен шектелмейді:</w:t>
      </w:r>
    </w:p>
    <w:bookmarkEnd w:id="26"/>
    <w:p>
      <w:pPr>
        <w:spacing w:after="0"/>
        <w:ind w:left="0"/>
        <w:jc w:val="both"/>
      </w:pPr>
      <w:r>
        <w:rPr>
          <w:rFonts w:ascii="Times New Roman"/>
          <w:b w:val="false"/>
          <w:i w:val="false"/>
          <w:color w:val="000000"/>
          <w:sz w:val="28"/>
        </w:rPr>
        <w:t>
      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оларды бақылауды мемлекеттік органдар жүзеге асыратын заңды тұлғалар, сондай-ақ оларды бақылауды мемлекеттік органдар жүзеге асыратын заңды тұлғалар;</w:t>
      </w:r>
    </w:p>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заңды тұлғалар, сондай-ақ ұлттық басқарушы холдинг не дауыс беретін акцияларының (қатысу үлестерінің) жүз пайызы ұлттық басқарушы холдингке тиесілі заңды тұлғалар;</w:t>
      </w:r>
    </w:p>
    <w:p>
      <w:pPr>
        <w:spacing w:after="0"/>
        <w:ind w:left="0"/>
        <w:jc w:val="both"/>
      </w:pPr>
      <w:r>
        <w:rPr>
          <w:rFonts w:ascii="Times New Roman"/>
          <w:b w:val="false"/>
          <w:i w:val="false"/>
          <w:color w:val="000000"/>
          <w:sz w:val="28"/>
        </w:rPr>
        <w:t>
      3) екінші деңгейдегі банктер, Қазақстан Республикасының резиденттері - сақтандыру (қайта сақтандыру) ұйымдары, Қазақстан Республикасының резиденттері - бағалы қағаздар нарығының кәсіби қатысушылары, сондай-ақ акциялары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4) Қазақстан Республикасының аумағында орналасқан не Қазақстан Республикасы қатысушысы болып табылатын халықаралық ұйымдар.</w:t>
      </w:r>
    </w:p>
    <w:bookmarkStart w:name="z29" w:id="27"/>
    <w:p>
      <w:pPr>
        <w:spacing w:after="0"/>
        <w:ind w:left="0"/>
        <w:jc w:val="both"/>
      </w:pPr>
      <w:r>
        <w:rPr>
          <w:rFonts w:ascii="Times New Roman"/>
          <w:b w:val="false"/>
          <w:i w:val="false"/>
          <w:color w:val="000000"/>
          <w:sz w:val="28"/>
        </w:rPr>
        <w:t>
      16. Қор биржасы осы тармақта көрсетілген шет мемлекеттерден келген клиенттерге қызмет көрсетумен, осындай шет мемлекеттердің қатысуымен ақшамен және (немесе) өзге мүлікпен операцияларды жүзеге асырумен байланысты ел (географиялық) тәуекелін бағалауды жүзеге асырады.</w:t>
      </w:r>
    </w:p>
    <w:bookmarkEnd w:id="27"/>
    <w:p>
      <w:pPr>
        <w:spacing w:after="0"/>
        <w:ind w:left="0"/>
        <w:jc w:val="both"/>
      </w:pPr>
      <w:r>
        <w:rPr>
          <w:rFonts w:ascii="Times New Roman"/>
          <w:b w:val="false"/>
          <w:i w:val="false"/>
          <w:color w:val="000000"/>
          <w:sz w:val="28"/>
        </w:rPr>
        <w:t>
      КЖ/ТҚ тәуекелін жоғарылататын операциялар жүргізетіндер шет мемлекеттер болып табылады:</w:t>
      </w:r>
    </w:p>
    <w:p>
      <w:pPr>
        <w:spacing w:after="0"/>
        <w:ind w:left="0"/>
        <w:jc w:val="both"/>
      </w:pPr>
      <w:r>
        <w:rPr>
          <w:rFonts w:ascii="Times New Roman"/>
          <w:b w:val="false"/>
          <w:i w:val="false"/>
          <w:color w:val="000000"/>
          <w:sz w:val="28"/>
        </w:rPr>
        <w:t xml:space="preserve">
      1) уәкілетті орган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жасайтын Ақшаны жылыстатумен күрес жөніндегі қаржы шараларын әзірлеу тобының (ФАТФ) ұсынымдарын орындамайтын не жеткілікті түрде орындамайтын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2) Біріккен Ұлттар Ұйымы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xml:space="preserve">
      3)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сәйкес оффшорлық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4) басқа факторлар (сыбайлас жемқорлық, есірткіні өндіру, айналымы және (немесе) транзиті деңгейі туралы мәліметтер, халықаралық терроризмге қолдау көрсету туралы мәліметтер және басқалары) негізінде КЖ/ТҚ жоғары тәуекелі бар ретінде қор биржасы айқындаған шет мемлекеттер (аумақтар).</w:t>
      </w:r>
    </w:p>
    <w:bookmarkStart w:name="z30" w:id="28"/>
    <w:p>
      <w:pPr>
        <w:spacing w:after="0"/>
        <w:ind w:left="0"/>
        <w:jc w:val="both"/>
      </w:pPr>
      <w:r>
        <w:rPr>
          <w:rFonts w:ascii="Times New Roman"/>
          <w:b w:val="false"/>
          <w:i w:val="false"/>
          <w:color w:val="000000"/>
          <w:sz w:val="28"/>
        </w:rPr>
        <w:t>
      17. Қор биржасының КЖ/ТҚ тәуекелін арттыратын қызметтері, сондай-ақ оларды ұсыну тәсілдері мыналарды қамтиды, бірақ олармен шектелмейді:</w:t>
      </w:r>
    </w:p>
    <w:bookmarkEnd w:id="28"/>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қашықтан қызмет көрсету;</w:t>
      </w:r>
    </w:p>
    <w:p>
      <w:pPr>
        <w:spacing w:after="0"/>
        <w:ind w:left="0"/>
        <w:jc w:val="both"/>
      </w:pPr>
      <w:r>
        <w:rPr>
          <w:rFonts w:ascii="Times New Roman"/>
          <w:b w:val="false"/>
          <w:i w:val="false"/>
          <w:color w:val="000000"/>
          <w:sz w:val="28"/>
        </w:rPr>
        <w:t>
      2) шетелдік қаржы ұйымдарының банк шоттарын ашу;</w:t>
      </w:r>
    </w:p>
    <w:p>
      <w:pPr>
        <w:spacing w:after="0"/>
        <w:ind w:left="0"/>
        <w:jc w:val="both"/>
      </w:pPr>
      <w:r>
        <w:rPr>
          <w:rFonts w:ascii="Times New Roman"/>
          <w:b w:val="false"/>
          <w:i w:val="false"/>
          <w:color w:val="000000"/>
          <w:sz w:val="28"/>
        </w:rPr>
        <w:t>
      3) қолданыстағы, сондай-ақ енгізілетін өнімдер үшін жаңа және дамушы технологияларды пайдалана отырып, ақпарат беру тетіктерін қамтитын жаңа өнімдер және іскерлік тәжірибелер.</w:t>
      </w:r>
    </w:p>
    <w:bookmarkStart w:name="z31" w:id="29"/>
    <w:p>
      <w:pPr>
        <w:spacing w:after="0"/>
        <w:ind w:left="0"/>
        <w:jc w:val="both"/>
      </w:pPr>
      <w:r>
        <w:rPr>
          <w:rFonts w:ascii="Times New Roman"/>
          <w:b w:val="false"/>
          <w:i w:val="false"/>
          <w:color w:val="000000"/>
          <w:sz w:val="28"/>
        </w:rPr>
        <w:t xml:space="preserve">
      18. Қор биржасы қызметтерінің КЖ/ТҚ тәуекелдеріне ұшырағыштық дәрежесін бағалау кезінде Талаптардың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тәуекелдер факторларына сәйкес қор биржасы мына қосымша мәліметтерді ескереді, бірақ олармен шектелмейді:</w:t>
      </w:r>
    </w:p>
    <w:bookmarkEnd w:id="29"/>
    <w:p>
      <w:pPr>
        <w:spacing w:after="0"/>
        <w:ind w:left="0"/>
        <w:jc w:val="both"/>
      </w:pPr>
      <w:r>
        <w:rPr>
          <w:rFonts w:ascii="Times New Roman"/>
          <w:b w:val="false"/>
          <w:i w:val="false"/>
          <w:color w:val="000000"/>
          <w:sz w:val="28"/>
        </w:rPr>
        <w:t>
      1) қор биржасының уәкілетті органға клиенттердің күдікті операциялары туралы жіберген хабарламаларының саны;</w:t>
      </w:r>
    </w:p>
    <w:p>
      <w:pPr>
        <w:spacing w:after="0"/>
        <w:ind w:left="0"/>
        <w:jc w:val="both"/>
      </w:pPr>
      <w:r>
        <w:rPr>
          <w:rFonts w:ascii="Times New Roman"/>
          <w:b w:val="false"/>
          <w:i w:val="false"/>
          <w:color w:val="000000"/>
          <w:sz w:val="28"/>
        </w:rPr>
        <w:t>
      2) қор биржасының уәкілетті органға клиенттердің шекті операциялары туралы жіберген хабарламаларының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24.02.2022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19. КЖ/ТҚ тәуекелдерін басқару бағдарламасын іске асыру шеңберінде қор биржасы Талаптардың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санаттар мен тәуекелдер факторларын, сондай-ақ қор биржасы белгілейтін өзге де санаттар мен тәуекелдер факторларын ескере отырып, клиенттерді жіктеу жөнінде шаралар қолданады.</w:t>
      </w:r>
    </w:p>
    <w:bookmarkEnd w:id="30"/>
    <w:p>
      <w:pPr>
        <w:spacing w:after="0"/>
        <w:ind w:left="0"/>
        <w:jc w:val="both"/>
      </w:pPr>
      <w:r>
        <w:rPr>
          <w:rFonts w:ascii="Times New Roman"/>
          <w:b w:val="false"/>
          <w:i w:val="false"/>
          <w:color w:val="000000"/>
          <w:sz w:val="28"/>
        </w:rPr>
        <w:t>
      Қор биржасы клиенттің (клиенттер тобының) тәуекел деңгейін қор биржасында бар клиент (клиенттер) туралы мәліметтерді талдаудың нәтижелері бойынша белгілейді және қор биржасы әзірлеген тәуекел деңгейін айқындаудың кемінде екі деңгейінен тұратын шкаласы бойынша бағалайды.</w:t>
      </w:r>
    </w:p>
    <w:p>
      <w:pPr>
        <w:spacing w:after="0"/>
        <w:ind w:left="0"/>
        <w:jc w:val="both"/>
      </w:pPr>
      <w:r>
        <w:rPr>
          <w:rFonts w:ascii="Times New Roman"/>
          <w:b w:val="false"/>
          <w:i w:val="false"/>
          <w:color w:val="000000"/>
          <w:sz w:val="28"/>
        </w:rPr>
        <w:t>
      Қор биржасы клиенттің (клиенттер тобының) тәуекел деңгейін қайта қарауды клиент (клиенттер тобы) туралы мәліметтердің жаңартылуына қарай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24.02.2022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4-тарау. Клиенттерді сәйкестендіру бағдарламасы</w:t>
      </w:r>
    </w:p>
    <w:bookmarkEnd w:id="31"/>
    <w:bookmarkStart w:name="z34" w:id="32"/>
    <w:p>
      <w:pPr>
        <w:spacing w:after="0"/>
        <w:ind w:left="0"/>
        <w:jc w:val="both"/>
      </w:pPr>
      <w:r>
        <w:rPr>
          <w:rFonts w:ascii="Times New Roman"/>
          <w:b w:val="false"/>
          <w:i w:val="false"/>
          <w:color w:val="000000"/>
          <w:sz w:val="28"/>
        </w:rPr>
        <w:t>
      20. Клиентті (оның өкілін) және бенефициарлық меншік иесін тиісінше тексеру бойынша КЖ/ТҚҚ туралы заңның талаптарын іске асыру мақсатында қор биржасы клиенттерді (оның өкілін) және бенефициарлық меншік иесін сәйкестендіру бағдарламасын әзірлейді.</w:t>
      </w:r>
    </w:p>
    <w:bookmarkEnd w:id="32"/>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 биржасының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қатынастардың болжанатын мақсатын белгілеу және тіркеу, сондай-ақ клиент (оның өкілі) және бенефициарлық меншік иесі туралы Талаптарда көзделген мәліметтерді алу және тіркеу болып табылады.</w:t>
      </w:r>
    </w:p>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қор биржасы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Клиент – заңды тұлғаның, заңды тұлға құрмаған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құрмаған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p>
      <w:pPr>
        <w:spacing w:after="0"/>
        <w:ind w:left="0"/>
        <w:jc w:val="both"/>
      </w:pPr>
      <w:r>
        <w:rPr>
          <w:rFonts w:ascii="Times New Roman"/>
          <w:b w:val="false"/>
          <w:i w:val="false"/>
          <w:color w:val="000000"/>
          <w:sz w:val="28"/>
        </w:rPr>
        <w:t>
      Егер тиісті тексеру бойынша шараларды қабылдау нәтижесінде клиент – заңды тұлғаның, заңды тұлға құрмайтын шетелдік құрылымның бенефициарлық меншік иесі анықталмаса,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p>
      <w:pPr>
        <w:spacing w:after="0"/>
        <w:ind w:left="0"/>
        <w:jc w:val="both"/>
      </w:pPr>
      <w:r>
        <w:rPr>
          <w:rFonts w:ascii="Times New Roman"/>
          <w:b w:val="false"/>
          <w:i w:val="false"/>
          <w:color w:val="000000"/>
          <w:sz w:val="28"/>
        </w:rPr>
        <w:t>
      Қор биржасы КЖ/ТҚҚ туралы заңның 5-бабының 7-тармағына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pPr>
        <w:spacing w:after="0"/>
        <w:ind w:left="0"/>
        <w:jc w:val="both"/>
      </w:pPr>
      <w:r>
        <w:rPr>
          <w:rFonts w:ascii="Times New Roman"/>
          <w:b w:val="false"/>
          <w:i w:val="false"/>
          <w:color w:val="000000"/>
          <w:sz w:val="28"/>
        </w:rPr>
        <w:t>
      Қор биржасы:</w:t>
      </w:r>
    </w:p>
    <w:p>
      <w:pPr>
        <w:spacing w:after="0"/>
        <w:ind w:left="0"/>
        <w:jc w:val="both"/>
      </w:pPr>
      <w:r>
        <w:rPr>
          <w:rFonts w:ascii="Times New Roman"/>
          <w:b w:val="false"/>
          <w:i w:val="false"/>
          <w:color w:val="000000"/>
          <w:sz w:val="28"/>
        </w:rPr>
        <w:t>
      1) берудің жаңа тетіктерін қоса алғанда, жаңа өнімдерді әзірлеуге және жаңа іскерлік практикаға;</w:t>
      </w:r>
    </w:p>
    <w:p>
      <w:pPr>
        <w:spacing w:after="0"/>
        <w:ind w:left="0"/>
        <w:jc w:val="both"/>
      </w:pPr>
      <w:r>
        <w:rPr>
          <w:rFonts w:ascii="Times New Roman"/>
          <w:b w:val="false"/>
          <w:i w:val="false"/>
          <w:color w:val="000000"/>
          <w:sz w:val="28"/>
        </w:rPr>
        <w:t>
      2) жаңа және қолданыстағы өнімдер үшін жаңа немесе дамып келе жатқан технологияларды қолдануға байланысты туындауы мүмкін КЖ/ТҚ тәуекелдерін анықтайды және бағалайды.</w:t>
      </w:r>
    </w:p>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немесе жаңа немесе дамып келе жатқан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21.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қор биржасы іскерлік қатынастар орнатылғанға дейін клиентке (оның өкіліне) және бенефициарлық меншік иесіне сәйкестендіру жүргізеді.</w:t>
      </w:r>
    </w:p>
    <w:bookmarkEnd w:id="33"/>
    <w:bookmarkStart w:name="z52" w:id="34"/>
    <w:p>
      <w:pPr>
        <w:spacing w:after="0"/>
        <w:ind w:left="0"/>
        <w:jc w:val="both"/>
      </w:pPr>
      <w:r>
        <w:rPr>
          <w:rFonts w:ascii="Times New Roman"/>
          <w:b w:val="false"/>
          <w:i w:val="false"/>
          <w:color w:val="000000"/>
          <w:sz w:val="28"/>
        </w:rPr>
        <w:t xml:space="preserve">
      21-1. Қор биржасы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3-1-тармақтарының және 7-бабы 1-тармағының талаптарын ескере отырып, клиентті (оның өкілін) және бенефициарлық меншік иесін сәйкестендіруді, жүргізілетін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w:t>
      </w:r>
    </w:p>
    <w:bookmarkEnd w:id="34"/>
    <w:p>
      <w:pPr>
        <w:spacing w:after="0"/>
        <w:ind w:left="0"/>
        <w:jc w:val="both"/>
      </w:pPr>
      <w:r>
        <w:rPr>
          <w:rFonts w:ascii="Times New Roman"/>
          <w:b w:val="false"/>
          <w:i w:val="false"/>
          <w:color w:val="000000"/>
          <w:sz w:val="28"/>
        </w:rPr>
        <w:t>
      1) клиент шекті операция (мәміле) жүргізген;</w:t>
      </w:r>
    </w:p>
    <w:p>
      <w:pPr>
        <w:spacing w:after="0"/>
        <w:ind w:left="0"/>
        <w:jc w:val="both"/>
      </w:pPr>
      <w:r>
        <w:rPr>
          <w:rFonts w:ascii="Times New Roman"/>
          <w:b w:val="false"/>
          <w:i w:val="false"/>
          <w:color w:val="000000"/>
          <w:sz w:val="28"/>
        </w:rPr>
        <w:t>
      2) клиент күдікті операция (мәміле) жүргізген (жүргізуге әрекет жасаған);</w:t>
      </w:r>
    </w:p>
    <w:p>
      <w:pPr>
        <w:spacing w:after="0"/>
        <w:ind w:left="0"/>
        <w:jc w:val="both"/>
      </w:pPr>
      <w:r>
        <w:rPr>
          <w:rFonts w:ascii="Times New Roman"/>
          <w:b w:val="false"/>
          <w:i w:val="false"/>
          <w:color w:val="000000"/>
          <w:sz w:val="28"/>
        </w:rPr>
        <w:t>
      3) клиент КЖ/ТҚ типологияларына, схемаларына және тәсілдеріне сәйкес келетін сипаттамалары бар операция (мәміле) жүргізген;</w:t>
      </w:r>
    </w:p>
    <w:p>
      <w:pPr>
        <w:spacing w:after="0"/>
        <w:ind w:left="0"/>
        <w:jc w:val="both"/>
      </w:pPr>
      <w:r>
        <w:rPr>
          <w:rFonts w:ascii="Times New Roman"/>
          <w:b w:val="false"/>
          <w:i w:val="false"/>
          <w:color w:val="000000"/>
          <w:sz w:val="28"/>
        </w:rPr>
        <w:t>
      4) клиент әдеттегіден тыс операциялар (мәмілелер) жүргізген;</w:t>
      </w:r>
    </w:p>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дәйектілігіне күмәндануға негіздер болған жағдайларда клиент және бенефициарлық меншік иесі туралы алынған мәліметтердің дәйектілігін тексереді және іскерлік қатынастардың болжамды мақсатын анықтайды.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жасаған кезінде, егер клиентті сәйкестендіру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да тәсілдермен тексеру арқылы жүзеге асырылады.</w:t>
      </w:r>
    </w:p>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қор биржасы осындай күмәннің бар екендігі туралы шешім қабылдаған күннен кейінгі 15 (он бес)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21-1-тармақпен толықтырылды – ҚР Қаржы нарығын реттеу және дамыту агенттігі Басқармасының 24.02.2022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22. Талаптардың 21 және 21-1-тармақтарының талаптарына сәйкес алынған мәліметтерді қор биржасы клиенттің досьесіне енгізеді, ол клиентпен іскерлік қатынастардың бүкіл кезеңі ішінде және олар тоқтатылған күннен бастап кемінде 5 (бес) жыл қор биржасында сақталады.</w:t>
      </w:r>
    </w:p>
    <w:bookmarkEnd w:id="35"/>
    <w:p>
      <w:pPr>
        <w:spacing w:after="0"/>
        <w:ind w:left="0"/>
        <w:jc w:val="both"/>
      </w:pPr>
      <w:r>
        <w:rPr>
          <w:rFonts w:ascii="Times New Roman"/>
          <w:b w:val="false"/>
          <w:i w:val="false"/>
          <w:color w:val="000000"/>
          <w:sz w:val="28"/>
        </w:rPr>
        <w:t>
      Қор биржасы ішкі құжаттарға сәйкес досьелер жүргізетін клиенттердің топтары мыналарды қамтиды, бірақ шектелмейді:</w:t>
      </w:r>
    </w:p>
    <w:p>
      <w:pPr>
        <w:spacing w:after="0"/>
        <w:ind w:left="0"/>
        <w:jc w:val="both"/>
      </w:pPr>
      <w:r>
        <w:rPr>
          <w:rFonts w:ascii="Times New Roman"/>
          <w:b w:val="false"/>
          <w:i w:val="false"/>
          <w:color w:val="000000"/>
          <w:sz w:val="28"/>
        </w:rPr>
        <w:t>
      1) заңды тұлға құрмаған шетелдік құрылым;</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xml:space="preserve">
      Қор биржасы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қор биржасы клиенттің досьесіне енгізу (қосу) үшін клиенттерді тиісінше тексеру шараларына қор биржасы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ақпараттық жүйелерден немесе басқа қаржы мониторингі субъектілерінің дерекқорынан үзінді-көшірмелер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Шетелдік қаржы ұйымы қолданған, клиенттерді (оның өкілін) және бенефициарлық меншік иесін тиісінше тексеру жөніндегі шараларға сүйенетін қор биржасы осындай шетелдік қаржы ұйымының қызметі ол тіркелген мемлекетте лицензиялауға, реттелуге және қадағалауға жататынын және шетелдік қаржы ұйымы тиісінше тексеру жөнінде КЖ/ТҚҚ туралы заңның 5-бабы талаптарына ұқсас шаралар қабылдайтын,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p>
      <w:pPr>
        <w:spacing w:after="0"/>
        <w:ind w:left="0"/>
        <w:jc w:val="both"/>
      </w:pPr>
      <w:r>
        <w:rPr>
          <w:rFonts w:ascii="Times New Roman"/>
          <w:b w:val="false"/>
          <w:i w:val="false"/>
          <w:color w:val="000000"/>
          <w:sz w:val="28"/>
        </w:rPr>
        <w:t xml:space="preserve">
      Қаржы тобына қатысушы болып табылатын қор биржасы қажеттілігіне қарай тиісті клиенттерге (олардың өкілдеріне) және бенефициарлық меншік иелеріне қатысты осындай қаржы тобына басқа қатысушылар қолданған,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4) және 6) тармақшаларында көзделген клиенттерді (олардың өкілдеріне) және бенефициарлық меншік иелерін тиісінше тексеру жөніндегі шараларға КЖ/ТҚҚ туралы заңның 5-бабының 6-1-тармағында белгіленген шарттар сақталған кезде сүйене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23. Клиент ақша аударымын жүзеге асырған не оның пайдасына қолма-қол ақшасыз төлем немесе ақша аударымы келіп түскен кезде қор биржасы төлем құжатында КЖ/ТҚҚ туралы заңның </w:t>
      </w:r>
      <w:r>
        <w:rPr>
          <w:rFonts w:ascii="Times New Roman"/>
          <w:b w:val="false"/>
          <w:i w:val="false"/>
          <w:color w:val="000000"/>
          <w:sz w:val="28"/>
        </w:rPr>
        <w:t>7-бабы</w:t>
      </w:r>
      <w:r>
        <w:rPr>
          <w:rFonts w:ascii="Times New Roman"/>
          <w:b w:val="false"/>
          <w:i w:val="false"/>
          <w:color w:val="000000"/>
          <w:sz w:val="28"/>
        </w:rPr>
        <w:t xml:space="preserve"> 2-тармағында көзделген клиент туралы мәліметтердің болуын, сондай-ақ оларды төлемге, ақша аударымына қатысушы қаржы ұйымына берілуін бақылайды.</w:t>
      </w:r>
    </w:p>
    <w:bookmarkEnd w:id="36"/>
    <w:bookmarkStart w:name="z38" w:id="37"/>
    <w:p>
      <w:pPr>
        <w:spacing w:after="0"/>
        <w:ind w:left="0"/>
        <w:jc w:val="both"/>
      </w:pPr>
      <w:r>
        <w:rPr>
          <w:rFonts w:ascii="Times New Roman"/>
          <w:b w:val="false"/>
          <w:i w:val="false"/>
          <w:color w:val="000000"/>
          <w:sz w:val="28"/>
        </w:rPr>
        <w:t>
      24. Клиентті (оның өкілін) және бенефициарлық меншік иесін сәйкестендіру процесінде қор биржасы Тізбеде және ЖҚҚТҚ тізбесінде осындай клиенттің (оның өкілінің) және бенефициарлық меншік иесінің болуына тексеру жүргізеді.</w:t>
      </w:r>
    </w:p>
    <w:bookmarkEnd w:id="37"/>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 Қор биржасы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p>
      <w:pPr>
        <w:spacing w:after="0"/>
        <w:ind w:left="0"/>
        <w:jc w:val="both"/>
      </w:pPr>
      <w:r>
        <w:rPr>
          <w:rFonts w:ascii="Times New Roman"/>
          <w:b w:val="false"/>
          <w:i w:val="false"/>
          <w:color w:val="000000"/>
          <w:sz w:val="28"/>
        </w:rPr>
        <w:t>
      Қор биржасы КЖ/ТҚҚ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p>
      <w:pPr>
        <w:spacing w:after="0"/>
        <w:ind w:left="0"/>
        <w:jc w:val="both"/>
      </w:pPr>
      <w:r>
        <w:rPr>
          <w:rFonts w:ascii="Times New Roman"/>
          <w:b w:val="false"/>
          <w:i w:val="false"/>
          <w:color w:val="000000"/>
          <w:sz w:val="28"/>
        </w:rPr>
        <w:t>
      2) қор биржасының басшы қызметкерлерінің осындай клиенттермен (олардың өкілдерімен) және бенефициарлық меншік иелерімен іскерлік қатынастар орнатуға, оны жалғастыруға жазбаша рұқсатын алады;</w:t>
      </w:r>
    </w:p>
    <w:p>
      <w:pPr>
        <w:spacing w:after="0"/>
        <w:ind w:left="0"/>
        <w:jc w:val="both"/>
      </w:pPr>
      <w:r>
        <w:rPr>
          <w:rFonts w:ascii="Times New Roman"/>
          <w:b w:val="false"/>
          <w:i w:val="false"/>
          <w:color w:val="000000"/>
          <w:sz w:val="28"/>
        </w:rPr>
        <w:t>
      3) клиенттің (оның өкілінің) және бенефициарлық меншік иесінің қаражат көзін анықтау үшін қолжетімді шаралар қабылдайды;</w:t>
      </w:r>
    </w:p>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тұрақты негізде күшейтілген шаралар қабылдауға міндетті.</w:t>
      </w:r>
    </w:p>
    <w:p>
      <w:pPr>
        <w:spacing w:after="0"/>
        <w:ind w:left="0"/>
        <w:jc w:val="both"/>
      </w:pPr>
      <w:r>
        <w:rPr>
          <w:rFonts w:ascii="Times New Roman"/>
          <w:b w:val="false"/>
          <w:i w:val="false"/>
          <w:color w:val="000000"/>
          <w:sz w:val="28"/>
        </w:rPr>
        <w:t>
      Тәуекелдің жоғары деңгейі берілген КЖ/ТҚҚ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қор биржасы, КЖ/ТҚҚ туралы заңның 5-бабы 3-тармағында көзделген шаралардан басқа, қосымша осы тармақтың үшінші бөлігінің 1), 2), 3) және 4) тармақшаларында белгіленген шараларды қолданады.</w:t>
      </w:r>
    </w:p>
    <w:p>
      <w:pPr>
        <w:spacing w:after="0"/>
        <w:ind w:left="0"/>
        <w:jc w:val="both"/>
      </w:pPr>
      <w:r>
        <w:rPr>
          <w:rFonts w:ascii="Times New Roman"/>
          <w:b w:val="false"/>
          <w:i w:val="false"/>
          <w:color w:val="000000"/>
          <w:sz w:val="28"/>
        </w:rPr>
        <w:t>
      Қор биржасы басшыны (құрылтайшыларды (қатысушыларды), құрылтай құжаттарына сәйкес заңды тұлға-клиенттің және заңды тұлға құрмаған шетелдік құрылым-клиенттің атынан әрекет етуге уәкілетті өзге тұлғаны), қаржылық құжаттарға қол қою құқығы бар тұлғаны және бенефициарлық меншік иесін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азаматтығы; туған күні және жері;</w:t>
      </w:r>
    </w:p>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p>
      <w:pPr>
        <w:spacing w:after="0"/>
        <w:ind w:left="0"/>
        <w:jc w:val="both"/>
      </w:pPr>
      <w:r>
        <w:rPr>
          <w:rFonts w:ascii="Times New Roman"/>
          <w:b w:val="false"/>
          <w:i w:val="false"/>
          <w:color w:val="000000"/>
          <w:sz w:val="28"/>
        </w:rPr>
        <w:t>
      жеке басын куәландыратын құжаттың және (немесе) оның негізінде сәйкестендіру жүргізілетін өзге де құжаттың деректемелері;</w:t>
      </w:r>
    </w:p>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p>
      <w:pPr>
        <w:spacing w:after="0"/>
        <w:ind w:left="0"/>
        <w:jc w:val="both"/>
      </w:pPr>
      <w:r>
        <w:rPr>
          <w:rFonts w:ascii="Times New Roman"/>
          <w:b w:val="false"/>
          <w:i w:val="false"/>
          <w:color w:val="000000"/>
          <w:sz w:val="28"/>
        </w:rPr>
        <w:t>
      Қор биржасы заңды тұлға-клиентті (заңды тұлға-клиенттің, заңды тұлға құрмаған шетелдік құрылым-клиенттің құрылтайшыларын (қатысушыларын))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қор биржасының тіркеу нөмірі және мемлекеттік тіркелген күні, тіркеуші органның атауы (олар бар болса);</w:t>
      </w:r>
    </w:p>
    <w:p>
      <w:pPr>
        <w:spacing w:after="0"/>
        <w:ind w:left="0"/>
        <w:jc w:val="both"/>
      </w:pPr>
      <w:r>
        <w:rPr>
          <w:rFonts w:ascii="Times New Roman"/>
          <w:b w:val="false"/>
          <w:i w:val="false"/>
          <w:color w:val="000000"/>
          <w:sz w:val="28"/>
        </w:rPr>
        <w:t>
      тірклеген және орналасқан мекенжайы;</w:t>
      </w:r>
    </w:p>
    <w:p>
      <w:pPr>
        <w:spacing w:after="0"/>
        <w:ind w:left="0"/>
        <w:jc w:val="both"/>
      </w:pPr>
      <w:r>
        <w:rPr>
          <w:rFonts w:ascii="Times New Roman"/>
          <w:b w:val="false"/>
          <w:i w:val="false"/>
          <w:color w:val="000000"/>
          <w:sz w:val="28"/>
        </w:rPr>
        <w:t>
      қызмет сипаты;</w:t>
      </w:r>
    </w:p>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w:t>
      </w:r>
    </w:p>
    <w:p>
      <w:pPr>
        <w:spacing w:after="0"/>
        <w:ind w:left="0"/>
        <w:jc w:val="both"/>
      </w:pPr>
      <w:r>
        <w:rPr>
          <w:rFonts w:ascii="Times New Roman"/>
          <w:b w:val="false"/>
          <w:i w:val="false"/>
          <w:color w:val="000000"/>
          <w:sz w:val="28"/>
        </w:rPr>
        <w:t>
      Қор биржасы заңды тұлға құрмаған шетелдік құрылым-клиентті сәйкестендірген кезде мынадай деректерді белгілейді және тіркейді:</w:t>
      </w:r>
    </w:p>
    <w:p>
      <w:pPr>
        <w:spacing w:after="0"/>
        <w:ind w:left="0"/>
        <w:jc w:val="both"/>
      </w:pPr>
      <w:r>
        <w:rPr>
          <w:rFonts w:ascii="Times New Roman"/>
          <w:b w:val="false"/>
          <w:i w:val="false"/>
          <w:color w:val="000000"/>
          <w:sz w:val="28"/>
        </w:rPr>
        <w:t>
      заңды тұлға құрмаған шетелдік құрылым шет мемлекетте (аумақта) тіркелген атауын, нөмірін (болған кезде);</w:t>
      </w:r>
    </w:p>
    <w:p>
      <w:pPr>
        <w:spacing w:after="0"/>
        <w:ind w:left="0"/>
        <w:jc w:val="both"/>
      </w:pPr>
      <w:r>
        <w:rPr>
          <w:rFonts w:ascii="Times New Roman"/>
          <w:b w:val="false"/>
          <w:i w:val="false"/>
          <w:color w:val="000000"/>
          <w:sz w:val="28"/>
        </w:rPr>
        <w:t>
      орналасқан жерінің мекенжайын;</w:t>
      </w:r>
    </w:p>
    <w:p>
      <w:pPr>
        <w:spacing w:after="0"/>
        <w:ind w:left="0"/>
        <w:jc w:val="both"/>
      </w:pPr>
      <w:r>
        <w:rPr>
          <w:rFonts w:ascii="Times New Roman"/>
          <w:b w:val="false"/>
          <w:i w:val="false"/>
          <w:color w:val="000000"/>
          <w:sz w:val="28"/>
        </w:rPr>
        <w:t>
      негізгі қызмет жүргізілетін орнын;</w:t>
      </w:r>
    </w:p>
    <w:p>
      <w:pPr>
        <w:spacing w:after="0"/>
        <w:ind w:left="0"/>
        <w:jc w:val="both"/>
      </w:pPr>
      <w:r>
        <w:rPr>
          <w:rFonts w:ascii="Times New Roman"/>
          <w:b w:val="false"/>
          <w:i w:val="false"/>
          <w:color w:val="000000"/>
          <w:sz w:val="28"/>
        </w:rPr>
        <w:t>
      қызметінің сипатын;</w:t>
      </w:r>
    </w:p>
    <w:p>
      <w:pPr>
        <w:spacing w:after="0"/>
        <w:ind w:left="0"/>
        <w:jc w:val="both"/>
      </w:pPr>
      <w:r>
        <w:rPr>
          <w:rFonts w:ascii="Times New Roman"/>
          <w:b w:val="false"/>
          <w:i w:val="false"/>
          <w:color w:val="000000"/>
          <w:sz w:val="28"/>
        </w:rPr>
        <w:t>
      басқаруындағы (меншігіндегі) мүлік құрамын (трасттарға және ұқсас құрылымы немесе функциясы бар заңды тұлға құрмаған өзге де шетелдік құрылымдарға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25. Клиент (оның өкілі) ұсынатын құжаттар клиент (оның өкілі) және бенефициарлық меншік иесі туралы мәліметтерді растау мақсатында олардың сенімді ақпарат көздерін пайдаланумен шынайы болуы тұрғысынан тексеріледі.</w:t>
      </w:r>
    </w:p>
    <w:bookmarkEnd w:id="38"/>
    <w:bookmarkStart w:name="z40" w:id="39"/>
    <w:p>
      <w:pPr>
        <w:spacing w:after="0"/>
        <w:ind w:left="0"/>
        <w:jc w:val="both"/>
      </w:pPr>
      <w:r>
        <w:rPr>
          <w:rFonts w:ascii="Times New Roman"/>
          <w:b w:val="false"/>
          <w:i w:val="false"/>
          <w:color w:val="000000"/>
          <w:sz w:val="28"/>
        </w:rPr>
        <w:t>
      26. Клиентті (оның өкілін) және бенефициарлық меншік иесін сәйкестендіру бағдарламасына мыналар кіреді, бірақ олармен шектелмейді:</w:t>
      </w:r>
    </w:p>
    <w:bookmarkEnd w:id="39"/>
    <w:p>
      <w:pPr>
        <w:spacing w:after="0"/>
        <w:ind w:left="0"/>
        <w:jc w:val="both"/>
      </w:pPr>
      <w:r>
        <w:rPr>
          <w:rFonts w:ascii="Times New Roman"/>
          <w:b w:val="false"/>
          <w:i w:val="false"/>
          <w:color w:val="000000"/>
          <w:sz w:val="28"/>
        </w:rPr>
        <w:t>
      1) қор биржасының іскерлік қатынастарды орнатудан және (немесе) операция жүргізуден бас тарту туралы шешімді қабылдауы рәсімін, негіздері мен мерзімдерін қоса алғанда, клиенттерді қызмет көрсетуге қабылдау, сондай-ақ іскерлік қатынастарды тоқтату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тиісті клиентті тексерудің жеңілдетілген және күшейтілген шаралары;</w:t>
      </w:r>
    </w:p>
    <w:p>
      <w:pPr>
        <w:spacing w:after="0"/>
        <w:ind w:left="0"/>
        <w:jc w:val="both"/>
      </w:pPr>
      <w:r>
        <w:rPr>
          <w:rFonts w:ascii="Times New Roman"/>
          <w:b w:val="false"/>
          <w:i w:val="false"/>
          <w:color w:val="000000"/>
          <w:sz w:val="28"/>
        </w:rPr>
        <w:t>
      3) шетелдік қаржы ұйымдарымен іскерлік қатынастар орнатылған кезде сәйкестендіруді жүргізу ерекшеліктері;</w:t>
      </w:r>
    </w:p>
    <w:p>
      <w:pPr>
        <w:spacing w:after="0"/>
        <w:ind w:left="0"/>
        <w:jc w:val="both"/>
      </w:pPr>
      <w:r>
        <w:rPr>
          <w:rFonts w:ascii="Times New Roman"/>
          <w:b w:val="false"/>
          <w:i w:val="false"/>
          <w:color w:val="000000"/>
          <w:sz w:val="28"/>
        </w:rPr>
        <w:t>
      4) қор биржасының клиенттер (олардың өкілдері) арасынан қызмет көрсетілетін немесе қызмет көрсетуге қабылданатын, жария лауазымды тұлғаларға, олардың жұбайларын және жақын туыстарын анықтауға бағытталған шаралардың сипаттамасы;</w:t>
      </w:r>
    </w:p>
    <w:p>
      <w:pPr>
        <w:spacing w:after="0"/>
        <w:ind w:left="0"/>
        <w:jc w:val="both"/>
      </w:pPr>
      <w:r>
        <w:rPr>
          <w:rFonts w:ascii="Times New Roman"/>
          <w:b w:val="false"/>
          <w:i w:val="false"/>
          <w:color w:val="000000"/>
          <w:sz w:val="28"/>
        </w:rPr>
        <w:t>
      5) клиенттің (оның өкілінің) және бенефициарлық меншік иесінің Тізбеде және ЖҚҚТҚ тізбесінде болуын тексеру тәртібі;</w:t>
      </w:r>
    </w:p>
    <w:p>
      <w:pPr>
        <w:spacing w:after="0"/>
        <w:ind w:left="0"/>
        <w:jc w:val="both"/>
      </w:pPr>
      <w:r>
        <w:rPr>
          <w:rFonts w:ascii="Times New Roman"/>
          <w:b w:val="false"/>
          <w:i w:val="false"/>
          <w:color w:val="000000"/>
          <w:sz w:val="28"/>
        </w:rPr>
        <w:t>
      6) іскерлік қатынастарды қашықтан орнату кезінде (клиенттің немесе оның өкілінің жеке қатысуынсыз) сәйкестендіру ерекшеліктері;</w:t>
      </w:r>
    </w:p>
    <w:p>
      <w:pPr>
        <w:spacing w:after="0"/>
        <w:ind w:left="0"/>
        <w:jc w:val="both"/>
      </w:pPr>
      <w:r>
        <w:rPr>
          <w:rFonts w:ascii="Times New Roman"/>
          <w:b w:val="false"/>
          <w:i w:val="false"/>
          <w:color w:val="000000"/>
          <w:sz w:val="28"/>
        </w:rPr>
        <w:t>
      7) басқа қаржы ұйымдарынан мәліметтер алу арқылы клиенттерді сәйкестендіру ерекшеліктері;</w:t>
      </w:r>
    </w:p>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p>
      <w:pPr>
        <w:spacing w:after="0"/>
        <w:ind w:left="0"/>
        <w:jc w:val="both"/>
      </w:pPr>
      <w:r>
        <w:rPr>
          <w:rFonts w:ascii="Times New Roman"/>
          <w:b w:val="false"/>
          <w:i w:val="false"/>
          <w:color w:val="000000"/>
          <w:sz w:val="28"/>
        </w:rPr>
        <w:t>
      11) КЖ/ТҚҚ туралы заңның 5-бабы 5-тармағының үшінші және төртінші бөліктеріне сәйкес қаржы мониторингі жөніндегі уәкілетті орган айқындаған нысан бойынша және тәртіппен клиенттердің бенефициарлық меншік иелері туралы мәліметтерді қор биржасының сұрау салуы бойынша алу және ұсыну тәртібі.</w:t>
      </w:r>
    </w:p>
    <w:p>
      <w:pPr>
        <w:spacing w:after="0"/>
        <w:ind w:left="0"/>
        <w:jc w:val="both"/>
      </w:pPr>
      <w:r>
        <w:rPr>
          <w:rFonts w:ascii="Times New Roman"/>
          <w:b w:val="false"/>
          <w:i w:val="false"/>
          <w:color w:val="000000"/>
          <w:sz w:val="28"/>
        </w:rPr>
        <w:t>
      12) клиентті (оның өкілін) және бенефициарлық меншік иесін КЖ/ТҚҚ бойынша (бар болса) топтық талаптарды орындау аясында сәйкестендіру процесінде алынған мәліметтермен алмасу, оның ішінде осындай мәліметтерді сақтау және құпиялылығын қамтамасыз ету ерекшеліктері.</w:t>
      </w:r>
    </w:p>
    <w:p>
      <w:pPr>
        <w:spacing w:after="0"/>
        <w:ind w:left="0"/>
        <w:jc w:val="both"/>
      </w:pPr>
      <w:r>
        <w:rPr>
          <w:rFonts w:ascii="Times New Roman"/>
          <w:b w:val="false"/>
          <w:i w:val="false"/>
          <w:color w:val="000000"/>
          <w:sz w:val="28"/>
        </w:rPr>
        <w:t xml:space="preserve">
      Егер қор биржасы КЖ/ТҚҚ туралы заңға сәйкес шарт негізінде өзге тұлғаға қор биржасының клиенттеріне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қор биржасы мұндай тұлғалармен өзара іс-қимыл жасау қағидаларын әзірлейді, олар мыналарды:</w:t>
      </w:r>
    </w:p>
    <w:p>
      <w:pPr>
        <w:spacing w:after="0"/>
        <w:ind w:left="0"/>
        <w:jc w:val="both"/>
      </w:pPr>
      <w:r>
        <w:rPr>
          <w:rFonts w:ascii="Times New Roman"/>
          <w:b w:val="false"/>
          <w:i w:val="false"/>
          <w:color w:val="000000"/>
          <w:sz w:val="28"/>
        </w:rPr>
        <w:t>
      қор биржасының сәйкестендіру жүргізу тапсырылған тұлғалармен шарттар жасасу рәсімін, сондай-ақ мұндай шарттар жасасуға уәкілетті қор биржасының лауазымды тұлғаларының тізбесін;</w:t>
      </w:r>
    </w:p>
    <w:p>
      <w:pPr>
        <w:spacing w:after="0"/>
        <w:ind w:left="0"/>
        <w:jc w:val="both"/>
      </w:pPr>
      <w:r>
        <w:rPr>
          <w:rFonts w:ascii="Times New Roman"/>
          <w:b w:val="false"/>
          <w:i w:val="false"/>
          <w:color w:val="000000"/>
          <w:sz w:val="28"/>
        </w:rPr>
        <w:t>
      қор биржасы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сәйкестендіруді жүргізу тапсырылған адамдардың сәйкестендіруді жүргізу кезінде алынған мәліметтерді қор биржасына беру рәсімі мен мерзімдерін;</w:t>
      </w:r>
    </w:p>
    <w:p>
      <w:pPr>
        <w:spacing w:after="0"/>
        <w:ind w:left="0"/>
        <w:jc w:val="both"/>
      </w:pPr>
      <w:r>
        <w:rPr>
          <w:rFonts w:ascii="Times New Roman"/>
          <w:b w:val="false"/>
          <w:i w:val="false"/>
          <w:color w:val="000000"/>
          <w:sz w:val="28"/>
        </w:rPr>
        <w:t>
      қор биржасына алынған мәліметтерді беру рәсімін, мерзімдері мен толықтығын, сондай-ақ анықталған бұзушылықтарды жою бойынша қор биржасы қабылдайтын шараларды қоса алғанда, сәйкестендіруді жүргізу тапсырылған тұлғалардың сәйкестендіру жөніндегі талаптарды сақтауын бақылауды қор биржасының жүзеге асыру рәсімін;</w:t>
      </w:r>
    </w:p>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қор биржасына беру мерзімдері мен толықтығын сақтамаған жағдайда, қор биржасының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қор биржасының лауазымды тұлғаларының тізбесін;</w:t>
      </w:r>
    </w:p>
    <w:p>
      <w:pPr>
        <w:spacing w:after="0"/>
        <w:ind w:left="0"/>
        <w:jc w:val="both"/>
      </w:pPr>
      <w:r>
        <w:rPr>
          <w:rFonts w:ascii="Times New Roman"/>
          <w:b w:val="false"/>
          <w:i w:val="false"/>
          <w:color w:val="000000"/>
          <w:sz w:val="28"/>
        </w:rPr>
        <w:t>
      қор биржасы сәйкестендіру жүргізуді тапсырған тұлғалардың сәйкестендіру жөніндегі талаптарды сақтамағаны үшін, алынған мәліметтерді қор биржасына беру рәсімін, мерзімдері мен толықтығын қоса алғанда, жауапкершілігі туралы ережелерді;</w:t>
      </w:r>
    </w:p>
    <w:p>
      <w:pPr>
        <w:spacing w:after="0"/>
        <w:ind w:left="0"/>
        <w:jc w:val="both"/>
      </w:pPr>
      <w:r>
        <w:rPr>
          <w:rFonts w:ascii="Times New Roman"/>
          <w:b w:val="false"/>
          <w:i w:val="false"/>
          <w:color w:val="000000"/>
          <w:sz w:val="28"/>
        </w:rPr>
        <w:t>
      қор биржасының сәйкестендіру талаптарын орындау мақсатында оларға әдіснамалық көмек көрсету мәселелері бойынша сәйкестендіру жүргізу тапсырылған тұлғалармен өзара іс-қимыл жасау рәсімін қамтиды.</w:t>
      </w:r>
    </w:p>
    <w:p>
      <w:pPr>
        <w:spacing w:after="0"/>
        <w:ind w:left="0"/>
        <w:jc w:val="both"/>
      </w:pPr>
      <w:r>
        <w:rPr>
          <w:rFonts w:ascii="Times New Roman"/>
          <w:b w:val="false"/>
          <w:i w:val="false"/>
          <w:color w:val="000000"/>
          <w:sz w:val="28"/>
        </w:rPr>
        <w:t>
      Қор биржасының өзара іс-қимыл қағидаларына қосымша талаптарды енгізуіне рұқсат етіледі.</w:t>
      </w:r>
    </w:p>
    <w:p>
      <w:pPr>
        <w:spacing w:after="0"/>
        <w:ind w:left="0"/>
        <w:jc w:val="both"/>
      </w:pPr>
      <w:r>
        <w:rPr>
          <w:rFonts w:ascii="Times New Roman"/>
          <w:b w:val="false"/>
          <w:i w:val="false"/>
          <w:color w:val="000000"/>
          <w:sz w:val="28"/>
        </w:rPr>
        <w:t xml:space="preserve">
      Шарт негізінде шетелдік қаржы ұйымына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клиенттерді (олардың өкілдерін) және бенефициарлық меншік иелерін тиісінше тексеру жөніндегі шараларды қолдануды тапсырған қор биржасы КЖ/ТҚҚ-ның ықтимал тәуекелдерін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26-1. Қор биржасы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КЖ/ТҚҚ туралы заңның 5-бабы 6, 6-1 және 8-тармақтарында көзделген әрекеттерді жасамайды.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41"/>
    <w:p>
      <w:pPr>
        <w:spacing w:after="0"/>
        <w:ind w:left="0"/>
        <w:jc w:val="left"/>
      </w:pPr>
      <w:r>
        <w:rPr>
          <w:rFonts w:ascii="Times New Roman"/>
          <w:b/>
          <w:i w:val="false"/>
          <w:color w:val="000000"/>
        </w:rPr>
        <w:t xml:space="preserve"> 5-тарау. Клиенттер операцияларын мониторингтеу және зерделеу бағдарламасы</w:t>
      </w:r>
    </w:p>
    <w:bookmarkEnd w:id="41"/>
    <w:bookmarkStart w:name="z42" w:id="42"/>
    <w:p>
      <w:pPr>
        <w:spacing w:after="0"/>
        <w:ind w:left="0"/>
        <w:jc w:val="both"/>
      </w:pPr>
      <w:r>
        <w:rPr>
          <w:rFonts w:ascii="Times New Roman"/>
          <w:b w:val="false"/>
          <w:i w:val="false"/>
          <w:color w:val="000000"/>
          <w:sz w:val="28"/>
        </w:rPr>
        <w:t xml:space="preserve">
      27. Клиентті тиісінше тексеру, сондай-ақ шекті және күдікті операциялар туралы хабарламаларды анықтау және оларды уәкілетті органға жолдау бойынша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іске асыру мақсатында қор биржасы клиенттердің операцияларын мониторингтеу және зерделеу бағдарламасын әзірлейді.</w:t>
      </w:r>
    </w:p>
    <w:bookmarkEnd w:id="42"/>
    <w:bookmarkStart w:name="z43" w:id="43"/>
    <w:p>
      <w:pPr>
        <w:spacing w:after="0"/>
        <w:ind w:left="0"/>
        <w:jc w:val="both"/>
      </w:pPr>
      <w:r>
        <w:rPr>
          <w:rFonts w:ascii="Times New Roman"/>
          <w:b w:val="false"/>
          <w:i w:val="false"/>
          <w:color w:val="000000"/>
          <w:sz w:val="28"/>
        </w:rPr>
        <w:t>
      28. Клиенттердің операцияларын мониторингтеу және зерделеу бағдарламасы шеңберінде қор биржасы клиенттер (олардың өкілдері) және бенефициарлық меншік иелері туралы қосымша мәліметтерді жаңарту және (немесе) оларды алу бойынша, cондай-ақ клиенттердің операцияларын зерделеу және шекті, әдеттегіден тыс және күдікті операцияларды анықтау бойынша іс-шаралар жүргізеді.</w:t>
      </w:r>
    </w:p>
    <w:bookmarkEnd w:id="43"/>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нәтижелерін қор биржасы қор биржасы қызметтерінің КЖ/ТҚҚ тәуекелдеріне ұшырау дәрежесін жыл сайын бағалау, сондай-ақ клиенттердің тәуекел деңгейлерін қайта қарау үшін пайдаланады.</w:t>
      </w:r>
    </w:p>
    <w:p>
      <w:pPr>
        <w:spacing w:after="0"/>
        <w:ind w:left="0"/>
        <w:jc w:val="both"/>
      </w:pPr>
      <w:r>
        <w:rPr>
          <w:rFonts w:ascii="Times New Roman"/>
          <w:b w:val="false"/>
          <w:i w:val="false"/>
          <w:color w:val="000000"/>
          <w:sz w:val="28"/>
        </w:rPr>
        <w:t xml:space="preserve">
      Клиенттердің операциялары мониторингтеу және зерделеу бағдарламасын іске асыру шеңберінде алынған мәліметтер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клиенттің досьесіне енгізіледі және (немесе) клиентпен іскерлік қатынастардың барлық кезеңі ішінде және олар тоқтатылған күннен бастап кемінде бес жыл бойы сақталады.</w:t>
      </w:r>
    </w:p>
    <w:bookmarkStart w:name="z44" w:id="44"/>
    <w:p>
      <w:pPr>
        <w:spacing w:after="0"/>
        <w:ind w:left="0"/>
        <w:jc w:val="both"/>
      </w:pPr>
      <w:r>
        <w:rPr>
          <w:rFonts w:ascii="Times New Roman"/>
          <w:b w:val="false"/>
          <w:i w:val="false"/>
          <w:color w:val="000000"/>
          <w:sz w:val="28"/>
        </w:rPr>
        <w:t>
      29. Клиент (оның өкілі) және бенефициарлық меншік иесі туралы қосымша мәліметтерді жаңарту кезеңділігін және (немесе) алу қажеттілігін қор биржасы клиенттің (клиенттер тобының) тәуекел деңгейін және (немесе) клиент пайдаланатын қор биржасы қызметтерінің КЖ/ТҚҚ тәуекелдеріне ұшырау дәрежесін ескере отырып белгілейді.</w:t>
      </w:r>
    </w:p>
    <w:bookmarkEnd w:id="44"/>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p>
      <w:pPr>
        <w:spacing w:after="0"/>
        <w:ind w:left="0"/>
        <w:jc w:val="both"/>
      </w:pPr>
      <w:r>
        <w:rPr>
          <w:rFonts w:ascii="Times New Roman"/>
          <w:b w:val="false"/>
          <w:i w:val="false"/>
          <w:color w:val="000000"/>
          <w:sz w:val="28"/>
        </w:rPr>
        <w:t>
      Клиенттің (бенефициарлық меншік иесінің) Тізбеде болуын (Тізбеге енгізілуін) тексеру клиенттің тәуекел деңгейіне байланысты емес және Тізбеге өзгерістер енгізілуіне (Тізбенің жаңартылуына) қарай жүзеге асырылады.</w:t>
      </w:r>
    </w:p>
    <w:bookmarkStart w:name="z45" w:id="45"/>
    <w:p>
      <w:pPr>
        <w:spacing w:after="0"/>
        <w:ind w:left="0"/>
        <w:jc w:val="both"/>
      </w:pPr>
      <w:r>
        <w:rPr>
          <w:rFonts w:ascii="Times New Roman"/>
          <w:b w:val="false"/>
          <w:i w:val="false"/>
          <w:color w:val="000000"/>
          <w:sz w:val="28"/>
        </w:rPr>
        <w:t>
      30. Клиенттің операцияларын зерделеу дәрежесін қор биржасы клиент (клиенттер тобы) тәуекелінің деңгейін және (немесе) клиент пайдаланатын қор биржасы қызметтерінің КЖ/ТҚҚ тәуекелдеріне ұшырау дәрежесін ескере отырып, сондай-ақ қордағы КЖ/ТҚ сценарийлерді (схемаларды) және (немесе) әдеттегіден тыс және күдікті операциялардың белгілерін ескере отырып айқындайды.</w:t>
      </w:r>
    </w:p>
    <w:bookmarkEnd w:id="45"/>
    <w:p>
      <w:pPr>
        <w:spacing w:after="0"/>
        <w:ind w:left="0"/>
        <w:jc w:val="both"/>
      </w:pPr>
      <w:r>
        <w:rPr>
          <w:rFonts w:ascii="Times New Roman"/>
          <w:b w:val="false"/>
          <w:i w:val="false"/>
          <w:color w:val="000000"/>
          <w:sz w:val="28"/>
        </w:rPr>
        <w:t>
      Қор биржасы клиентке тәуекелдің жоғары деңгейі берілген жағдайда, сондай-ақ клиент күдікті операция жасаған жағдайда клиент белгілі уақыт кезеңінде жүргізіп отырған (жүргізген) операцияларды зерделейді.</w:t>
      </w:r>
    </w:p>
    <w:bookmarkStart w:name="z46" w:id="46"/>
    <w:p>
      <w:pPr>
        <w:spacing w:after="0"/>
        <w:ind w:left="0"/>
        <w:jc w:val="both"/>
      </w:pPr>
      <w:r>
        <w:rPr>
          <w:rFonts w:ascii="Times New Roman"/>
          <w:b w:val="false"/>
          <w:i w:val="false"/>
          <w:color w:val="000000"/>
          <w:sz w:val="28"/>
        </w:rPr>
        <w:t>
      31. Клиенттердің операцияларын мониторингтеу және зерделеу бағдарламасы мыналарды қамтиды, бірақ олармен шектелмейді:</w:t>
      </w:r>
    </w:p>
    <w:bookmarkEnd w:id="46"/>
    <w:p>
      <w:pPr>
        <w:spacing w:after="0"/>
        <w:ind w:left="0"/>
        <w:jc w:val="both"/>
      </w:pPr>
      <w:r>
        <w:rPr>
          <w:rFonts w:ascii="Times New Roman"/>
          <w:b w:val="false"/>
          <w:i w:val="false"/>
          <w:color w:val="000000"/>
          <w:sz w:val="28"/>
        </w:rPr>
        <w:t>
      1) КЖ/ТҚҚ туралы заңның 10-бабының 2-тармағына сәйкес уәкілетті орган айқындаған, сондай-ақ клиенттің қаржы мониторингіне жататын күдікті қызметінің белгілерін қоспағанда, ұйым дербес әзірлеген, күдікті операцияны айқындау белгілері негізінде жасалған күдікті операциялар белгілерінің тізбесі;</w:t>
      </w:r>
    </w:p>
    <w:p>
      <w:pPr>
        <w:spacing w:after="0"/>
        <w:ind w:left="0"/>
        <w:jc w:val="both"/>
      </w:pPr>
      <w:r>
        <w:rPr>
          <w:rFonts w:ascii="Times New Roman"/>
          <w:b w:val="false"/>
          <w:i w:val="false"/>
          <w:color w:val="000000"/>
          <w:sz w:val="28"/>
        </w:rPr>
        <w:t xml:space="preserve">
      2) қор биржасы бөлімшелері (қызметкерлері) арасында Талаптардың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w:t>
      </w:r>
    </w:p>
    <w:p>
      <w:pPr>
        <w:spacing w:after="0"/>
        <w:ind w:left="0"/>
        <w:jc w:val="both"/>
      </w:pPr>
      <w:r>
        <w:rPr>
          <w:rFonts w:ascii="Times New Roman"/>
          <w:b w:val="false"/>
          <w:i w:val="false"/>
          <w:color w:val="000000"/>
          <w:sz w:val="28"/>
        </w:rPr>
        <w:t>
      3) қор биржасы бөлімшелерінің (қызметкерлерінің)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w:t>
      </w:r>
    </w:p>
    <w:p>
      <w:pPr>
        <w:spacing w:after="0"/>
        <w:ind w:left="0"/>
        <w:jc w:val="both"/>
      </w:pPr>
      <w:r>
        <w:rPr>
          <w:rFonts w:ascii="Times New Roman"/>
          <w:b w:val="false"/>
          <w:i w:val="false"/>
          <w:color w:val="000000"/>
          <w:sz w:val="28"/>
        </w:rPr>
        <w:t>
      4) жауапты қызметкердің клиент операциясын жіктеу туралы шешімді қабылдау тәртібі, негізі және мерзімі;</w:t>
      </w:r>
    </w:p>
    <w:p>
      <w:pPr>
        <w:spacing w:after="0"/>
        <w:ind w:left="0"/>
        <w:jc w:val="both"/>
      </w:pPr>
      <w:r>
        <w:rPr>
          <w:rFonts w:ascii="Times New Roman"/>
          <w:b w:val="false"/>
          <w:i w:val="false"/>
          <w:color w:val="000000"/>
          <w:sz w:val="28"/>
        </w:rPr>
        <w:t>
      5) әдеттегіден тыс операцияларды зерделеу нәтижелері жөніндегі мәліметтерді, сондай-ақ шекті және күдікті операциялар жөніндегі мәліметтерді (оның ішінде операциялар сомасы, төлем валютасы, клиенттің контрагенті туралы деректерді) тіркеу (оның ішінде тіркеу тәсілдері) және сақтау тәртібі;</w:t>
      </w:r>
    </w:p>
    <w:p>
      <w:pPr>
        <w:spacing w:after="0"/>
        <w:ind w:left="0"/>
        <w:jc w:val="both"/>
      </w:pPr>
      <w:r>
        <w:rPr>
          <w:rFonts w:ascii="Times New Roman"/>
          <w:b w:val="false"/>
          <w:i w:val="false"/>
          <w:color w:val="000000"/>
          <w:sz w:val="28"/>
        </w:rPr>
        <w:t>
      6) клиент әдеттегіден тыс және (немесе) күдікті операцияларды жүйелі және (немесе) елеулі көлемде жүзеге асырған жағдайда, қор биржасының клиент пен оның операцияларына қатысты қабылдайтын шаралардың сипаттамасы қабылдау тәртібі.</w:t>
      </w:r>
    </w:p>
    <w:p>
      <w:pPr>
        <w:spacing w:after="0"/>
        <w:ind w:left="0"/>
        <w:jc w:val="both"/>
      </w:pPr>
      <w:r>
        <w:rPr>
          <w:rFonts w:ascii="Times New Roman"/>
          <w:b w:val="false"/>
          <w:i w:val="false"/>
          <w:color w:val="000000"/>
          <w:sz w:val="28"/>
        </w:rPr>
        <w:t>
      7) уәкілетті органға шекті және күдікті операциялар туралы хабарламалар беру тәртібі;</w:t>
      </w:r>
    </w:p>
    <w:p>
      <w:pPr>
        <w:spacing w:after="0"/>
        <w:ind w:left="0"/>
        <w:jc w:val="both"/>
      </w:pPr>
      <w:r>
        <w:rPr>
          <w:rFonts w:ascii="Times New Roman"/>
          <w:b w:val="false"/>
          <w:i w:val="false"/>
          <w:color w:val="000000"/>
          <w:sz w:val="28"/>
        </w:rPr>
        <w:t>
      8) шекті және күдікті операцияның анықталғаны туралы қордың басқару органын, атқарушы органын және қор биржасының лауазымды адамдарын хабардар ету (қажет болған кезде)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24.02.2022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32. Операцияны шекті ретінде саралаудың заңдылығы бөлігінде күмән туындаған кезде, сондай-ақ әдеттегіден тыс немесе күдікті операцияны анықтаған жағдайда, көрсетілген операцияны анықтаған қор биржасының қызметкері осындай операция туралы хабарламаны жауапты қызметкерге қор биржасының ішкі нормативтік құжаттарында белгіленген тәртіппен, нысанда және мерзімде жібереді.</w:t>
      </w:r>
    </w:p>
    <w:bookmarkEnd w:id="47"/>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p>
      <w:pPr>
        <w:spacing w:after="0"/>
        <w:ind w:left="0"/>
        <w:jc w:val="both"/>
      </w:pPr>
      <w:r>
        <w:rPr>
          <w:rFonts w:ascii="Times New Roman"/>
          <w:b w:val="false"/>
          <w:i w:val="false"/>
          <w:color w:val="000000"/>
          <w:sz w:val="28"/>
        </w:rPr>
        <w:t>
      Қор биржасы осы тармақтың бірінші бөлігінде көрсетілген операциялар туралы хабарламаны, сондай-ақ оларды зерделеудің нәтижелерін клиентпен іскерлік қатынастарды тоқтатқан күннен бастап кемінде бес жыл сақтайды.</w:t>
      </w:r>
    </w:p>
    <w:bookmarkStart w:name="z48" w:id="48"/>
    <w:p>
      <w:pPr>
        <w:spacing w:after="0"/>
        <w:ind w:left="0"/>
        <w:jc w:val="left"/>
      </w:pPr>
      <w:r>
        <w:rPr>
          <w:rFonts w:ascii="Times New Roman"/>
          <w:b/>
          <w:i w:val="false"/>
          <w:color w:val="000000"/>
        </w:rPr>
        <w:t xml:space="preserve"> 6-тарау. Қор биржасының қызметкерлерін КЖ/ТҚҚ мәселелері бойыншадаярлау және оқыту бағдарламасы</w:t>
      </w:r>
    </w:p>
    <w:bookmarkEnd w:id="48"/>
    <w:bookmarkStart w:name="z49" w:id="49"/>
    <w:p>
      <w:pPr>
        <w:spacing w:after="0"/>
        <w:ind w:left="0"/>
        <w:jc w:val="both"/>
      </w:pPr>
      <w:r>
        <w:rPr>
          <w:rFonts w:ascii="Times New Roman"/>
          <w:b w:val="false"/>
          <w:i w:val="false"/>
          <w:color w:val="000000"/>
          <w:sz w:val="28"/>
        </w:rPr>
        <w:t>
      33. Қор биржасының қызметкерлерін КЖ/ТҚҚ мәселелері бойынша даярлау және оқыту бағдарламасының (бұдан әрі – Оқыту бағдарламасы) мақсаты - қор биржасының қызметкерлерінің Қазақстан Республикасы заңнамасының талаптарын, сондай-ақ КЖ/ТҚҚ саласындағы ішкі бақылау қағидаларының және өзге де ішкі нормативтік құжаттардың талаптарын орындау үшін қажет білім мен дағдыларын қалыптастыру болып табылады.</w:t>
      </w:r>
    </w:p>
    <w:bookmarkEnd w:id="49"/>
    <w:bookmarkStart w:name="z50" w:id="50"/>
    <w:p>
      <w:pPr>
        <w:spacing w:after="0"/>
        <w:ind w:left="0"/>
        <w:jc w:val="both"/>
      </w:pPr>
      <w:r>
        <w:rPr>
          <w:rFonts w:ascii="Times New Roman"/>
          <w:b w:val="false"/>
          <w:i w:val="false"/>
          <w:color w:val="000000"/>
          <w:sz w:val="28"/>
        </w:rPr>
        <w:t xml:space="preserve">
      34. Оқыту бағдарламасы КЖ/ТҚҚ туралы заңның </w:t>
      </w:r>
      <w:r>
        <w:rPr>
          <w:rFonts w:ascii="Times New Roman"/>
          <w:b w:val="false"/>
          <w:i w:val="false"/>
          <w:color w:val="000000"/>
          <w:sz w:val="28"/>
        </w:rPr>
        <w:t>11-бабы</w:t>
      </w:r>
      <w:r>
        <w:rPr>
          <w:rFonts w:ascii="Times New Roman"/>
          <w:b w:val="false"/>
          <w:i w:val="false"/>
          <w:color w:val="000000"/>
          <w:sz w:val="28"/>
        </w:rPr>
        <w:t xml:space="preserve"> 8-тармағында көрсетілген КЖ/ТҚҚ саласында дайындау мен оқыту бойынша қаржы мониторинг субъектілеріне қойылатын талаптарға сәйкес әзірленеді.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