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863d" w14:textId="4628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ведомстволарының арнайы автокөлігінің тиесілік заттай нормаларын және ерекше үй-жайлары үшін алаңдарының заттай нормаларын бекіту туралы" Қазақстан Республикасы Премьер-Министрінің Бірінші орынбасары - Қазақстан Республикасы Қаржы министрінің 2019 жылғы 21 мамырдағы № 470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 қазандағы № 943 бұйрығы. Қазақстан Республикасының Әділет министрлігінде 2020 жылғы 5 қазанда № 21365 болып тіркелді. Күші жойылды - Қазақстан Республикасы Қаржы министрінің 2025 жылғы 15 қыркүйектегі № 497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15.09.2025 </w:t>
      </w:r>
      <w:r>
        <w:rPr>
          <w:rFonts w:ascii="Times New Roman"/>
          <w:b w:val="false"/>
          <w:i w:val="false"/>
          <w:color w:val="ff0000"/>
          <w:sz w:val="28"/>
        </w:rPr>
        <w:t>№ 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 министрлігі ведомстволарының арнайы автокөлігінің тиесілік заттай нормаларын және ерекше үй-жайлары үшін алаңдарының заттай нормаларын бекіту туралы" Қазақстан Республикасы Премьер-Министрінің Бірінші орынбасары - Қазақстан Республикасы Қаржы министрінің 2019 жылғы 21 мамырдағы № </w:t>
      </w:r>
      <w:r>
        <w:rPr>
          <w:rFonts w:ascii="Times New Roman"/>
          <w:b w:val="false"/>
          <w:i w:val="false"/>
          <w:color w:val="000000"/>
          <w:sz w:val="28"/>
        </w:rPr>
        <w:t>470</w:t>
      </w:r>
      <w:r>
        <w:rPr>
          <w:rFonts w:ascii="Times New Roman"/>
          <w:b w:val="false"/>
          <w:i w:val="false"/>
          <w:color w:val="000000"/>
          <w:sz w:val="28"/>
        </w:rPr>
        <w:t xml:space="preserve"> (Нормативтік құқықтық актілерді мемлекеттік тіркеу тізілімінде № 18718 болып тіркелген, 2019 жылғы 30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"Қазақстан Республикасы мемлекеттік кірістер органдарының арнайы автокөлігінің тиесілік заттай нормалары" деген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 Ішкі сатып алу және Министрліктің активтері департаменті (Қалас Е.С.)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қазаны</w:t>
            </w:r>
            <w:r>
              <w:br/>
            </w:r>
            <w:r>
              <w:rPr>
                <w:rFonts w:ascii="Times New Roman"/>
                <w:b w:val="false"/>
                <w:i w:val="false"/>
                <w:color w:val="000000"/>
                <w:sz w:val="20"/>
              </w:rPr>
              <w:t xml:space="preserve">№ 943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 xml:space="preserve">органдарының арнайы </w:t>
            </w:r>
            <w:r>
              <w:br/>
            </w:r>
            <w:r>
              <w:rPr>
                <w:rFonts w:ascii="Times New Roman"/>
                <w:b w:val="false"/>
                <w:i w:val="false"/>
                <w:color w:val="000000"/>
                <w:sz w:val="20"/>
              </w:rPr>
              <w:t>автокөлігінің тиесілік</w:t>
            </w:r>
            <w:r>
              <w:br/>
            </w:r>
            <w:r>
              <w:rPr>
                <w:rFonts w:ascii="Times New Roman"/>
                <w:b w:val="false"/>
                <w:i w:val="false"/>
                <w:color w:val="000000"/>
                <w:sz w:val="20"/>
              </w:rPr>
              <w:t>заттай нормаларына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Қазақстан Республикасы мемлекеттік кірістер органдарының арнайы автокөлігінің тиесілік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заңды тұлғаға арналған арнайы көлік құралдарының заттай нормалары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лимиті айына 1 автомобильдің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бойынша мемлекеттік кірістер департаменттері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мамандандырылған мемлекеттік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12"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арнайы автокөліктерді пайдалану Қазақстан Республикасы Қаржы министрлігі Мемлекеттік кірістер, Қаржы мониторингі комитеттері төрағаларының бұйрығымен бекітілген тәртіпте, белгіленген лимит шегінде жүзеге асырылады;</w:t>
      </w:r>
    </w:p>
    <w:p>
      <w:pPr>
        <w:spacing w:after="0"/>
        <w:ind w:left="0"/>
        <w:jc w:val="both"/>
      </w:pPr>
      <w:r>
        <w:rPr>
          <w:rFonts w:ascii="Times New Roman"/>
          <w:b w:val="false"/>
          <w:i w:val="false"/>
          <w:color w:val="000000"/>
          <w:sz w:val="28"/>
        </w:rPr>
        <w:t>
      арнайы автокөлік – салықтық, кедендік заңнамалардың және экономикалық және қаржылық қылмыстар мен құқық бұзушылықтарға қарсы күрестің сақталуын бақылауды қамтамасыз ету мақсатында Қазақстан Республикасы мемлекеттік кірістер, қаржы мониторингі органдарының, лауазымды адамдарын, қызметкерлері мен қызметшілеріне көлік қызметін көрсетуге арналған жеңіл не жүк автокөлігі, автобус, шағын автобус;</w:t>
      </w:r>
    </w:p>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p>
      <w:pPr>
        <w:spacing w:after="0"/>
        <w:ind w:left="0"/>
        <w:jc w:val="both"/>
      </w:pPr>
      <w:r>
        <w:rPr>
          <w:rFonts w:ascii="Times New Roman"/>
          <w:b w:val="false"/>
          <w:i w:val="false"/>
          <w:color w:val="000000"/>
          <w:sz w:val="28"/>
        </w:rPr>
        <w:t>
      жүк автомобильдерінің және жолаушылар автобустары мен шағын автобустарының шассиіндегі қозғалтқыш көлемі автомобиль моделіне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