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62863d" w14:textId="462863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Қаржы министрлігі ведомстволарының арнайы автокөлігінің тиесілік заттай нормаларын және ерекше үй-жайлары үшін алаңдарының заттай нормаларын бекіту туралы" Қазақстан Республикасы Премьер-Министрінің Бірінші орынбасары - Қазақстан Республикасы Қаржы министрінің 2019 жылғы 21 мамырдағы № 470 бұйрығына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2020 жылғы 1 қазандағы № 943 бұйрығы. Қазақстан Республикасының Әділет министрлігінде 2020 жылғы 5 қазанда № 21365 болып тіркелді. Күші жойылды - Қазақстан Республикасы Қаржы министрінің 2025 жылғы 15 қыркүйектегі № 497 бұйрығымен.</w:t>
      </w:r>
    </w:p>
    <w:p>
      <w:pPr>
        <w:spacing w:after="0"/>
        <w:ind w:left="0"/>
        <w:jc w:val="both"/>
      </w:pPr>
      <w:r>
        <w:rPr>
          <w:rFonts w:ascii="Times New Roman"/>
          <w:b w:val="false"/>
          <w:i w:val="false"/>
          <w:color w:val="ff0000"/>
          <w:sz w:val="28"/>
        </w:rPr>
        <w:t xml:space="preserve">
      Ескерту. Күші жойылды - ҚР Қаржы министрінің 15.09.2025 </w:t>
      </w:r>
      <w:r>
        <w:rPr>
          <w:rFonts w:ascii="Times New Roman"/>
          <w:b w:val="false"/>
          <w:i w:val="false"/>
          <w:color w:val="ff0000"/>
          <w:sz w:val="28"/>
        </w:rPr>
        <w:t>№ 497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БҰЙЫРАМЫН: </w:t>
      </w:r>
    </w:p>
    <w:bookmarkEnd w:id="0"/>
    <w:bookmarkStart w:name="z2" w:id="1"/>
    <w:p>
      <w:pPr>
        <w:spacing w:after="0"/>
        <w:ind w:left="0"/>
        <w:jc w:val="both"/>
      </w:pPr>
      <w:r>
        <w:rPr>
          <w:rFonts w:ascii="Times New Roman"/>
          <w:b w:val="false"/>
          <w:i w:val="false"/>
          <w:color w:val="000000"/>
          <w:sz w:val="28"/>
        </w:rPr>
        <w:t xml:space="preserve">
      1. "Қазақстан Республикасының Қаржы министрлігі ведомстволарының арнайы автокөлігінің тиесілік заттай нормаларын және ерекше үй-жайлары үшін алаңдарының заттай нормаларын бекіту туралы" Қазақстан Республикасы Премьер-Министрінің Бірінші орынбасары - Қазақстан Республикасы Қаржы министрінің 2019 жылғы 21 мамырдағы № </w:t>
      </w:r>
      <w:r>
        <w:rPr>
          <w:rFonts w:ascii="Times New Roman"/>
          <w:b w:val="false"/>
          <w:i w:val="false"/>
          <w:color w:val="000000"/>
          <w:sz w:val="28"/>
        </w:rPr>
        <w:t>470</w:t>
      </w:r>
      <w:r>
        <w:rPr>
          <w:rFonts w:ascii="Times New Roman"/>
          <w:b w:val="false"/>
          <w:i w:val="false"/>
          <w:color w:val="000000"/>
          <w:sz w:val="28"/>
        </w:rPr>
        <w:t xml:space="preserve"> (Нормативтік құқықтық актілерді мемлекеттік тіркеу тізілімінде № 18718 болып тіркелген, 2019 жылғы 30 мамырда "Әділет" ақпараттық-құқықтық жүйесінде жарияланған)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бұйрыққа "Қазақстан Республикасы мемлекеттік кірістер органдарының арнайы автокөлігінің тиесілік заттай нормалары" деген </w:t>
      </w:r>
      <w:r>
        <w:rPr>
          <w:rFonts w:ascii="Times New Roman"/>
          <w:b w:val="false"/>
          <w:i w:val="false"/>
          <w:color w:val="000000"/>
          <w:sz w:val="28"/>
        </w:rPr>
        <w:t>1-қосымша</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2. Қазақстан Республикасы Қаржы министрлігі Ішкі сатып алу және Министрліктің активтері департаменті (Қалас Е.С.) заңнамамен белгіленген тәртіпте:</w:t>
      </w:r>
    </w:p>
    <w:bookmarkEnd w:id="3"/>
    <w:bookmarkStart w:name="z5" w:id="4"/>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4"/>
    <w:bookmarkStart w:name="z6" w:id="5"/>
    <w:p>
      <w:pPr>
        <w:spacing w:after="0"/>
        <w:ind w:left="0"/>
        <w:jc w:val="both"/>
      </w:pPr>
      <w:r>
        <w:rPr>
          <w:rFonts w:ascii="Times New Roman"/>
          <w:b w:val="false"/>
          <w:i w:val="false"/>
          <w:color w:val="000000"/>
          <w:sz w:val="28"/>
        </w:rPr>
        <w:t>
      2) осы бұйрықты Қазақстан Республикасы Қаржы министрлігінің интернет-ресурсында орналастыруды;</w:t>
      </w:r>
    </w:p>
    <w:bookmarkEnd w:id="5"/>
    <w:bookmarkStart w:name="z7" w:id="6"/>
    <w:p>
      <w:pPr>
        <w:spacing w:after="0"/>
        <w:ind w:left="0"/>
        <w:jc w:val="both"/>
      </w:pPr>
      <w:r>
        <w:rPr>
          <w:rFonts w:ascii="Times New Roman"/>
          <w:b w:val="false"/>
          <w:i w:val="false"/>
          <w:color w:val="000000"/>
          <w:sz w:val="28"/>
        </w:rPr>
        <w:t xml:space="preserve">
      3) осы бұйрық Қазақстан Республикасының Әділет министрлігінде мемлекеттік тіркелгеннен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көзделген іс-шаралардың орындалуы туралы мәліметтерді Қазақстан Республикасы Қаржы министрлігінің Заң қызметі департаментіне ұсынуды қамтамасыз етсін.</w:t>
      </w:r>
    </w:p>
    <w:bookmarkEnd w:id="6"/>
    <w:bookmarkStart w:name="z8" w:id="7"/>
    <w:p>
      <w:pPr>
        <w:spacing w:after="0"/>
        <w:ind w:left="0"/>
        <w:jc w:val="both"/>
      </w:pPr>
      <w:r>
        <w:rPr>
          <w:rFonts w:ascii="Times New Roman"/>
          <w:b w:val="false"/>
          <w:i w:val="false"/>
          <w:color w:val="000000"/>
          <w:sz w:val="28"/>
        </w:rPr>
        <w:t>
      3.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Қаржы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Жамаубаев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2020 жылғы 1 қазаны</w:t>
            </w:r>
            <w:r>
              <w:br/>
            </w:r>
            <w:r>
              <w:rPr>
                <w:rFonts w:ascii="Times New Roman"/>
                <w:b w:val="false"/>
                <w:i w:val="false"/>
                <w:color w:val="000000"/>
                <w:sz w:val="20"/>
              </w:rPr>
              <w:t xml:space="preserve">№ 943 бұйрығына </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мемлекеттік кірістер </w:t>
            </w:r>
            <w:r>
              <w:br/>
            </w:r>
            <w:r>
              <w:rPr>
                <w:rFonts w:ascii="Times New Roman"/>
                <w:b w:val="false"/>
                <w:i w:val="false"/>
                <w:color w:val="000000"/>
                <w:sz w:val="20"/>
              </w:rPr>
              <w:t xml:space="preserve">органдарының арнайы </w:t>
            </w:r>
            <w:r>
              <w:br/>
            </w:r>
            <w:r>
              <w:rPr>
                <w:rFonts w:ascii="Times New Roman"/>
                <w:b w:val="false"/>
                <w:i w:val="false"/>
                <w:color w:val="000000"/>
                <w:sz w:val="20"/>
              </w:rPr>
              <w:t>автокөлігінің тиесілік</w:t>
            </w:r>
            <w:r>
              <w:br/>
            </w:r>
            <w:r>
              <w:rPr>
                <w:rFonts w:ascii="Times New Roman"/>
                <w:b w:val="false"/>
                <w:i w:val="false"/>
                <w:color w:val="000000"/>
                <w:sz w:val="20"/>
              </w:rPr>
              <w:t>заттай нормаларына</w:t>
            </w:r>
            <w:r>
              <w:br/>
            </w:r>
            <w:r>
              <w:rPr>
                <w:rFonts w:ascii="Times New Roman"/>
                <w:b w:val="false"/>
                <w:i w:val="false"/>
                <w:color w:val="000000"/>
                <w:sz w:val="20"/>
              </w:rPr>
              <w:t>1-қосымша</w:t>
            </w:r>
          </w:p>
        </w:tc>
      </w:tr>
    </w:tbl>
    <w:bookmarkStart w:name="z11" w:id="8"/>
    <w:p>
      <w:pPr>
        <w:spacing w:after="0"/>
        <w:ind w:left="0"/>
        <w:jc w:val="left"/>
      </w:pPr>
      <w:r>
        <w:rPr>
          <w:rFonts w:ascii="Times New Roman"/>
          <w:b/>
          <w:i w:val="false"/>
          <w:color w:val="000000"/>
        </w:rPr>
        <w:t xml:space="preserve"> Қазақстан Республикасы мемлекеттік кірістер органдарының арнайы автокөлігінің тиесілік заттай нормалары</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заңды тұлғаға арналған арнайы көлік құралдарының заттай нормалары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Жүру лимиті айына 1 автомобильдің (километр)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тексерулер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бақылау үшін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авто негізінде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автомобильдерінің және жолаушылар автобустары мен шағын автобустарының шассиіне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авто негізінде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автомобильдерінің және жолаушылар автобустары мен шағын автобустарының шассиіне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министрлігінің Мемлекеттік кірістер комитеті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 республикалық маңызы бар қалалар және астана бойынша мемлекеттік кірістер департаменттері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бекеттері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 Мемлекеттік кірістер комитетінің мамандандырылған мемлекеттік мекемелері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bl>
    <w:bookmarkStart w:name="z12" w:id="9"/>
    <w:p>
      <w:pPr>
        <w:spacing w:after="0"/>
        <w:ind w:left="0"/>
        <w:jc w:val="both"/>
      </w:pPr>
      <w:r>
        <w:rPr>
          <w:rFonts w:ascii="Times New Roman"/>
          <w:b w:val="false"/>
          <w:i w:val="false"/>
          <w:color w:val="000000"/>
          <w:sz w:val="28"/>
        </w:rPr>
        <w:t>
      Ескертпе:</w:t>
      </w:r>
    </w:p>
    <w:bookmarkEnd w:id="9"/>
    <w:p>
      <w:pPr>
        <w:spacing w:after="0"/>
        <w:ind w:left="0"/>
        <w:jc w:val="both"/>
      </w:pPr>
      <w:r>
        <w:rPr>
          <w:rFonts w:ascii="Times New Roman"/>
          <w:b w:val="false"/>
          <w:i w:val="false"/>
          <w:color w:val="000000"/>
          <w:sz w:val="28"/>
        </w:rPr>
        <w:t>
      арнайы автокөліктерді пайдалану Қазақстан Республикасы Қаржы министрлігі Мемлекеттік кірістер, Қаржы мониторингі комитеттері төрағаларының бұйрығымен бекітілген тәртіпте, белгіленген лимит шегінде жүзеге асырылады;</w:t>
      </w:r>
    </w:p>
    <w:p>
      <w:pPr>
        <w:spacing w:after="0"/>
        <w:ind w:left="0"/>
        <w:jc w:val="both"/>
      </w:pPr>
      <w:r>
        <w:rPr>
          <w:rFonts w:ascii="Times New Roman"/>
          <w:b w:val="false"/>
          <w:i w:val="false"/>
          <w:color w:val="000000"/>
          <w:sz w:val="28"/>
        </w:rPr>
        <w:t>
      арнайы автокөлік – салықтық, кедендік заңнамалардың және экономикалық және қаржылық қылмыстар мен құқық бұзушылықтарға қарсы күрестің сақталуын бақылауды қамтамасыз ету мақсатында Қазақстан Республикасы мемлекеттік кірістер, қаржы мониторингі органдарының, лауазымды адамдарын, қызметкерлері мен қызметшілеріне көлік қызметін көрсетуге арналған жеңіл не жүк автокөлігі, автобус, шағын автобус;</w:t>
      </w:r>
    </w:p>
    <w:p>
      <w:pPr>
        <w:spacing w:after="0"/>
        <w:ind w:left="0"/>
        <w:jc w:val="both"/>
      </w:pPr>
      <w:r>
        <w:rPr>
          <w:rFonts w:ascii="Times New Roman"/>
          <w:b w:val="false"/>
          <w:i w:val="false"/>
          <w:color w:val="000000"/>
          <w:sz w:val="28"/>
        </w:rPr>
        <w:t>
      жеңіл автомобильдер базасында қозғалтқыш көлемі 3000 текше сантиметрден аспауы тиіс;</w:t>
      </w:r>
    </w:p>
    <w:p>
      <w:pPr>
        <w:spacing w:after="0"/>
        <w:ind w:left="0"/>
        <w:jc w:val="both"/>
      </w:pPr>
      <w:r>
        <w:rPr>
          <w:rFonts w:ascii="Times New Roman"/>
          <w:b w:val="false"/>
          <w:i w:val="false"/>
          <w:color w:val="000000"/>
          <w:sz w:val="28"/>
        </w:rPr>
        <w:t>
      жүк автомобильдерінің және жолаушылар автобустары мен шағын автобустарының шассиіндегі қозғалтқыш көлемі автомобиль моделіне байланысты.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