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79de" w14:textId="5bc7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29 қыркүйектегі № 936 бұйрығы. Қазақстан Республикасының Әділет министрлігінде 2020 жылғы 29 қыркүйекте № 21320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000000"/>
          <w:sz w:val="28"/>
        </w:rPr>
        <w:t>№ 687</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01.10.2020 бастап қолданысқа енгізіледі</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тізімінде № 12590 болып тіркелген, "Әділет" ақпараттық-құқықтық жүйесінде 2015 жылғы 31 желтоқсанда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426-тармақ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"426. Тауарларды жеткізу кезінде мемлекеттік сатып алу туралы шартты орындау мынадай ретпен:</w:t>
      </w:r>
    </w:p>
    <w:bookmarkEnd w:id="3"/>
    <w:p>
      <w:pPr>
        <w:spacing w:after="0"/>
        <w:ind w:left="0"/>
        <w:jc w:val="both"/>
      </w:pPr>
      <w:r>
        <w:rPr>
          <w:rFonts w:ascii="Times New Roman"/>
          <w:b w:val="false"/>
          <w:i w:val="false"/>
          <w:color w:val="000000"/>
          <w:sz w:val="28"/>
        </w:rPr>
        <w:t>
      1) жүкқұжаттың түпнұсқасын ұсына отырып, тауарды межелі жерге жеткізу;</w:t>
      </w:r>
    </w:p>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тіркей отырып, веб-портал арқылы тауарды қабылдап алу-беру актісін ресімдеуі;</w:t>
      </w:r>
    </w:p>
    <w:p>
      <w:pPr>
        <w:spacing w:after="0"/>
        <w:ind w:left="0"/>
        <w:jc w:val="both"/>
      </w:pPr>
      <w:r>
        <w:rPr>
          <w:rFonts w:ascii="Times New Roman"/>
          <w:b w:val="false"/>
          <w:i w:val="false"/>
          <w:color w:val="000000"/>
          <w:sz w:val="28"/>
        </w:rPr>
        <w:t>
      3) тапсырыс берушінің тауарды қабылдауы;</w:t>
      </w:r>
    </w:p>
    <w:p>
      <w:pPr>
        <w:spacing w:after="0"/>
        <w:ind w:left="0"/>
        <w:jc w:val="both"/>
      </w:pPr>
      <w:r>
        <w:rPr>
          <w:rFonts w:ascii="Times New Roman"/>
          <w:b w:val="false"/>
          <w:i w:val="false"/>
          <w:color w:val="000000"/>
          <w:sz w:val="28"/>
        </w:rPr>
        <w:t xml:space="preserve">
      4) Қазақстан Республикасы Премьер-Министрінің Бірінші орынбасары - Қазақстан Республикасы Қаржы министрінің 2019 жылғы 22 сәуірдегі № 370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18583 болып тіркелген Электрондық шот-фактуралардың ақпараттық жүйесінде шот-фактураны электронды нысанда жазып беру қағидаларына және оның нысандарына (бұдан әрі – Электрондық шот-фактуралардың ақпараттық жүйесінде шот-фактураны электронды нысанда жазып беру қағидалары)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5) тапсырыс берушінің жеткізілген тауар үшін ақы төлеуі жүзеге асырылады.</w:t>
      </w:r>
    </w:p>
    <w:p>
      <w:pPr>
        <w:spacing w:after="0"/>
        <w:ind w:left="0"/>
        <w:jc w:val="both"/>
      </w:pPr>
      <w:r>
        <w:rPr>
          <w:rFonts w:ascii="Times New Roman"/>
          <w:b w:val="false"/>
          <w:i w:val="false"/>
          <w:color w:val="000000"/>
          <w:sz w:val="28"/>
        </w:rPr>
        <w:t>
      Осы тармақтың 1) және 2) тармақшаларының талаптары электр және жылу энергиясын жеткізуге байланысты мемлекеттік сатып алу туралы шарттарға қолданылмайды.";</w:t>
      </w:r>
    </w:p>
    <w:bookmarkStart w:name="z7" w:id="4"/>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1-3,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әдіснамасы департаменті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10" w:id="7"/>
    <w:p>
      <w:pPr>
        <w:spacing w:after="0"/>
        <w:ind w:left="0"/>
        <w:jc w:val="both"/>
      </w:pPr>
      <w:r>
        <w:rPr>
          <w:rFonts w:ascii="Times New Roman"/>
          <w:b w:val="false"/>
          <w:i w:val="false"/>
          <w:color w:val="000000"/>
          <w:sz w:val="28"/>
        </w:rPr>
        <w:t>
      3. Осы бұйрық 2020 жылғы 1 қазаннан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қыркүйегі</w:t>
            </w:r>
            <w:r>
              <w:br/>
            </w:r>
            <w:r>
              <w:rPr>
                <w:rFonts w:ascii="Times New Roman"/>
                <w:b w:val="false"/>
                <w:i w:val="false"/>
                <w:color w:val="000000"/>
                <w:sz w:val="20"/>
              </w:rPr>
              <w:t>№ 936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1-1-қосымша</w:t>
            </w:r>
          </w:p>
        </w:tc>
      </w:tr>
    </w:tbl>
    <w:bookmarkStart w:name="z12" w:id="8"/>
    <w:p>
      <w:pPr>
        <w:spacing w:after="0"/>
        <w:ind w:left="0"/>
        <w:jc w:val="left"/>
      </w:pPr>
      <w:r>
        <w:rPr>
          <w:rFonts w:ascii="Times New Roman"/>
          <w:b/>
          <w:i w:val="false"/>
          <w:color w:val="000000"/>
        </w:rPr>
        <w:t xml:space="preserve"> Тауарларды мемлекеттік сатып алуды жүзеге асыру кезінде әлеуетті өнім берушіге қойылатын біліктілік талаптары (тапсырыс беруші толтырады)</w:t>
      </w:r>
    </w:p>
    <w:bookmarkEnd w:id="8"/>
    <w:p>
      <w:pPr>
        <w:spacing w:after="0"/>
        <w:ind w:left="0"/>
        <w:jc w:val="both"/>
      </w:pPr>
      <w:r>
        <w:rPr>
          <w:rFonts w:ascii="Times New Roman"/>
          <w:b w:val="false"/>
          <w:i w:val="false"/>
          <w:color w:val="000000"/>
          <w:sz w:val="28"/>
        </w:rPr>
        <w:t>
      Тапсырыс берушінің атауы________________________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керек:</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тауарларды жеткізуге рұқсаттың (хабарламаның) болуы.</w:t>
      </w:r>
    </w:p>
    <w:p>
      <w:pPr>
        <w:spacing w:after="0"/>
        <w:ind w:left="0"/>
        <w:jc w:val="both"/>
      </w:pPr>
      <w:r>
        <w:rPr>
          <w:rFonts w:ascii="Times New Roman"/>
          <w:b w:val="false"/>
          <w:i w:val="false"/>
          <w:color w:val="000000"/>
          <w:sz w:val="28"/>
        </w:rPr>
        <w:t>
      Егер тауарды жеткізу тиісті рұқсатты алуды, хабарланы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етпесе, онда бұл ақпарат толтырылмайды.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Сатып алынатын тауардың тақырыбына соңғы он жылда сәйкес келетін жұмыс тәжірибесінің болуы.</w:t>
      </w:r>
    </w:p>
    <w:p>
      <w:pPr>
        <w:spacing w:after="0"/>
        <w:ind w:left="0"/>
        <w:jc w:val="both"/>
      </w:pPr>
      <w:r>
        <w:rPr>
          <w:rFonts w:ascii="Times New Roman"/>
          <w:b w:val="false"/>
          <w:i w:val="false"/>
          <w:color w:val="000000"/>
          <w:sz w:val="28"/>
        </w:rPr>
        <w:t xml:space="preserve">
      Егер сатып алынатын тауарларды жеткізуге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алынатың тауардың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қыркүйегі</w:t>
            </w:r>
            <w:r>
              <w:br/>
            </w:r>
            <w:r>
              <w:rPr>
                <w:rFonts w:ascii="Times New Roman"/>
                <w:b w:val="false"/>
                <w:i w:val="false"/>
                <w:color w:val="000000"/>
                <w:sz w:val="20"/>
              </w:rPr>
              <w:t>№ 936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1-2-қосымша</w:t>
            </w:r>
          </w:p>
        </w:tc>
      </w:tr>
    </w:tbl>
    <w:bookmarkStart w:name="z14" w:id="9"/>
    <w:p>
      <w:pPr>
        <w:spacing w:after="0"/>
        <w:ind w:left="0"/>
        <w:jc w:val="left"/>
      </w:pPr>
      <w:r>
        <w:rPr>
          <w:rFonts w:ascii="Times New Roman"/>
          <w:b/>
          <w:i w:val="false"/>
          <w:color w:val="000000"/>
        </w:rPr>
        <w:t xml:space="preserve"> Әлеуетті өнім берушіге қойылатын біліктілік талаптары (құрылыс (құрылыс- монтаждау жұмыстары мен жобалау бойынша жұмыстар) саласында жұмыстарды мемлекеттік сатып алуды жүзеге асыру кезінде тапсырыс беруші толтырады)</w:t>
      </w:r>
    </w:p>
    <w:bookmarkEnd w:id="9"/>
    <w:p>
      <w:pPr>
        <w:spacing w:after="0"/>
        <w:ind w:left="0"/>
        <w:jc w:val="both"/>
      </w:pPr>
      <w:r>
        <w:rPr>
          <w:rFonts w:ascii="Times New Roman"/>
          <w:b w:val="false"/>
          <w:i w:val="false"/>
          <w:color w:val="000000"/>
          <w:sz w:val="28"/>
        </w:rPr>
        <w:t>
      Тапсырыс берушінің атауы________________________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w:t>
      </w:r>
    </w:p>
    <w:p>
      <w:pPr>
        <w:spacing w:after="0"/>
        <w:ind w:left="0"/>
        <w:jc w:val="both"/>
      </w:pPr>
      <w:r>
        <w:rPr>
          <w:rFonts w:ascii="Times New Roman"/>
          <w:b w:val="false"/>
          <w:i w:val="false"/>
          <w:color w:val="000000"/>
          <w:sz w:val="28"/>
        </w:rPr>
        <w:t>
      Лоттың №______________________________________</w:t>
      </w:r>
    </w:p>
    <w:p>
      <w:pPr>
        <w:spacing w:after="0"/>
        <w:ind w:left="0"/>
        <w:jc w:val="both"/>
      </w:pPr>
      <w:r>
        <w:rPr>
          <w:rFonts w:ascii="Times New Roman"/>
          <w:b w:val="false"/>
          <w:i w:val="false"/>
          <w:color w:val="000000"/>
          <w:sz w:val="28"/>
        </w:rPr>
        <w:t>
      Лоттың атауы 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құрылыс (құрылыс-монтаждау жұмыстары мен жобалау бойынша жұмыстар) саласында жұмыстарды орындауға рұқсаттың (хабарламаның)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Қаржылық орнықты болу және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Материалдық және еңбек ресурстарына ие болу осы қосымшаның 1-тармағында көзделген, Қазақстан Республикасының рұқсат беру және хабарландыру туралы заңнамасына сәйкес берілген тиісті рұқсатпен (хабарламамен) расталады.</w:t>
      </w:r>
    </w:p>
    <w:p>
      <w:pPr>
        <w:spacing w:after="0"/>
        <w:ind w:left="0"/>
        <w:jc w:val="both"/>
      </w:pPr>
      <w:r>
        <w:rPr>
          <w:rFonts w:ascii="Times New Roman"/>
          <w:b w:val="false"/>
          <w:i w:val="false"/>
          <w:color w:val="000000"/>
          <w:sz w:val="28"/>
        </w:rPr>
        <w:t>
      5. Конкурста сатып алынатын ұқсас (сол сияқты) орындалатын жұмыстар тәжірибесінің соңғы он жыл ішінде болуы.</w:t>
      </w:r>
    </w:p>
    <w:p>
      <w:pPr>
        <w:spacing w:after="0"/>
        <w:ind w:left="0"/>
        <w:jc w:val="both"/>
      </w:pPr>
      <w:r>
        <w:rPr>
          <w:rFonts w:ascii="Times New Roman"/>
          <w:b w:val="false"/>
          <w:i w:val="false"/>
          <w:color w:val="000000"/>
          <w:sz w:val="28"/>
        </w:rPr>
        <w:t>
      Егер сатып алынатын жұмыстарды орындауға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жұмыстардың атауы (лоттың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жұмыс тәжірибесі (жыл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қыркүйегі</w:t>
            </w:r>
            <w:r>
              <w:br/>
            </w:r>
            <w:r>
              <w:rPr>
                <w:rFonts w:ascii="Times New Roman"/>
                <w:b w:val="false"/>
                <w:i w:val="false"/>
                <w:color w:val="000000"/>
                <w:sz w:val="20"/>
              </w:rPr>
              <w:t>№ 936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1-3-қосымша</w:t>
            </w:r>
          </w:p>
        </w:tc>
      </w:tr>
    </w:tbl>
    <w:bookmarkStart w:name="z16" w:id="10"/>
    <w:p>
      <w:pPr>
        <w:spacing w:after="0"/>
        <w:ind w:left="0"/>
        <w:jc w:val="left"/>
      </w:pPr>
      <w:r>
        <w:rPr>
          <w:rFonts w:ascii="Times New Roman"/>
          <w:b/>
          <w:i w:val="false"/>
          <w:color w:val="000000"/>
        </w:rPr>
        <w:t xml:space="preserve"> Әлеуетті өнім берушіге қойылатын біліктілік талаптары құрылысқа байланысты емес жұмыстарды мемлекеттік сатып алуды жүзеге асыру кезінде (тапсырыс беруші толтырады)</w:t>
      </w:r>
    </w:p>
    <w:bookmarkEnd w:id="10"/>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жұмыстарды орындауға рұқсаттың (хабарламаның) болуы.</w:t>
      </w:r>
    </w:p>
    <w:p>
      <w:pPr>
        <w:spacing w:after="0"/>
        <w:ind w:left="0"/>
        <w:jc w:val="both"/>
      </w:pPr>
      <w:r>
        <w:rPr>
          <w:rFonts w:ascii="Times New Roman"/>
          <w:b w:val="false"/>
          <w:i w:val="false"/>
          <w:color w:val="000000"/>
          <w:sz w:val="28"/>
        </w:rPr>
        <w:t>
      Егер жұмысты орындау тиісті рұқсатты алуды, хабарланы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жұмысты орындау тиісті рұқсат алуды, хабарлама жіберуді талап етпесе, онда бұл мәліметтер толтырылмайды.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Конкурста сатып алынатын ұқсас (сол сияқты) орындалатын жұмыстар тәжірибесінің соңғы он жыл ішінде болуы.</w:t>
      </w:r>
    </w:p>
    <w:p>
      <w:pPr>
        <w:spacing w:after="0"/>
        <w:ind w:left="0"/>
        <w:jc w:val="both"/>
      </w:pPr>
      <w:r>
        <w:rPr>
          <w:rFonts w:ascii="Times New Roman"/>
          <w:b w:val="false"/>
          <w:i w:val="false"/>
          <w:color w:val="000000"/>
          <w:sz w:val="28"/>
        </w:rPr>
        <w:t>
      Егер сатып алынатын жұмыстарды орындауға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жұмыстардың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қыркүйегі</w:t>
            </w:r>
            <w:r>
              <w:br/>
            </w:r>
            <w:r>
              <w:rPr>
                <w:rFonts w:ascii="Times New Roman"/>
                <w:b w:val="false"/>
                <w:i w:val="false"/>
                <w:color w:val="000000"/>
                <w:sz w:val="20"/>
              </w:rPr>
              <w:t>№ 936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Конкурстық құжаттамаға </w:t>
            </w:r>
            <w:r>
              <w:br/>
            </w:r>
            <w:r>
              <w:rPr>
                <w:rFonts w:ascii="Times New Roman"/>
                <w:b w:val="false"/>
                <w:i w:val="false"/>
                <w:color w:val="000000"/>
                <w:sz w:val="20"/>
              </w:rPr>
              <w:t>1-4-қосымша</w:t>
            </w:r>
          </w:p>
        </w:tc>
      </w:tr>
    </w:tbl>
    <w:bookmarkStart w:name="z18" w:id="11"/>
    <w:p>
      <w:pPr>
        <w:spacing w:after="0"/>
        <w:ind w:left="0"/>
        <w:jc w:val="left"/>
      </w:pPr>
      <w:r>
        <w:rPr>
          <w:rFonts w:ascii="Times New Roman"/>
          <w:b/>
          <w:i w:val="false"/>
          <w:color w:val="000000"/>
        </w:rPr>
        <w:t xml:space="preserve"> Көрсетілетін қызметтерді мемлекеттік сатып алуды жүзеге асыру кезінде әлеуетті өнім берушіге қойылатын біліктілік талаптары (тапсырыс беруші толтырады)</w:t>
      </w:r>
    </w:p>
    <w:bookmarkEnd w:id="11"/>
    <w:p>
      <w:pPr>
        <w:spacing w:after="0"/>
        <w:ind w:left="0"/>
        <w:jc w:val="both"/>
      </w:pPr>
      <w:r>
        <w:rPr>
          <w:rFonts w:ascii="Times New Roman"/>
          <w:b w:val="false"/>
          <w:i w:val="false"/>
          <w:color w:val="000000"/>
          <w:sz w:val="28"/>
        </w:rPr>
        <w:t>
      Тапсырыс берушінің атауы_______________________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№______________________________</w:t>
      </w:r>
    </w:p>
    <w:p>
      <w:pPr>
        <w:spacing w:after="0"/>
        <w:ind w:left="0"/>
        <w:jc w:val="both"/>
      </w:pPr>
      <w:r>
        <w:rPr>
          <w:rFonts w:ascii="Times New Roman"/>
          <w:b w:val="false"/>
          <w:i w:val="false"/>
          <w:color w:val="000000"/>
          <w:sz w:val="28"/>
        </w:rPr>
        <w:t>
      Конкурстың атауы ___________________</w:t>
      </w:r>
    </w:p>
    <w:p>
      <w:pPr>
        <w:spacing w:after="0"/>
        <w:ind w:left="0"/>
        <w:jc w:val="both"/>
      </w:pPr>
      <w:r>
        <w:rPr>
          <w:rFonts w:ascii="Times New Roman"/>
          <w:b w:val="false"/>
          <w:i w:val="false"/>
          <w:color w:val="000000"/>
          <w:sz w:val="28"/>
        </w:rPr>
        <w:t>
      Лоттың № __________________________________</w:t>
      </w:r>
    </w:p>
    <w:p>
      <w:pPr>
        <w:spacing w:after="0"/>
        <w:ind w:left="0"/>
        <w:jc w:val="both"/>
      </w:pPr>
      <w:r>
        <w:rPr>
          <w:rFonts w:ascii="Times New Roman"/>
          <w:b w:val="false"/>
          <w:i w:val="false"/>
          <w:color w:val="000000"/>
          <w:sz w:val="28"/>
        </w:rPr>
        <w:t>
      Лоттың атауы 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Рұқсаттар мен хабарламалар туралы Қазақстан Республикасының заңнамасына сәйкес қызметтерді көрсетуге рұқсаттың (хабарламаның) болуы.</w:t>
      </w:r>
    </w:p>
    <w:p>
      <w:pPr>
        <w:spacing w:after="0"/>
        <w:ind w:left="0"/>
        <w:jc w:val="both"/>
      </w:pPr>
      <w:r>
        <w:rPr>
          <w:rFonts w:ascii="Times New Roman"/>
          <w:b w:val="false"/>
          <w:i w:val="false"/>
          <w:color w:val="000000"/>
          <w:sz w:val="28"/>
        </w:rPr>
        <w:t>
      Егер қызметтерді көрсету тиісті рұқсатты алуды талап етсе, онда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қызметтерді көрсету тиісті рұқсатты алуды, хабарландыру жіберуді талап етпесе, онда осы мәліметтер толтырылмайды.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(қажет болған жағдайда) үш жылдан аспайтын (Қазақстан Республикасының заңнамасында немесе бекітілген нормативтерінде неғұрлым жоғары өтілім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Сатып алынатын қызметтердің атауына соңғы он жылда сәйкес келетін жұмыс тәжірибесінің болуы.</w:t>
      </w:r>
    </w:p>
    <w:p>
      <w:pPr>
        <w:spacing w:after="0"/>
        <w:ind w:left="0"/>
        <w:jc w:val="both"/>
      </w:pPr>
      <w:r>
        <w:rPr>
          <w:rFonts w:ascii="Times New Roman"/>
          <w:b w:val="false"/>
          <w:i w:val="false"/>
          <w:color w:val="000000"/>
          <w:sz w:val="28"/>
        </w:rPr>
        <w:t>
      Егер сатып алынатын қызметтерді көрсетуге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1. Талап етілетін материалдық және еңбек ресурстарының әр бірлігі бөлек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қыркүйегі</w:t>
            </w:r>
            <w:r>
              <w:br/>
            </w:r>
            <w:r>
              <w:rPr>
                <w:rFonts w:ascii="Times New Roman"/>
                <w:b w:val="false"/>
                <w:i w:val="false"/>
                <w:color w:val="000000"/>
                <w:sz w:val="20"/>
              </w:rPr>
              <w:t>№ 936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5-қосымша</w:t>
            </w:r>
          </w:p>
        </w:tc>
      </w:tr>
    </w:tbl>
    <w:bookmarkStart w:name="z20" w:id="12"/>
    <w:p>
      <w:pPr>
        <w:spacing w:after="0"/>
        <w:ind w:left="0"/>
        <w:jc w:val="left"/>
      </w:pPr>
      <w:r>
        <w:rPr>
          <w:rFonts w:ascii="Times New Roman"/>
          <w:b/>
          <w:i w:val="false"/>
          <w:color w:val="000000"/>
        </w:rPr>
        <w:t xml:space="preserve"> Біліктілік туралы мәліметтер (құрылыс саласындағы (құрылыс-монтаждау жұмыстары және жобалау бойынша жұмыстар) жұмыстарды сатып алу кезінде әлеуетті өнім беруші (қосалқы мердігерлер) толтырады)</w:t>
      </w:r>
    </w:p>
    <w:bookmarkEnd w:id="12"/>
    <w:p>
      <w:pPr>
        <w:spacing w:after="0"/>
        <w:ind w:left="0"/>
        <w:jc w:val="both"/>
      </w:pPr>
      <w:r>
        <w:rPr>
          <w:rFonts w:ascii="Times New Roman"/>
          <w:b w:val="false"/>
          <w:i w:val="false"/>
          <w:color w:val="000000"/>
          <w:sz w:val="28"/>
        </w:rPr>
        <w:t>
      Тапсырыс берушінің атауы __________________________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 конкурс _____________________________________</w:t>
      </w:r>
    </w:p>
    <w:p>
      <w:pPr>
        <w:spacing w:after="0"/>
        <w:ind w:left="0"/>
        <w:jc w:val="both"/>
      </w:pPr>
      <w:r>
        <w:rPr>
          <w:rFonts w:ascii="Times New Roman"/>
          <w:b w:val="false"/>
          <w:i w:val="false"/>
          <w:color w:val="000000"/>
          <w:sz w:val="28"/>
        </w:rPr>
        <w:t>
      Конкурстың атауы __________________________</w:t>
      </w:r>
    </w:p>
    <w:p>
      <w:pPr>
        <w:spacing w:after="0"/>
        <w:ind w:left="0"/>
        <w:jc w:val="both"/>
      </w:pPr>
      <w:r>
        <w:rPr>
          <w:rFonts w:ascii="Times New Roman"/>
          <w:b w:val="false"/>
          <w:i w:val="false"/>
          <w:color w:val="000000"/>
          <w:sz w:val="28"/>
        </w:rPr>
        <w:t>
      лот № _________________________________________</w:t>
      </w:r>
    </w:p>
    <w:p>
      <w:pPr>
        <w:spacing w:after="0"/>
        <w:ind w:left="0"/>
        <w:jc w:val="both"/>
      </w:pPr>
      <w:r>
        <w:rPr>
          <w:rFonts w:ascii="Times New Roman"/>
          <w:b w:val="false"/>
          <w:i w:val="false"/>
          <w:color w:val="000000"/>
          <w:sz w:val="28"/>
        </w:rPr>
        <w:t>
      Лот атауы ______________________________</w:t>
      </w:r>
    </w:p>
    <w:p>
      <w:pPr>
        <w:spacing w:after="0"/>
        <w:ind w:left="0"/>
        <w:jc w:val="both"/>
      </w:pPr>
      <w:r>
        <w:rPr>
          <w:rFonts w:ascii="Times New Roman"/>
          <w:b w:val="false"/>
          <w:i w:val="false"/>
          <w:color w:val="000000"/>
          <w:sz w:val="28"/>
        </w:rPr>
        <w:t>
      БСН/ЖСН/ССН /СЕН және әлеуетті өнім берушінің атауы 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жоқтығы туралы, сондай-ақ әлеуетті өнім берушінің қаржылық тұрақтылығы туралы мәліметтерді веб-портал мемлекеттік кірістер органдарының мәліметтері негізінде автоматты түрде айқындайды.</w:t>
      </w:r>
    </w:p>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p>
      <w:pPr>
        <w:spacing w:after="0"/>
        <w:ind w:left="0"/>
        <w:jc w:val="both"/>
      </w:pPr>
      <w:r>
        <w:rPr>
          <w:rFonts w:ascii="Times New Roman"/>
          <w:b w:val="false"/>
          <w:i w:val="false"/>
          <w:color w:val="000000"/>
          <w:sz w:val="28"/>
        </w:rPr>
        <w:t>
      4. Материалдық және еңбек ресурстарына ие болу осы қосымшаның 1-тармағында көзделген Рұқсаттар мен хабарламалар туралы Қазақстан Республикасының заңнамасына сәйкес берілген тиісті рұқсатпен (хабарламамен) расталады.</w:t>
      </w:r>
    </w:p>
    <w:p>
      <w:pPr>
        <w:spacing w:after="0"/>
        <w:ind w:left="0"/>
        <w:jc w:val="both"/>
      </w:pPr>
      <w:r>
        <w:rPr>
          <w:rFonts w:ascii="Times New Roman"/>
          <w:b w:val="false"/>
          <w:i w:val="false"/>
          <w:color w:val="000000"/>
          <w:sz w:val="28"/>
        </w:rPr>
        <w:t>
      5. Конкурста сатып алынатындарға ұқсас (ұқсас) ағымдағы жылдың алдындағы соңғы он жыл ішінде орындалған жұмыстар тәжірибесінің болуы туралы мәліметтер электрондық депозитарийдегі құжаттарға сәйкес расталады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бойынша әлеуетті өнім берушінің мәртебесі (бас мердігер, бас жобалаушы/қосалқы мердігер)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 құрылыс, кеңейту, техникалық қайта жарақтандыру, жаңғырту, қайта жаңарту, қалпына келтіру және қолданыстағы объектілерді күрделі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(бірінші-жоғары, екінші-қалыпты, үшінші-төмен)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(өнеркәсіптік объектілер, өндірістік ғимараттар, құрылыстар, тұрғын үй-азаматтық мақсаттағы объектілер, өзге де құрылыстар)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 жылы, 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w:t>
            </w:r>
          </w:p>
          <w:p>
            <w:pPr>
              <w:spacing w:after="20"/>
              <w:ind w:left="20"/>
              <w:jc w:val="both"/>
            </w:pPr>
            <w:r>
              <w:rPr>
                <w:rFonts w:ascii="Times New Roman"/>
                <w:b w:val="false"/>
                <w:i w:val="false"/>
                <w:color w:val="000000"/>
                <w:sz w:val="20"/>
              </w:rPr>
              <w:t>
(сілтеме)</w:t>
            </w: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Егер осы конкурста жұмыс тәжірибесінің болуы біліктілік талабы болып табылмаса, растайтын құжаттардың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xml:space="preserve">
      2. Егер конкурстың мәні Жаңа объектілерді салу, сондай – ақ қолда бар объектілерді кеңейту, техникалық қайта жарақтандыру, жаңғырту, реконструкциялау, қалпына келтіру және күрделі жөндеу болып табылған жағдайда,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20-бабына</w:t>
      </w:r>
      <w:r>
        <w:rPr>
          <w:rFonts w:ascii="Times New Roman"/>
          <w:b w:val="false"/>
          <w:i w:val="false"/>
          <w:color w:val="000000"/>
          <w:sz w:val="28"/>
        </w:rPr>
        <w:t xml:space="preserve"> сәйкес сәулет, қала құрылысы және құрылыс қызметі саласындағы уәкілетті орган бекіткен нысан бойынша орындалған жұмыстарды қабылдау және объектілерді пайдалануға қабылдау актілерінің электрондық көшірмелері.</w:t>
      </w:r>
    </w:p>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болған жағдайда, орындалған жұмыстарды қабылдау және объектіні пайдалануға қабылдау актілерінің электрондық көшірмелері ұсынылады,онда бұл қосалқы мердігер туралы мәліметтер көрсетіледі.</w:t>
      </w:r>
    </w:p>
    <w:p>
      <w:pPr>
        <w:spacing w:after="0"/>
        <w:ind w:left="0"/>
        <w:jc w:val="both"/>
      </w:pPr>
      <w:r>
        <w:rPr>
          <w:rFonts w:ascii="Times New Roman"/>
          <w:b w:val="false"/>
          <w:i w:val="false"/>
          <w:color w:val="000000"/>
          <w:sz w:val="28"/>
        </w:rPr>
        <w:t>
      Туралы мәліметтер болмаған жағдайда қосалқы мердігер актіде объектіні пайдалануға қабылдау, қосымша электрондық көшірмесі ұсынылады сәйкестік туралы декларацияның, онда бұл туралы мәліметтерді қосалқы мердігер.</w:t>
      </w:r>
    </w:p>
    <w:p>
      <w:pPr>
        <w:spacing w:after="0"/>
        <w:ind w:left="0"/>
        <w:jc w:val="both"/>
      </w:pPr>
      <w:r>
        <w:rPr>
          <w:rFonts w:ascii="Times New Roman"/>
          <w:b w:val="false"/>
          <w:i w:val="false"/>
          <w:color w:val="000000"/>
          <w:sz w:val="28"/>
        </w:rPr>
        <w:t>
      Егер конкурс мәні автомобиль жолдарын салу, реконструкциялау, күрделі жөндеу болып табылған жағдайда, орындалған жұмыстарды қабылдау актілерінің (сертификаттар, шарттық баға ведомосіне сәйкес орындалған жұмыстарды қабылдау актілері) және объектілерді пайдалануға қабылдау актілерінің электрондық көшірмелері жұмыс тәжірибесін растайтын құжат болып табылады.</w:t>
      </w:r>
    </w:p>
    <w:p>
      <w:pPr>
        <w:spacing w:after="0"/>
        <w:ind w:left="0"/>
        <w:jc w:val="both"/>
      </w:pPr>
      <w:r>
        <w:rPr>
          <w:rFonts w:ascii="Times New Roman"/>
          <w:b w:val="false"/>
          <w:i w:val="false"/>
          <w:color w:val="000000"/>
          <w:sz w:val="28"/>
        </w:rPr>
        <w:t>
      3. Егер конкурстың мәні жобалау-сметалық құжаттаманы әзірлеу болып табылған жағдайда, сараптаманың оң қорытындысының электрондық көшірмесі жұмыс тәжірибесін растайтын құжат болып табылады.</w:t>
      </w:r>
    </w:p>
    <w:p>
      <w:pPr>
        <w:spacing w:after="0"/>
        <w:ind w:left="0"/>
        <w:jc w:val="both"/>
      </w:pPr>
      <w:r>
        <w:rPr>
          <w:rFonts w:ascii="Times New Roman"/>
          <w:b w:val="false"/>
          <w:i w:val="false"/>
          <w:color w:val="000000"/>
          <w:sz w:val="28"/>
        </w:rPr>
        <w:t>
      4. Егер конкурстың мәні жаңа құрылыс болып табылған жағдайда, тек жаңа объектілер құрылысының жұмыс тәжірибесі ескеріледі.</w:t>
      </w:r>
    </w:p>
    <w:p>
      <w:pPr>
        <w:spacing w:after="0"/>
        <w:ind w:left="0"/>
        <w:jc w:val="both"/>
      </w:pPr>
      <w:r>
        <w:rPr>
          <w:rFonts w:ascii="Times New Roman"/>
          <w:b w:val="false"/>
          <w:i w:val="false"/>
          <w:color w:val="000000"/>
          <w:sz w:val="28"/>
        </w:rPr>
        <w:t>
      Автомобиль жолдарын және (немесе) инженерлік желілерді қайта жаңарту жөніндегі жұмыс тәжірибесі автомобиль жолдарын және (немесе) инженерлік желілерді жаңадан салу кезінде ескеріледі.</w:t>
      </w:r>
    </w:p>
    <w:p>
      <w:pPr>
        <w:spacing w:after="0"/>
        <w:ind w:left="0"/>
        <w:jc w:val="both"/>
      </w:pPr>
      <w:r>
        <w:rPr>
          <w:rFonts w:ascii="Times New Roman"/>
          <w:b w:val="false"/>
          <w:i w:val="false"/>
          <w:color w:val="000000"/>
          <w:sz w:val="28"/>
        </w:rPr>
        <w:t>
      5. Егер конкурстың мәні кеңейту, жаңғырту, техникалық қайта жарақтандыру және реконструкциялау болып табылған жағдайда, күрделі жөндеуді қоспағанда, Жаңа объектілерді салу, қолданыстағы объектілерді кеңейту, жаңғырту, техникалық қайта жарақтандыру және қайта жаңарту жұмыстарының тәжірибесі ескеріледі.</w:t>
      </w:r>
    </w:p>
    <w:p>
      <w:pPr>
        <w:spacing w:after="0"/>
        <w:ind w:left="0"/>
        <w:jc w:val="both"/>
      </w:pPr>
      <w:r>
        <w:rPr>
          <w:rFonts w:ascii="Times New Roman"/>
          <w:b w:val="false"/>
          <w:i w:val="false"/>
          <w:color w:val="000000"/>
          <w:sz w:val="28"/>
        </w:rPr>
        <w:t>
      6. Егер конкурстың мәні күрделі жөндеу болып табылған жағдайда, жаңа объектілерді салу, қолданыстағы объектілерді кеңейту, жаңғырту, техникалық қайта жарақтандыру, реконструкциялау және күрделі жөндеу жұмыстарының тәжірибесі ескеріледі.</w:t>
      </w:r>
    </w:p>
    <w:p>
      <w:pPr>
        <w:spacing w:after="0"/>
        <w:ind w:left="0"/>
        <w:jc w:val="both"/>
      </w:pPr>
      <w:r>
        <w:rPr>
          <w:rFonts w:ascii="Times New Roman"/>
          <w:b w:val="false"/>
          <w:i w:val="false"/>
          <w:color w:val="000000"/>
          <w:sz w:val="28"/>
        </w:rPr>
        <w:t>
      7. Егер конкурстың мәні жобалау-сметалық құжаттаманы әзірлеу жөніндегі жұмыстар болып табылған жағдайда, жобалау-сметалық құжаттаманы әзірлеу жөніндегі жұмыс тәжірибесі ескеріледі.</w:t>
      </w:r>
    </w:p>
    <w:p>
      <w:pPr>
        <w:spacing w:after="0"/>
        <w:ind w:left="0"/>
        <w:jc w:val="both"/>
      </w:pPr>
      <w:r>
        <w:rPr>
          <w:rFonts w:ascii="Times New Roman"/>
          <w:b w:val="false"/>
          <w:i w:val="false"/>
          <w:color w:val="000000"/>
          <w:sz w:val="28"/>
        </w:rPr>
        <w:t>
      Егер конкурстың мәні жобалау-сметалық құжаттаманы түзету немесе байланыстыру жөніндегі жұмыстар болып табылған жағдайда, жобалау-сметалық құжаттаманы әзірлеу, түзету, байланыстыру жөніндегі жұмыс тәжірибесі ескеріледі.</w:t>
      </w:r>
    </w:p>
    <w:p>
      <w:pPr>
        <w:spacing w:after="0"/>
        <w:ind w:left="0"/>
        <w:jc w:val="both"/>
      </w:pPr>
      <w:r>
        <w:rPr>
          <w:rFonts w:ascii="Times New Roman"/>
          <w:b w:val="false"/>
          <w:i w:val="false"/>
          <w:color w:val="000000"/>
          <w:sz w:val="28"/>
        </w:rPr>
        <w:t>
      8. Құрылыс саласындағы жұмыс тәжірибесі Қазақстан Республикасының сәулет, қала құрылысы және құрылыс қызметі туралы заңнамасына сәйкес айқындалған құрылыс объектілерінің функционалдық мақсаты мен салалық тиесілілігіне (құрылыс түрлері бойынша бұрын орындалған жұмыстардың ұқсас немесе ұқсас болуы) және олардың техникалық күрделілігіне қарай есептеледі.</w:t>
      </w:r>
    </w:p>
    <w:p>
      <w:pPr>
        <w:spacing w:after="0"/>
        <w:ind w:left="0"/>
        <w:jc w:val="both"/>
      </w:pPr>
      <w:r>
        <w:rPr>
          <w:rFonts w:ascii="Times New Roman"/>
          <w:b w:val="false"/>
          <w:i w:val="false"/>
          <w:color w:val="000000"/>
          <w:sz w:val="28"/>
        </w:rPr>
        <w:t>
      9. Әлеуетті өнім берушінің құрылыс (құрылыс-монтаж жұмыстары және жобалау) саласындағы жұмыс тәжірибесін есептеу кезінде жиынтығында есепке алынады:</w:t>
      </w:r>
    </w:p>
    <w:p>
      <w:pPr>
        <w:spacing w:after="0"/>
        <w:ind w:left="0"/>
        <w:jc w:val="both"/>
      </w:pPr>
      <w:r>
        <w:rPr>
          <w:rFonts w:ascii="Times New Roman"/>
          <w:b w:val="false"/>
          <w:i w:val="false"/>
          <w:color w:val="000000"/>
          <w:sz w:val="28"/>
        </w:rPr>
        <w:t>
      1) ғимараттар мен құрылыстардың жауапкершілік деңгейі (біріншісі – жоғары, екіншісі – қалыпты, үшіншісі – төмен).</w:t>
      </w:r>
    </w:p>
    <w:p>
      <w:pPr>
        <w:spacing w:after="0"/>
        <w:ind w:left="0"/>
        <w:jc w:val="both"/>
      </w:pPr>
      <w:r>
        <w:rPr>
          <w:rFonts w:ascii="Times New Roman"/>
          <w:b w:val="false"/>
          <w:i w:val="false"/>
          <w:color w:val="000000"/>
          <w:sz w:val="28"/>
        </w:rPr>
        <w:t>
      Егер конкурстың мәні бірінші (жоғары) жауапкершілік деңгейіндегі ғимараттар мен құрылыстар болып табылса, тек бірінші (жоғары)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Егер конкурстың мәні екінші (қалыпты) жауапкершілік деңгейіндегі ғимараттар мен құрылыстар болып табылса, бірінші (жоғары) және екінші (қалыпты)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Егер конкурстың мәні үшінші (төменгі) жауапкершілік деңгейіндегі ғимараттар мен құрылыстар болып табылса, бірінші (жоғары), екінші (қалыпты) және үшінші (төменгі)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2)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p>
      <w:pPr>
        <w:spacing w:after="0"/>
        <w:ind w:left="0"/>
        <w:jc w:val="both"/>
      </w:pPr>
      <w:r>
        <w:rPr>
          <w:rFonts w:ascii="Times New Roman"/>
          <w:b w:val="false"/>
          <w:i w:val="false"/>
          <w:color w:val="000000"/>
          <w:sz w:val="28"/>
        </w:rPr>
        <w:t>
      Егер конкурстың мәні техникалық күрделі объектілер (кешендер) болып табылса, тек техникалық күрделі объектілердің (кешендердің) жұмыс тәжірибесі ескеріледі.</w:t>
      </w:r>
    </w:p>
    <w:p>
      <w:pPr>
        <w:spacing w:after="0"/>
        <w:ind w:left="0"/>
        <w:jc w:val="both"/>
      </w:pPr>
      <w:r>
        <w:rPr>
          <w:rFonts w:ascii="Times New Roman"/>
          <w:b w:val="false"/>
          <w:i w:val="false"/>
          <w:color w:val="000000"/>
          <w:sz w:val="28"/>
        </w:rPr>
        <w:t>
      Егер конкурстың мәні техникалық жағынан күрделі объектілерге (кешендерге) жатпайтын ғимараттар мен құрылыстар болып табылса, техникалық жағынан күрделі объектілерге (кешендерге) жатпайтын ғимараттар мен құрылыстардың жұмыс тәжірибесі ескеріледі.);</w:t>
      </w:r>
    </w:p>
    <w:p>
      <w:pPr>
        <w:spacing w:after="0"/>
        <w:ind w:left="0"/>
        <w:jc w:val="both"/>
      </w:pPr>
      <w:r>
        <w:rPr>
          <w:rFonts w:ascii="Times New Roman"/>
          <w:b w:val="false"/>
          <w:i w:val="false"/>
          <w:color w:val="000000"/>
          <w:sz w:val="28"/>
        </w:rPr>
        <w:t>
      3) функционалдық мақсаты (өнеркәсіптік объектілер, өндірістік ғимараттар, құрылыстар, тұрғын үй-азаматтық мақсаттағы объектілер, өзге де құрылыстар);</w:t>
      </w:r>
    </w:p>
    <w:p>
      <w:pPr>
        <w:spacing w:after="0"/>
        <w:ind w:left="0"/>
        <w:jc w:val="both"/>
      </w:pPr>
      <w:r>
        <w:rPr>
          <w:rFonts w:ascii="Times New Roman"/>
          <w:b w:val="false"/>
          <w:i w:val="false"/>
          <w:color w:val="000000"/>
          <w:sz w:val="28"/>
        </w:rPr>
        <w:t>
      4) бұрын орындалған жұмыстардың ұқсастығы немесе ұқсастығы тұрғын үй – азаматтық мақсаттағы объектілердегі жұмыстарды қоспағанда, "Рұқсаттар және хабарламалар туралы" 2014 жылғы 16 мамырдағы Қазақстан Республикасы Заңының (бұдан әрі – "Рұқсаттар және хабарламалар туралы" Заң) бірінші санаттағы рұқсаттар (лицензиялар) тізбесінің 5 және 6-бөлімдерінде көзделген лицензияланатын қызмет түрінің бір кіші бөлімінде болған жағдайда ескеріледі.</w:t>
      </w:r>
    </w:p>
    <w:p>
      <w:pPr>
        <w:spacing w:after="0"/>
        <w:ind w:left="0"/>
        <w:jc w:val="both"/>
      </w:pPr>
      <w:r>
        <w:rPr>
          <w:rFonts w:ascii="Times New Roman"/>
          <w:b w:val="false"/>
          <w:i w:val="false"/>
          <w:color w:val="000000"/>
          <w:sz w:val="28"/>
        </w:rPr>
        <w:t>
      10. Инженерлік желілер мен жүйелерді (инженерлік желілер мен жүйелердің бірнеше түрі) кешенді салу (жаңа құрылыс, кеңейту, техникалық қайта жарақтандыру, жаңғырту, қайта жаңарту, қалпына келтіру және күрделі жөндеу) кезіндегі жұмыс тәжірибесі, жұмыс тәжірибесі инженерлік желілер мен жүйелердің ең болмағанда бір түрінің болуына байланысты есептеледі.</w:t>
      </w:r>
    </w:p>
    <w:p>
      <w:pPr>
        <w:spacing w:after="0"/>
        <w:ind w:left="0"/>
        <w:jc w:val="both"/>
      </w:pPr>
      <w:r>
        <w:rPr>
          <w:rFonts w:ascii="Times New Roman"/>
          <w:b w:val="false"/>
          <w:i w:val="false"/>
          <w:color w:val="000000"/>
          <w:sz w:val="28"/>
        </w:rPr>
        <w:t>
      Автомобиль жолдары мен инженерлік желілер мен жүйелерді (инженерлік желілер мен жүйелердің бірнеше түрі) кешенді салу (жаңа құрылыс, кеңейту, техникалық қайта жарақтандыру, жаңғырту, қайта жаңарту, қалпына келтіру және күрделі жөндеу) кезіндегі жұмыс тәжірибесі, жұмыс тәжірибесі автомобиль жолдарының жұмыс тәжірибесінің болуына және инженерлік желілер мен жүйелердің ең болмағанда бір түрінің болуына сүйене отырып есептеледі.</w:t>
      </w:r>
    </w:p>
    <w:p>
      <w:pPr>
        <w:spacing w:after="0"/>
        <w:ind w:left="0"/>
        <w:jc w:val="both"/>
      </w:pPr>
      <w:r>
        <w:rPr>
          <w:rFonts w:ascii="Times New Roman"/>
          <w:b w:val="false"/>
          <w:i w:val="false"/>
          <w:color w:val="000000"/>
          <w:sz w:val="28"/>
        </w:rPr>
        <w:t>
      11. Егер конкурс нысанасы аумақты абаттандыру немесе аулалық аумақтарды күрделі жөндеу бойынша жұмыстар болып табылса және лицензияланатын түрлерді орындау көзделген жағдайда, әлеуетті өнім берушінің жұмыс тәжірибесі конкурс нысанасында көзделген барлық лицензияланатын жұмыс түрлері бойынша тәжірибесі болған кезде ескеріледі.</w:t>
      </w:r>
    </w:p>
    <w:p>
      <w:pPr>
        <w:spacing w:after="0"/>
        <w:ind w:left="0"/>
        <w:jc w:val="both"/>
      </w:pPr>
      <w:r>
        <w:rPr>
          <w:rFonts w:ascii="Times New Roman"/>
          <w:b w:val="false"/>
          <w:i w:val="false"/>
          <w:color w:val="000000"/>
          <w:sz w:val="28"/>
        </w:rPr>
        <w:t>
      12. Егер жұмыс тәжірибесінің болуы біліктілік талабы болып табылған жағдайда, қосалқы мердігер ретінде жұмыс тәжірибесі жиынтығында мынадай шарттарды сақтаған кезде ескеріледі:</w:t>
      </w:r>
    </w:p>
    <w:p>
      <w:pPr>
        <w:spacing w:after="0"/>
        <w:ind w:left="0"/>
        <w:jc w:val="both"/>
      </w:pPr>
      <w:r>
        <w:rPr>
          <w:rFonts w:ascii="Times New Roman"/>
          <w:b w:val="false"/>
          <w:i w:val="false"/>
          <w:color w:val="000000"/>
          <w:sz w:val="28"/>
        </w:rPr>
        <w:t>
      1) бір жыл жұмыс тәжірибесі жылына қосалқы мердігер ретінде орындалған жұмыстардың кемінде екі объектісі болған кезде беріледі. Жылына орындалған жұмыстардың екі объектісінен астам жұмыс тәжірибесі болған жағдайда, бір жылдан астам жұмыс тәжірибесін беруге жол берілмейді;</w:t>
      </w:r>
    </w:p>
    <w:p>
      <w:pPr>
        <w:spacing w:after="0"/>
        <w:ind w:left="0"/>
        <w:jc w:val="both"/>
      </w:pPr>
      <w:r>
        <w:rPr>
          <w:rFonts w:ascii="Times New Roman"/>
          <w:b w:val="false"/>
          <w:i w:val="false"/>
          <w:color w:val="000000"/>
          <w:sz w:val="28"/>
        </w:rPr>
        <w:t xml:space="preserve">
      2) қосалқы мердігердің жұмыс тәжірибесі конкурс нысанасына сәйкес келетін объектілерде (бір немесе бірнеше) жұмыстар орындалған жағдайда ескеріледі. Бұл ретте, қосалқы мердігердің жұмыс тәжірибесі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лицензияланатын қызмет түрлері бойынша ғана ескеріледі.</w:t>
      </w:r>
    </w:p>
    <w:p>
      <w:pPr>
        <w:spacing w:after="0"/>
        <w:ind w:left="0"/>
        <w:jc w:val="both"/>
      </w:pPr>
      <w:r>
        <w:rPr>
          <w:rFonts w:ascii="Times New Roman"/>
          <w:b w:val="false"/>
          <w:i w:val="false"/>
          <w:color w:val="000000"/>
          <w:sz w:val="28"/>
        </w:rPr>
        <w:t xml:space="preserve">
      Объект деп өткізілетін мемлекеттік сатып алудың нысанасына сәйкес келетін бір азаматтық-құқықтық шарт шеңберінде орындалған жұмыстар түсініледі. </w:t>
      </w:r>
    </w:p>
    <w:p>
      <w:pPr>
        <w:spacing w:after="0"/>
        <w:ind w:left="0"/>
        <w:jc w:val="both"/>
      </w:pPr>
      <w:r>
        <w:rPr>
          <w:rFonts w:ascii="Times New Roman"/>
          <w:b w:val="false"/>
          <w:i w:val="false"/>
          <w:color w:val="000000"/>
          <w:sz w:val="28"/>
        </w:rPr>
        <w:t>
      13. Бір жылдан астам мерзімге жасалған шарттар бойынша жұмыс тәжірибесін есептеу кезінде құрылыс аяқталған жыл танылады.</w:t>
      </w:r>
    </w:p>
    <w:p>
      <w:pPr>
        <w:spacing w:after="0"/>
        <w:ind w:left="0"/>
        <w:jc w:val="both"/>
      </w:pPr>
      <w:r>
        <w:rPr>
          <w:rFonts w:ascii="Times New Roman"/>
          <w:b w:val="false"/>
          <w:i w:val="false"/>
          <w:color w:val="000000"/>
          <w:sz w:val="28"/>
        </w:rPr>
        <w:t>
      14. Растайтын құжаттардың электрондық көшірмелерін ұсыну конкурстық құжаттамада көрсетілген мәліметтер бойынша ғана міндетті. Егер конкурстық құжаттамада тиісті материалдық және еңбек ресурстарына ие болу бөлігінде талаптар көзделмеген жағдайда, растайтын құжаттардың электрондық көшірмелері ұсынылмауы мүмкін.</w:t>
      </w:r>
    </w:p>
    <w:p>
      <w:pPr>
        <w:spacing w:after="0"/>
        <w:ind w:left="0"/>
        <w:jc w:val="both"/>
      </w:pPr>
      <w:r>
        <w:rPr>
          <w:rFonts w:ascii="Times New Roman"/>
          <w:b w:val="false"/>
          <w:i w:val="false"/>
          <w:color w:val="000000"/>
          <w:sz w:val="28"/>
        </w:rPr>
        <w:t>
      15. Жалға алу шартының электрондық көшірмесі немесе алдын ала жалға алу шартының электрондық көшірмесі материалдық ресурстарды жалға алу құқығын растайтын құжат болып табылады. Бұл ретте шарттар бойынша жалдау мерзімі конкурстық құжаттамада белгіленген жұмыстарды орындау мерзімінен кем болмауға тиіс.</w:t>
      </w:r>
    </w:p>
    <w:p>
      <w:pPr>
        <w:spacing w:after="0"/>
        <w:ind w:left="0"/>
        <w:jc w:val="both"/>
      </w:pPr>
      <w:r>
        <w:rPr>
          <w:rFonts w:ascii="Times New Roman"/>
          <w:b w:val="false"/>
          <w:i w:val="false"/>
          <w:color w:val="000000"/>
          <w:sz w:val="28"/>
        </w:rPr>
        <w:t>
      16. Материалдық ресурстарды қосалқы жалдау шартының электрондық көшірмесін ұсынуға жол берілмейді.</w:t>
      </w:r>
    </w:p>
    <w:p>
      <w:pPr>
        <w:spacing w:after="0"/>
        <w:ind w:left="0"/>
        <w:jc w:val="both"/>
      </w:pPr>
      <w:r>
        <w:rPr>
          <w:rFonts w:ascii="Times New Roman"/>
          <w:b w:val="false"/>
          <w:i w:val="false"/>
          <w:color w:val="000000"/>
          <w:sz w:val="28"/>
        </w:rPr>
        <w:t>
      17. Осы қосымшаның қаржылық тұрақтылығы бөлігінде 2-тармағының, 4 және 5-тармақтарының талаптары қосалқы мердігерлерге қолданылмайды.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БСН-бизнес-сәйкестендіру нөмірі;</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ССН-салық төлеушінің сәйкестендіру нөмірі;</w:t>
      </w:r>
    </w:p>
    <w:p>
      <w:pPr>
        <w:spacing w:after="0"/>
        <w:ind w:left="0"/>
        <w:jc w:val="both"/>
      </w:pPr>
      <w:r>
        <w:rPr>
          <w:rFonts w:ascii="Times New Roman"/>
          <w:b w:val="false"/>
          <w:i w:val="false"/>
          <w:color w:val="000000"/>
          <w:sz w:val="28"/>
        </w:rPr>
        <w:t>
      ТЕНП-төлеушінің есептік нөмірі;</w:t>
      </w:r>
    </w:p>
    <w:p>
      <w:pPr>
        <w:spacing w:after="0"/>
        <w:ind w:left="0"/>
        <w:jc w:val="both"/>
      </w:pPr>
      <w:r>
        <w:rPr>
          <w:rFonts w:ascii="Times New Roman"/>
          <w:b w:val="false"/>
          <w:i w:val="false"/>
          <w:color w:val="000000"/>
          <w:sz w:val="28"/>
        </w:rPr>
        <w:t>
      Аты-Жөні –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қыркүйегі</w:t>
            </w:r>
            <w:r>
              <w:br/>
            </w:r>
            <w:r>
              <w:rPr>
                <w:rFonts w:ascii="Times New Roman"/>
                <w:b w:val="false"/>
                <w:i w:val="false"/>
                <w:color w:val="000000"/>
                <w:sz w:val="20"/>
              </w:rPr>
              <w:t>№ 936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5-1-қосымша</w:t>
            </w:r>
          </w:p>
        </w:tc>
      </w:tr>
    </w:tbl>
    <w:bookmarkStart w:name="z22" w:id="13"/>
    <w:p>
      <w:pPr>
        <w:spacing w:after="0"/>
        <w:ind w:left="0"/>
        <w:jc w:val="left"/>
      </w:pPr>
      <w:r>
        <w:rPr>
          <w:rFonts w:ascii="Times New Roman"/>
          <w:b/>
          <w:i w:val="false"/>
          <w:color w:val="000000"/>
        </w:rPr>
        <w:t xml:space="preserve"> Біліктілігі туралы мәліметтер (құрылыспен байланысты емес жұмыстарды сатып алу кезінде әлеуетті өнім беруші (қосалқы мердігерлер) толтырады)</w:t>
      </w:r>
    </w:p>
    <w:bookmarkEnd w:id="13"/>
    <w:p>
      <w:pPr>
        <w:spacing w:after="0"/>
        <w:ind w:left="0"/>
        <w:jc w:val="both"/>
      </w:pPr>
      <w:r>
        <w:rPr>
          <w:rFonts w:ascii="Times New Roman"/>
          <w:b w:val="false"/>
          <w:i w:val="false"/>
          <w:color w:val="000000"/>
          <w:sz w:val="28"/>
        </w:rPr>
        <w:t>
      Тапсырыс берушінің атауы __________________________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 конкурс _____________________________________</w:t>
      </w:r>
    </w:p>
    <w:p>
      <w:pPr>
        <w:spacing w:after="0"/>
        <w:ind w:left="0"/>
        <w:jc w:val="both"/>
      </w:pPr>
      <w:r>
        <w:rPr>
          <w:rFonts w:ascii="Times New Roman"/>
          <w:b w:val="false"/>
          <w:i w:val="false"/>
          <w:color w:val="000000"/>
          <w:sz w:val="28"/>
        </w:rPr>
        <w:t>
      Конкурстың атауы __________________________</w:t>
      </w:r>
    </w:p>
    <w:p>
      <w:pPr>
        <w:spacing w:after="0"/>
        <w:ind w:left="0"/>
        <w:jc w:val="both"/>
      </w:pPr>
      <w:r>
        <w:rPr>
          <w:rFonts w:ascii="Times New Roman"/>
          <w:b w:val="false"/>
          <w:i w:val="false"/>
          <w:color w:val="000000"/>
          <w:sz w:val="28"/>
        </w:rPr>
        <w:t>
      лот № _________________________________________</w:t>
      </w:r>
    </w:p>
    <w:p>
      <w:pPr>
        <w:spacing w:after="0"/>
        <w:ind w:left="0"/>
        <w:jc w:val="both"/>
      </w:pPr>
      <w:r>
        <w:rPr>
          <w:rFonts w:ascii="Times New Roman"/>
          <w:b w:val="false"/>
          <w:i w:val="false"/>
          <w:color w:val="000000"/>
          <w:sz w:val="28"/>
        </w:rPr>
        <w:t>
      Лот атауы ______________________________</w:t>
      </w:r>
    </w:p>
    <w:p>
      <w:pPr>
        <w:spacing w:after="0"/>
        <w:ind w:left="0"/>
        <w:jc w:val="both"/>
      </w:pPr>
      <w:r>
        <w:rPr>
          <w:rFonts w:ascii="Times New Roman"/>
          <w:b w:val="false"/>
          <w:i w:val="false"/>
          <w:color w:val="000000"/>
          <w:sz w:val="28"/>
        </w:rPr>
        <w:t>
      БСН/ЖСН/ССН / сен және әлеуетті өнім берушінің атауы 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жағдайларда,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Бұл тармақ, егер жұмыстарды орындау тиісті рұқсат алуды, хабарлама жіберуді талап еткен жағдайда толтырылады.</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жоқтығы сондай-ақ әлеуетті өнім берушінің қаржылық тұрақтылығы туралы мәліметтерді мемлекеттік кірістер органдарының мәліметтері негізінде веб-портал автоматты түрде айқындайды.</w:t>
      </w:r>
    </w:p>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p>
      <w:pPr>
        <w:spacing w:after="0"/>
        <w:ind w:left="0"/>
        <w:jc w:val="both"/>
      </w:pPr>
      <w:r>
        <w:rPr>
          <w:rFonts w:ascii="Times New Roman"/>
          <w:b w:val="false"/>
          <w:i w:val="false"/>
          <w:color w:val="000000"/>
          <w:sz w:val="28"/>
        </w:rPr>
        <w:t>
      4. Растайтын құжаттардың электрондық көшірмелерін қоса бере отырып, жұмыстарды орындау үшін қажетті талап етілетін материалдық ресурстардың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(меншік құқығын растайтын құжаттар қоса беріледі), жалға алынған (кімнен және жалға берушінің меншік құқығын растайтын құжаттар қоса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bl>
    <w:p>
      <w:pPr>
        <w:spacing w:after="0"/>
        <w:ind w:left="0"/>
        <w:jc w:val="both"/>
      </w:pPr>
      <w:r>
        <w:rPr>
          <w:rFonts w:ascii="Times New Roman"/>
          <w:b w:val="false"/>
          <w:i w:val="false"/>
          <w:color w:val="000000"/>
          <w:sz w:val="28"/>
        </w:rPr>
        <w:t>
      5. Растайтын құжаттардың электрондық көшірмелерін қоса бере отырып, жұмыстарды орындау үшін қажетті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 а. ә. (жеке басын куәландыратын құжаттың электрондық көшірмесі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 (білімі туралы дипломның, сертификаттың, аттестаттың нөмірі мен Берілген күнін көрсету, олардың электрондық көшірмелерін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Растайтын құжаттардың электрондық көшірмелерін қоса бере отырып, ағымдағы жылдың алдындағы соңғы он жыл ішінде конкурста сатып алынатындарға ұқсас (ұқсас) орындалған жұмыстар тәжірибесінің болуы туралы мәліметтер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 жылы, 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Құрылыс-монтаж жұмыстарына тиісті рұқсаты (хабарламасы) бар және қолданыстағы объектілерді ағымдағы және орташа жөндеу жөніндегі жұмыстарды мемлекеттік сатып алуға қатысатын әлеуетті өнім берушілер конкурстық құжаттамада көзделген материалдық және еңбек ресурстарына ие болу бөлігінде біліктілік талаптарына сәйкес деп танылады.</w:t>
      </w:r>
    </w:p>
    <w:p>
      <w:pPr>
        <w:spacing w:after="0"/>
        <w:ind w:left="0"/>
        <w:jc w:val="both"/>
      </w:pPr>
      <w:r>
        <w:rPr>
          <w:rFonts w:ascii="Times New Roman"/>
          <w:b w:val="false"/>
          <w:i w:val="false"/>
          <w:color w:val="000000"/>
          <w:sz w:val="28"/>
        </w:rPr>
        <w:t>
      Бұл ретте осы қосымшаның 4 және 5-тармақтарының талаптары мұндай әлеуетті өнім берушілерге қолданылмайды.</w:t>
      </w:r>
    </w:p>
    <w:p>
      <w:pPr>
        <w:spacing w:after="0"/>
        <w:ind w:left="0"/>
        <w:jc w:val="both"/>
      </w:pPr>
      <w:r>
        <w:rPr>
          <w:rFonts w:ascii="Times New Roman"/>
          <w:b w:val="false"/>
          <w:i w:val="false"/>
          <w:color w:val="000000"/>
          <w:sz w:val="28"/>
        </w:rPr>
        <w:t>
      2. Егер осы конкурста жұмыс тәжірибесінің болуы біліктілік талабы болып табылмаса, растайтын құжаттардың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3. Егер конкурстың мәні автомобиль жолдарын орташа жөндеу болып табылған жағдайда автомобиль жолдарын салу, реконструкциялау, күрделі және орташа жөндеу жұмыстарының тәжірибесі ескеріледі.</w:t>
      </w:r>
    </w:p>
    <w:p>
      <w:pPr>
        <w:spacing w:after="0"/>
        <w:ind w:left="0"/>
        <w:jc w:val="both"/>
      </w:pPr>
      <w:r>
        <w:rPr>
          <w:rFonts w:ascii="Times New Roman"/>
          <w:b w:val="false"/>
          <w:i w:val="false"/>
          <w:color w:val="000000"/>
          <w:sz w:val="28"/>
        </w:rPr>
        <w:t>
      Егер конкурстың мәні ағымдағы жөндеу болып табылған жағдайда жаңа объектілерді салу, қолданыстағы объектілерді кеңейту, жаңғырту, техникалық қайта жарақтандыру, реконструкциялау, күрделі, орташа және ағымдағы жөндеу жұмыстарының тәжірибесі ескеріледі.</w:t>
      </w:r>
    </w:p>
    <w:p>
      <w:pPr>
        <w:spacing w:after="0"/>
        <w:ind w:left="0"/>
        <w:jc w:val="both"/>
      </w:pPr>
      <w:r>
        <w:rPr>
          <w:rFonts w:ascii="Times New Roman"/>
          <w:b w:val="false"/>
          <w:i w:val="false"/>
          <w:color w:val="000000"/>
          <w:sz w:val="28"/>
        </w:rPr>
        <w:t>
      4. Жұмыс тәжірибесін растайтын құжаттар орындалған жұмыстар актілерінің электрондық көшірмелері болып табылады.</w:t>
      </w:r>
    </w:p>
    <w:p>
      <w:pPr>
        <w:spacing w:after="0"/>
        <w:ind w:left="0"/>
        <w:jc w:val="both"/>
      </w:pPr>
      <w:r>
        <w:rPr>
          <w:rFonts w:ascii="Times New Roman"/>
          <w:b w:val="false"/>
          <w:i w:val="false"/>
          <w:color w:val="000000"/>
          <w:sz w:val="28"/>
        </w:rPr>
        <w:t>
      5. Егер конкурс мәні автомобиль жолдарын орташа жөндеу жөніндегі жұмыстар болып табылған жағдайда, орындалған жұмыстарды қабылдау және объектілерді пайдалануға қабылдау актілерінің тиісті электрондық көшірмелері жұмыс тәжірибесін растайтын құжаттар болып табылады.</w:t>
      </w:r>
    </w:p>
    <w:p>
      <w:pPr>
        <w:spacing w:after="0"/>
        <w:ind w:left="0"/>
        <w:jc w:val="both"/>
      </w:pPr>
      <w:r>
        <w:rPr>
          <w:rFonts w:ascii="Times New Roman"/>
          <w:b w:val="false"/>
          <w:i w:val="false"/>
          <w:color w:val="000000"/>
          <w:sz w:val="28"/>
        </w:rPr>
        <w:t>
      6. Бір жылдан астам мерзімге жасалған шарттар бойынша жұмыс тәжірибесін есептеу кезінде жұмыстардың аяқталған жылы танылады.</w:t>
      </w:r>
    </w:p>
    <w:p>
      <w:pPr>
        <w:spacing w:after="0"/>
        <w:ind w:left="0"/>
        <w:jc w:val="both"/>
      </w:pPr>
      <w:r>
        <w:rPr>
          <w:rFonts w:ascii="Times New Roman"/>
          <w:b w:val="false"/>
          <w:i w:val="false"/>
          <w:color w:val="000000"/>
          <w:sz w:val="28"/>
        </w:rPr>
        <w:t>
      7. Растайтын құжаттардың электрондық көшірмелерін ұсыну конкурстық құжаттамада көрсетілген мәліметтер бойынша ғана міндетті. Егер конкурстық құжаттамада тиісті материалдық және еңбек ресурстарына ие болу бөлігінде талаптар көзделмеген жағдайда, растайтын құжаттардың электрондық көшірмелері ұсынылмауы мүмкін.</w:t>
      </w:r>
    </w:p>
    <w:p>
      <w:pPr>
        <w:spacing w:after="0"/>
        <w:ind w:left="0"/>
        <w:jc w:val="both"/>
      </w:pPr>
      <w:r>
        <w:rPr>
          <w:rFonts w:ascii="Times New Roman"/>
          <w:b w:val="false"/>
          <w:i w:val="false"/>
          <w:color w:val="000000"/>
          <w:sz w:val="28"/>
        </w:rPr>
        <w:t>
      8. Жалға алу шартының электрондық көшірмесі немесе алдын ала жалға алу шартының электрондық көшірмесі материалдық ресурстарды жалға алу құқығын растайтын құжат болып табылады. Бұл ретте шарттар бойынша жалдау мерзімі конкурстық құжаттамада белгіленген жұмыстарды орындау мерзімінен кем болмауға тиіс.</w:t>
      </w:r>
    </w:p>
    <w:p>
      <w:pPr>
        <w:spacing w:after="0"/>
        <w:ind w:left="0"/>
        <w:jc w:val="both"/>
      </w:pPr>
      <w:r>
        <w:rPr>
          <w:rFonts w:ascii="Times New Roman"/>
          <w:b w:val="false"/>
          <w:i w:val="false"/>
          <w:color w:val="000000"/>
          <w:sz w:val="28"/>
        </w:rPr>
        <w:t>
      9. Материалдық ресурстарды қосалқы жалдау шартының электрондық көшірмесін ұсынуға жол берілмейді.</w:t>
      </w:r>
    </w:p>
    <w:p>
      <w:pPr>
        <w:spacing w:after="0"/>
        <w:ind w:left="0"/>
        <w:jc w:val="both"/>
      </w:pPr>
      <w:r>
        <w:rPr>
          <w:rFonts w:ascii="Times New Roman"/>
          <w:b w:val="false"/>
          <w:i w:val="false"/>
          <w:color w:val="000000"/>
          <w:sz w:val="28"/>
        </w:rPr>
        <w:t>
      10. Осы қосымшаның қаржылық тұрақтылығы бөлігінде 2-тармағының, 4, 5 және 6-тармақтарының талаптары қосалқы мердігерлерге қолданылмайды.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БСН-бизнес-сәйкестендіру нөмірі;</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ССН-салық төлеушінің сәйкестендіру нөмірі;</w:t>
      </w:r>
    </w:p>
    <w:p>
      <w:pPr>
        <w:spacing w:after="0"/>
        <w:ind w:left="0"/>
        <w:jc w:val="both"/>
      </w:pPr>
      <w:r>
        <w:rPr>
          <w:rFonts w:ascii="Times New Roman"/>
          <w:b w:val="false"/>
          <w:i w:val="false"/>
          <w:color w:val="000000"/>
          <w:sz w:val="28"/>
        </w:rPr>
        <w:t>
      ТЕНП-төлеушінің есептік нөмірі;</w:t>
      </w:r>
    </w:p>
    <w:p>
      <w:pPr>
        <w:spacing w:after="0"/>
        <w:ind w:left="0"/>
        <w:jc w:val="both"/>
      </w:pPr>
      <w:r>
        <w:rPr>
          <w:rFonts w:ascii="Times New Roman"/>
          <w:b w:val="false"/>
          <w:i w:val="false"/>
          <w:color w:val="000000"/>
          <w:sz w:val="28"/>
        </w:rPr>
        <w:t>
      Аты-Жөні –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қыркүйегі</w:t>
            </w:r>
            <w:r>
              <w:br/>
            </w:r>
            <w:r>
              <w:rPr>
                <w:rFonts w:ascii="Times New Roman"/>
                <w:b w:val="false"/>
                <w:i w:val="false"/>
                <w:color w:val="000000"/>
                <w:sz w:val="20"/>
              </w:rPr>
              <w:t>№ 936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6-қосымша</w:t>
            </w:r>
          </w:p>
        </w:tc>
      </w:tr>
    </w:tbl>
    <w:bookmarkStart w:name="z24" w:id="14"/>
    <w:p>
      <w:pPr>
        <w:spacing w:after="0"/>
        <w:ind w:left="0"/>
        <w:jc w:val="left"/>
      </w:pPr>
      <w:r>
        <w:rPr>
          <w:rFonts w:ascii="Times New Roman"/>
          <w:b/>
          <w:i w:val="false"/>
          <w:color w:val="000000"/>
        </w:rPr>
        <w:t xml:space="preserve"> Біліктілік туралы мәліметтер (әлеуетті өнім беруші (бірлесіп орындаушы) көрсетілетін қызметтерді сатып алу кезінде толтырады)</w:t>
      </w:r>
    </w:p>
    <w:bookmarkEnd w:id="14"/>
    <w:p>
      <w:pPr>
        <w:spacing w:after="0"/>
        <w:ind w:left="0"/>
        <w:jc w:val="both"/>
      </w:pPr>
      <w:r>
        <w:rPr>
          <w:rFonts w:ascii="Times New Roman"/>
          <w:b w:val="false"/>
          <w:i w:val="false"/>
          <w:color w:val="000000"/>
          <w:sz w:val="28"/>
        </w:rPr>
        <w:t>
      Тапсырыс берушінің атауы ________________________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_______________________________</w:t>
      </w:r>
    </w:p>
    <w:p>
      <w:pPr>
        <w:spacing w:after="0"/>
        <w:ind w:left="0"/>
        <w:jc w:val="both"/>
      </w:pPr>
      <w:r>
        <w:rPr>
          <w:rFonts w:ascii="Times New Roman"/>
          <w:b w:val="false"/>
          <w:i w:val="false"/>
          <w:color w:val="000000"/>
          <w:sz w:val="28"/>
        </w:rPr>
        <w:t>
      Лоттың нөмірі 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қызметтер көрсетуді, тиісті рұқсатты алуды, хабарлама жіберуді талап еткен жағдайда осы тармақ толтырылады.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сондай-ақ әлеуетті өнім берушінің қаржылық тұрақтылығы туралы мәліметтерді мемлекеттік кірістер органдары мәліметтерінің негізінде веб-портал автоматты түрде анықтайды.</w:t>
      </w:r>
    </w:p>
    <w:p>
      <w:pPr>
        <w:spacing w:after="0"/>
        <w:ind w:left="0"/>
        <w:jc w:val="both"/>
      </w:pPr>
      <w:r>
        <w:rPr>
          <w:rFonts w:ascii="Times New Roman"/>
          <w:b w:val="false"/>
          <w:i w:val="false"/>
          <w:color w:val="000000"/>
          <w:sz w:val="28"/>
        </w:rPr>
        <w:t>
      3. Банкроттық немесе таратылу рәсiмi туралы мәліметтер (әлеуеттi өнiм берушi банкрот болып табылмайтындығын және тарату рәсiмiне жатпайтынын растайды).</w:t>
      </w:r>
    </w:p>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Растау құжаттарының электрондық көшірмелерін қоса бере отырып, қызметтер көрсету үшін қажет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ағымдағы жылдың алдындағы соңғы он жыл ішінде конкурста сатып алынатындарға ұқсас (сол сияқты) көрсетілген қызметтер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көрсеткен жылы, айы (__ бастап 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Егер осы конкурста қызметтерді көрсету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 Сатып алынатын көрсетілетін қызметтер нарығында жұмыс тәжірибесін растаушы құжаттар көрсетілген қызметтердің актілері мен шот-фактуралардың электрондық көшірмелері болып табылады.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397-бабында</w:t>
      </w:r>
      <w:r>
        <w:rPr>
          <w:rFonts w:ascii="Times New Roman"/>
          <w:b w:val="false"/>
          <w:i w:val="false"/>
          <w:color w:val="000000"/>
          <w:sz w:val="28"/>
        </w:rPr>
        <w:t xml:space="preserve"> көзделген көрсетілетін қызметтерге байланысты, сондай-ақ есебі сертификатталған есепке алу жүйелері (аспаптар) арқылы жүргізілетін қызметтерді, оның ішінде коммуналдық қызметтерді (сумен жабдықтау, кәріз, газбен жабдықтау) және байланыс қызметтерін көрсетуге байланысты мемлекеттік сатып алу туралы шарттар бойынша жұмыс тәжірибесін растайтын құжаттар шот-фактураның электрондық көшірмесі болып табылады.</w:t>
      </w:r>
    </w:p>
    <w:p>
      <w:pPr>
        <w:spacing w:after="0"/>
        <w:ind w:left="0"/>
        <w:jc w:val="both"/>
      </w:pPr>
      <w:r>
        <w:rPr>
          <w:rFonts w:ascii="Times New Roman"/>
          <w:b w:val="false"/>
          <w:i w:val="false"/>
          <w:color w:val="000000"/>
          <w:sz w:val="28"/>
        </w:rPr>
        <w:t>
      2. Растау құжаттарының электрондық көшірмелерін беру конкурстық құжаттамада оларды көрсету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жағдайда растау құжаттарының электрондық көшірмелерін бермеуге де болады.</w:t>
      </w:r>
    </w:p>
    <w:p>
      <w:pPr>
        <w:spacing w:after="0"/>
        <w:ind w:left="0"/>
        <w:jc w:val="both"/>
      </w:pPr>
      <w:r>
        <w:rPr>
          <w:rFonts w:ascii="Times New Roman"/>
          <w:b w:val="false"/>
          <w:i w:val="false"/>
          <w:color w:val="000000"/>
          <w:sz w:val="28"/>
        </w:rPr>
        <w:t>
      3. Материалдық ресурстарды жалдау құқығын растайтын құжат жалдау құқығының электрондық көшірмесі не алдын ала жалдау шартының электрондық көшірмесі болып табылады. Бұл ретте шарттар бойынша жалдау мерзімі конкурстық құжаттамада белгіленген қызметтерді көрсету мерзімінен кем болмауы тиіс.</w:t>
      </w:r>
    </w:p>
    <w:p>
      <w:pPr>
        <w:spacing w:after="0"/>
        <w:ind w:left="0"/>
        <w:jc w:val="both"/>
      </w:pPr>
      <w:r>
        <w:rPr>
          <w:rFonts w:ascii="Times New Roman"/>
          <w:b w:val="false"/>
          <w:i w:val="false"/>
          <w:color w:val="000000"/>
          <w:sz w:val="28"/>
        </w:rPr>
        <w:t xml:space="preserve">
      4. Жұмыс өтілі бойынша талап бар болған жағдайда, қызметкердің жұмыс өтілін растайтын құжат бірыңғай жинақтаушы зейнетақы қорынан аударылған міндетті зейнетақы жарналары туралы үзінді көшірменің немесе Мемлекеттік әлеуметтік сақтандыру қорынан жүргізілген әлеуметтік аударымдар туралы мәліметтердің электрондық көшірмесі және Қазақстан Республикасының 2015 жылғы 23 қарашадағы Еңбек кодексінің 35-бабы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құжаттардың бірі болып табылады.</w:t>
      </w:r>
    </w:p>
    <w:p>
      <w:pPr>
        <w:spacing w:after="0"/>
        <w:ind w:left="0"/>
        <w:jc w:val="both"/>
      </w:pPr>
      <w:r>
        <w:rPr>
          <w:rFonts w:ascii="Times New Roman"/>
          <w:b w:val="false"/>
          <w:i w:val="false"/>
          <w:color w:val="000000"/>
          <w:sz w:val="28"/>
        </w:rPr>
        <w:t>
      Бұл ретте қызметкердің соңғы он жылдағы өтілі ескеріледі.</w:t>
      </w:r>
    </w:p>
    <w:p>
      <w:pPr>
        <w:spacing w:after="0"/>
        <w:ind w:left="0"/>
        <w:jc w:val="both"/>
      </w:pPr>
      <w:r>
        <w:rPr>
          <w:rFonts w:ascii="Times New Roman"/>
          <w:b w:val="false"/>
          <w:i w:val="false"/>
          <w:color w:val="000000"/>
          <w:sz w:val="28"/>
        </w:rPr>
        <w:t>
      5. Материалдық ресурстарды қосалқы жалдау шартының электрондық көшірмелерін ұсынуға жол берілмейді.</w:t>
      </w:r>
    </w:p>
    <w:p>
      <w:pPr>
        <w:spacing w:after="0"/>
        <w:ind w:left="0"/>
        <w:jc w:val="both"/>
      </w:pPr>
      <w:r>
        <w:rPr>
          <w:rFonts w:ascii="Times New Roman"/>
          <w:b w:val="false"/>
          <w:i w:val="false"/>
          <w:color w:val="000000"/>
          <w:sz w:val="28"/>
        </w:rPr>
        <w:t>
      6. Мерзімі бір жылдан асатын шарттар бойынша жұмыс тәжірибесін есептеу кезінде көрсетілетін қызметтің аяқталған жылы танылады.</w:t>
      </w:r>
    </w:p>
    <w:p>
      <w:pPr>
        <w:spacing w:after="0"/>
        <w:ind w:left="0"/>
        <w:jc w:val="both"/>
      </w:pPr>
      <w:r>
        <w:rPr>
          <w:rFonts w:ascii="Times New Roman"/>
          <w:b w:val="false"/>
          <w:i w:val="false"/>
          <w:color w:val="000000"/>
          <w:sz w:val="28"/>
        </w:rPr>
        <w:t>
      7. Осы қосымшаның қаржылық тұрақтылығы бөлігінде 2-тармағының, 4, 5 және 6-тармақтарының талаптары қосалқы мердігерлерге қолданылмайды.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қыркүйегі</w:t>
            </w:r>
            <w:r>
              <w:br/>
            </w:r>
            <w:r>
              <w:rPr>
                <w:rFonts w:ascii="Times New Roman"/>
                <w:b w:val="false"/>
                <w:i w:val="false"/>
                <w:color w:val="000000"/>
                <w:sz w:val="20"/>
              </w:rPr>
              <w:t>№ 936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7-қосымша</w:t>
            </w:r>
          </w:p>
        </w:tc>
      </w:tr>
    </w:tbl>
    <w:bookmarkStart w:name="z26" w:id="15"/>
    <w:p>
      <w:pPr>
        <w:spacing w:after="0"/>
        <w:ind w:left="0"/>
        <w:jc w:val="left"/>
      </w:pPr>
      <w:r>
        <w:rPr>
          <w:rFonts w:ascii="Times New Roman"/>
          <w:b/>
          <w:i w:val="false"/>
          <w:color w:val="000000"/>
        </w:rPr>
        <w:t xml:space="preserve"> Біліктілік туралы мәліметтер (тауарларды сатып алу кезінде әлеуетті өнім беруші (бірлесіп орындаушы) толтырады)</w:t>
      </w:r>
    </w:p>
    <w:bookmarkEnd w:id="15"/>
    <w:p>
      <w:pPr>
        <w:spacing w:after="0"/>
        <w:ind w:left="0"/>
        <w:jc w:val="both"/>
      </w:pPr>
      <w:r>
        <w:rPr>
          <w:rFonts w:ascii="Times New Roman"/>
          <w:b w:val="false"/>
          <w:i w:val="false"/>
          <w:color w:val="000000"/>
          <w:sz w:val="28"/>
        </w:rPr>
        <w:t>
      Тапсырыс берушінің атауы 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 __________________________________</w:t>
      </w:r>
    </w:p>
    <w:p>
      <w:pPr>
        <w:spacing w:after="0"/>
        <w:ind w:left="0"/>
        <w:jc w:val="both"/>
      </w:pPr>
      <w:r>
        <w:rPr>
          <w:rFonts w:ascii="Times New Roman"/>
          <w:b w:val="false"/>
          <w:i w:val="false"/>
          <w:color w:val="000000"/>
          <w:sz w:val="28"/>
        </w:rPr>
        <w:t>
      Конкурстың атауы _______________________________</w:t>
      </w:r>
    </w:p>
    <w:p>
      <w:pPr>
        <w:spacing w:after="0"/>
        <w:ind w:left="0"/>
        <w:jc w:val="both"/>
      </w:pPr>
      <w:r>
        <w:rPr>
          <w:rFonts w:ascii="Times New Roman"/>
          <w:b w:val="false"/>
          <w:i w:val="false"/>
          <w:color w:val="000000"/>
          <w:sz w:val="28"/>
        </w:rPr>
        <w:t>
      Лоттың № ______________________________________</w:t>
      </w:r>
    </w:p>
    <w:p>
      <w:pPr>
        <w:spacing w:after="0"/>
        <w:ind w:left="0"/>
        <w:jc w:val="both"/>
      </w:pPr>
      <w:r>
        <w:rPr>
          <w:rFonts w:ascii="Times New Roman"/>
          <w:b w:val="false"/>
          <w:i w:val="false"/>
          <w:color w:val="000000"/>
          <w:sz w:val="28"/>
        </w:rPr>
        <w:t>
      Лоттың атауы ___________________________________</w:t>
      </w:r>
    </w:p>
    <w:p>
      <w:pPr>
        <w:spacing w:after="0"/>
        <w:ind w:left="0"/>
        <w:jc w:val="both"/>
      </w:pPr>
      <w:r>
        <w:rPr>
          <w:rFonts w:ascii="Times New Roman"/>
          <w:b w:val="false"/>
          <w:i w:val="false"/>
          <w:color w:val="000000"/>
          <w:sz w:val="28"/>
        </w:rPr>
        <w:t>
      Әлеуетті өнім берушінің БСН/ЖСН/СЖН/СЕН және атауы 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еткен жағдайда осы тармақ толтырылады.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сондай-ақ әлеуетті өнім берушінің қаржылық тұрақтылығы туралы мәліметтерді мемлекеттік кірістер органдары мәліметтерінің негізінде веб-портал автоматты түрде анықтайды.</w:t>
      </w:r>
    </w:p>
    <w:p>
      <w:pPr>
        <w:spacing w:after="0"/>
        <w:ind w:left="0"/>
        <w:jc w:val="both"/>
      </w:pPr>
      <w:r>
        <w:rPr>
          <w:rFonts w:ascii="Times New Roman"/>
          <w:b w:val="false"/>
          <w:i w:val="false"/>
          <w:color w:val="000000"/>
          <w:sz w:val="28"/>
        </w:rPr>
        <w:t>
      3. Банкроттық немесе таратылу рәсiмi туралы мәліметтер (әлеуеттi өнiм берушi банкрот болып табылмайтындығын және тарату рәсiмiне жатпайтынын растайды).</w:t>
      </w:r>
    </w:p>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Растау құжаттарының электрондық көшірмелерін қоса бере отырып, тауарларды жеткізу үшін қажет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ағымдағы жылдың алдындағы соңғы он жыл ішінде конкурста сатып алынатындарға ұқсас (сол сияқты) тауарларды жеткізу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Егер тауарды жеткізу тәжірибесінің болуы осы конкурста біліктілік талап болып табылмаған жағдайда, растау құжаттарының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2. Сатып алынатын тауарлар нарығында тауарларды қабылдап алу актілерінің және шот-фактураларды электрондық көшірмелері жұмыс тәжірибесін растайтын құжаттар болып табылады. 2017 жылғы 1 қаңтарға дейін сатып алынатын тауарлар нарығында жұмыс тәжірибесі бар болса, жүкқұжаттар мен шот-фактуралардың электрондық көшірмелері де жұмыс тәжірибесін растайтын құжаттар болып табылуы мүмкін.</w:t>
      </w:r>
    </w:p>
    <w:p>
      <w:pPr>
        <w:spacing w:after="0"/>
        <w:ind w:left="0"/>
        <w:jc w:val="both"/>
      </w:pPr>
      <w:r>
        <w:rPr>
          <w:rFonts w:ascii="Times New Roman"/>
          <w:b w:val="false"/>
          <w:i w:val="false"/>
          <w:color w:val="000000"/>
          <w:sz w:val="28"/>
        </w:rPr>
        <w:t>
      3. Осы қосымшаның қаржылық тұрақтылығы бөлігінде 2-тармағының, 4, 5 және 6-тармақтарының талаптары қосалқы мердігерлерге қолданылмайды.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