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4b5eb" w14:textId="064b5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Медициналық көрсетілетін қызметтердің (көмектің) жарнамасын жүзеге асыру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2020 жылғы 21 қыркүйектегі № ҚР ДСМ-105/2020 бұйрығы. Қазақстан Республикасының Әділет министрлігінде 2020 жылғы 22 қыркүйекте № 21236 болып тіркелді.</w:t>
      </w:r>
    </w:p>
    <w:p>
      <w:pPr>
        <w:spacing w:after="0"/>
        <w:ind w:left="0"/>
        <w:jc w:val="both"/>
      </w:pPr>
      <w:bookmarkStart w:name="z2" w:id="0"/>
      <w:r>
        <w:rPr>
          <w:rFonts w:ascii="Times New Roman"/>
          <w:b w:val="false"/>
          <w:i w:val="false"/>
          <w:color w:val="000000"/>
          <w:sz w:val="28"/>
        </w:rPr>
        <w:t xml:space="preserve">
      "Халық денсаулығы және денсаулық сақтау жүйесі туралы" Қазақстан Республикасының 2020 жылғы 7 шілдедегі Кодексінің 56-бабының </w:t>
      </w:r>
      <w:r>
        <w:rPr>
          <w:rFonts w:ascii="Times New Roman"/>
          <w:b w:val="false"/>
          <w:i w:val="false"/>
          <w:color w:val="000000"/>
          <w:sz w:val="28"/>
        </w:rPr>
        <w:t>1-тармағына</w:t>
      </w:r>
      <w:r>
        <w:rPr>
          <w:rFonts w:ascii="Times New Roman"/>
          <w:b w:val="false"/>
          <w:i w:val="false"/>
          <w:color w:val="000000"/>
          <w:sz w:val="28"/>
        </w:rPr>
        <w:t xml:space="preserve"> сәйкес БҰЙЫРАМЫН:</w:t>
      </w:r>
    </w:p>
    <w:bookmarkEnd w:id="0"/>
    <w:bookmarkStart w:name="z3" w:id="1"/>
    <w:p>
      <w:pPr>
        <w:spacing w:after="0"/>
        <w:ind w:left="0"/>
        <w:jc w:val="both"/>
      </w:pPr>
      <w:r>
        <w:rPr>
          <w:rFonts w:ascii="Times New Roman"/>
          <w:b w:val="false"/>
          <w:i w:val="false"/>
          <w:color w:val="000000"/>
          <w:sz w:val="28"/>
        </w:rPr>
        <w:t xml:space="preserve">
      1. Қоса беріліп отырған медициналық көрсетілетін қызметтердің (көмектің) жарнамасын жүзеге асыру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4" w:id="2"/>
    <w:p>
      <w:pPr>
        <w:spacing w:after="0"/>
        <w:ind w:left="0"/>
        <w:jc w:val="both"/>
      </w:pPr>
      <w:r>
        <w:rPr>
          <w:rFonts w:ascii="Times New Roman"/>
          <w:b w:val="false"/>
          <w:i w:val="false"/>
          <w:color w:val="000000"/>
          <w:sz w:val="28"/>
        </w:rPr>
        <w:t>
      2. Қазақстан Республикасы Денсаулық сақтау министрлігінің Тауарлар мен көрсетілетін қызметтердің сапасы мен қауіпсіздігін бақылау комитеті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Денсаулық сақтау министрлігінің интернет-ресурсында орналастыруды;</w:t>
      </w:r>
    </w:p>
    <w:p>
      <w:pPr>
        <w:spacing w:after="0"/>
        <w:ind w:left="0"/>
        <w:jc w:val="both"/>
      </w:pPr>
      <w:r>
        <w:rPr>
          <w:rFonts w:ascii="Times New Roman"/>
          <w:b w:val="false"/>
          <w:i w:val="false"/>
          <w:color w:val="000000"/>
          <w:sz w:val="28"/>
        </w:rPr>
        <w:t>
      3) осы бұйрықты мемлекеттік тіркегеннен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Start w:name="z5"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3"/>
    <w:bookmarkStart w:name="z6"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Денсаулық сақтау министрі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2020 жылғы 21 қыркүйегі</w:t>
            </w:r>
            <w:r>
              <w:br/>
            </w:r>
            <w:r>
              <w:rPr>
                <w:rFonts w:ascii="Times New Roman"/>
                <w:b w:val="false"/>
                <w:i w:val="false"/>
                <w:color w:val="000000"/>
                <w:sz w:val="20"/>
              </w:rPr>
              <w:t>№ ҚР ДСМ-105/2020</w:t>
            </w:r>
            <w:r>
              <w:br/>
            </w:r>
            <w:r>
              <w:rPr>
                <w:rFonts w:ascii="Times New Roman"/>
                <w:b w:val="false"/>
                <w:i w:val="false"/>
                <w:color w:val="000000"/>
                <w:sz w:val="20"/>
              </w:rPr>
              <w:t>Бұйрықпен бекітілген</w:t>
            </w:r>
          </w:p>
        </w:tc>
      </w:tr>
    </w:tbl>
    <w:bookmarkStart w:name="z8" w:id="5"/>
    <w:p>
      <w:pPr>
        <w:spacing w:after="0"/>
        <w:ind w:left="0"/>
        <w:jc w:val="left"/>
      </w:pPr>
      <w:r>
        <w:rPr>
          <w:rFonts w:ascii="Times New Roman"/>
          <w:b/>
          <w:i w:val="false"/>
          <w:color w:val="000000"/>
        </w:rPr>
        <w:t xml:space="preserve"> Медициналық көрсетілетін қызметтердің (көмектің) жарнамасын жүзеге асыру қағидалары</w:t>
      </w:r>
    </w:p>
    <w:bookmarkEnd w:id="5"/>
    <w:bookmarkStart w:name="z9" w:id="6"/>
    <w:p>
      <w:pPr>
        <w:spacing w:after="0"/>
        <w:ind w:left="0"/>
        <w:jc w:val="left"/>
      </w:pPr>
      <w:r>
        <w:rPr>
          <w:rFonts w:ascii="Times New Roman"/>
          <w:b/>
          <w:i w:val="false"/>
          <w:color w:val="000000"/>
        </w:rPr>
        <w:t xml:space="preserve"> 1-тарау. Жалпы ережелер</w:t>
      </w:r>
    </w:p>
    <w:bookmarkEnd w:id="6"/>
    <w:bookmarkStart w:name="z10" w:id="7"/>
    <w:p>
      <w:pPr>
        <w:spacing w:after="0"/>
        <w:ind w:left="0"/>
        <w:jc w:val="both"/>
      </w:pPr>
      <w:r>
        <w:rPr>
          <w:rFonts w:ascii="Times New Roman"/>
          <w:b w:val="false"/>
          <w:i w:val="false"/>
          <w:color w:val="000000"/>
          <w:sz w:val="28"/>
        </w:rPr>
        <w:t xml:space="preserve">
      1. Осы Медициналық көрсетілетін қызметтердің (көмектің) жарнамасын жүзеге асыру қағидалары (бұдан әрі – Қағидалар) "Халық денсаулығы және денсаулық сақтау жүйесі туралы" Қазақстан Республикасының 2020 жылғы 7 шілдедегі Кодексінің (бұдан әрі – Қағидалар) 56-бабының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 және медициналық көрсетілетін қызметтердің (көмектің) жарнамасын жүзеге асыру тәртібін айқындайды.</w:t>
      </w:r>
    </w:p>
    <w:bookmarkEnd w:id="7"/>
    <w:bookmarkStart w:name="z11" w:id="8"/>
    <w:p>
      <w:pPr>
        <w:spacing w:after="0"/>
        <w:ind w:left="0"/>
        <w:jc w:val="both"/>
      </w:pPr>
      <w:r>
        <w:rPr>
          <w:rFonts w:ascii="Times New Roman"/>
          <w:b w:val="false"/>
          <w:i w:val="false"/>
          <w:color w:val="000000"/>
          <w:sz w:val="28"/>
        </w:rPr>
        <w:t>
      2. Осы Қағидаларда мынадай ұғымдар пайдаланылады:</w:t>
      </w:r>
    </w:p>
    <w:bookmarkEnd w:id="8"/>
    <w:p>
      <w:pPr>
        <w:spacing w:after="0"/>
        <w:ind w:left="0"/>
        <w:jc w:val="both"/>
      </w:pPr>
      <w:r>
        <w:rPr>
          <w:rFonts w:ascii="Times New Roman"/>
          <w:b w:val="false"/>
          <w:i w:val="false"/>
          <w:color w:val="000000"/>
          <w:sz w:val="28"/>
        </w:rPr>
        <w:t>
      1) жарнама – кез келген құралдардың көмегiмен кез келген нысанда таратылатын және (немесе) орналастырылатын, белгілі бір адамдар тобына арналмаған және жеке немесе заңды тұлғаға, тауарларға, тауар белгiлерiне, жұмыстарға, көрсетiлетiн қызметтерге қызығушылықты қалыптастыруға немесе қолдауға арналған және оларды өткiзуге ықпал ететін ақпарат;</w:t>
      </w:r>
    </w:p>
    <w:p>
      <w:pPr>
        <w:spacing w:after="0"/>
        <w:ind w:left="0"/>
        <w:jc w:val="both"/>
      </w:pPr>
      <w:r>
        <w:rPr>
          <w:rFonts w:ascii="Times New Roman"/>
          <w:b w:val="false"/>
          <w:i w:val="false"/>
          <w:color w:val="000000"/>
          <w:sz w:val="28"/>
        </w:rPr>
        <w:t>
      2) жарнама берушi – жарнама жасау, тарату және орналастыру үшiн жарнамалық ақпарат көзi болып табылатын жеке немесе заңды тұлға;</w:t>
      </w:r>
    </w:p>
    <w:p>
      <w:pPr>
        <w:spacing w:after="0"/>
        <w:ind w:left="0"/>
        <w:jc w:val="both"/>
      </w:pPr>
      <w:r>
        <w:rPr>
          <w:rFonts w:ascii="Times New Roman"/>
          <w:b w:val="false"/>
          <w:i w:val="false"/>
          <w:color w:val="000000"/>
          <w:sz w:val="28"/>
        </w:rPr>
        <w:t>
      3) медициналық көрсетілетін қызмет – денсаулық сақтау субъектілерінің нақты адамға қатысты профилактикалық, диагностикалық, емдік, оңалту және паллиативтік бағыты бар іс-әрекеттері.</w:t>
      </w:r>
    </w:p>
    <w:bookmarkStart w:name="z12" w:id="9"/>
    <w:p>
      <w:pPr>
        <w:spacing w:after="0"/>
        <w:ind w:left="0"/>
        <w:jc w:val="left"/>
      </w:pPr>
      <w:r>
        <w:rPr>
          <w:rFonts w:ascii="Times New Roman"/>
          <w:b/>
          <w:i w:val="false"/>
          <w:color w:val="000000"/>
        </w:rPr>
        <w:t xml:space="preserve"> 2-тарау. Медициналық көрсетілетін қызметтердің (көмектің) жарнамасын жүзеге асыру тәртібі</w:t>
      </w:r>
    </w:p>
    <w:bookmarkEnd w:id="9"/>
    <w:bookmarkStart w:name="z13" w:id="10"/>
    <w:p>
      <w:pPr>
        <w:spacing w:after="0"/>
        <w:ind w:left="0"/>
        <w:jc w:val="both"/>
      </w:pPr>
      <w:r>
        <w:rPr>
          <w:rFonts w:ascii="Times New Roman"/>
          <w:b w:val="false"/>
          <w:i w:val="false"/>
          <w:color w:val="000000"/>
          <w:sz w:val="28"/>
        </w:rPr>
        <w:t xml:space="preserve">
      3. Медициналық көрсетілетін қызметтердің (көмектің) жарнамасы бұқаралық ақпарат құралдарында, денсаулық сақтау ұйымдарындағы электрондық ақпараттық ресурстарда, мамандандырылған медициналық басылымдарда, анықтамалық-ақпараттық орталықтарда, ғылыми конференцияларда, симпозиумдарда, медициналық білімі бар мамандарға арналған көрмелерде, акцияларда медициналық қызметтің жарнамаланатын түріне мемлекеттік лицензия болған кезде жүзеге асырылады. </w:t>
      </w:r>
    </w:p>
    <w:bookmarkEnd w:id="10"/>
    <w:bookmarkStart w:name="z14" w:id="11"/>
    <w:p>
      <w:pPr>
        <w:spacing w:after="0"/>
        <w:ind w:left="0"/>
        <w:jc w:val="both"/>
      </w:pPr>
      <w:r>
        <w:rPr>
          <w:rFonts w:ascii="Times New Roman"/>
          <w:b w:val="false"/>
          <w:i w:val="false"/>
          <w:color w:val="000000"/>
          <w:sz w:val="28"/>
        </w:rPr>
        <w:t xml:space="preserve">
      4. Қазақстан Республикасының аумағындағы жарнама (мерзімді баспасөз басылымдарын, интернет-ресурстарды, ақпараттық агенттіктерді қоспағанда) қазақ және орыс тілдерінде, сондай-ақ жарнаманың мазмұнын бір тілден екінші тілге аударған кезде оның негізгі мағынасын бұрмаламай жарнама берушінің қалауы бойынша және басқа тілдерде жүзеге асырылады. </w:t>
      </w:r>
    </w:p>
    <w:bookmarkEnd w:id="11"/>
    <w:bookmarkStart w:name="z15" w:id="12"/>
    <w:p>
      <w:pPr>
        <w:spacing w:after="0"/>
        <w:ind w:left="0"/>
        <w:jc w:val="both"/>
      </w:pPr>
      <w:r>
        <w:rPr>
          <w:rFonts w:ascii="Times New Roman"/>
          <w:b w:val="false"/>
          <w:i w:val="false"/>
          <w:color w:val="000000"/>
          <w:sz w:val="28"/>
        </w:rPr>
        <w:t>
      5. Медициналық көрсетілетін қызметтерді (көмекті) оның ішінде жарнама беруші арқылы жарнамалау кезінде лицензия нөмірі мен лицензия берген органның атауы көрсетіледі.</w:t>
      </w:r>
    </w:p>
    <w:bookmarkEnd w:id="12"/>
    <w:bookmarkStart w:name="z16" w:id="13"/>
    <w:p>
      <w:pPr>
        <w:spacing w:after="0"/>
        <w:ind w:left="0"/>
        <w:jc w:val="both"/>
      </w:pPr>
      <w:r>
        <w:rPr>
          <w:rFonts w:ascii="Times New Roman"/>
          <w:b w:val="false"/>
          <w:i w:val="false"/>
          <w:color w:val="000000"/>
          <w:sz w:val="28"/>
        </w:rPr>
        <w:t xml:space="preserve">
      6. Кодекстің 56-бабының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талаптарға сәйкес медициналық көрсетілетін қызметтерді (көмекті) жарнамалауға жол беріледі.</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