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9aaa" w14:textId="c5e9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аккредиттеудің кейбір мәселелері туралы" Қазақстан Республикасы Энергетика министрінің 2014 жылғы 27 қарашадағы № 153 бұйрығына өзгерістір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17 қыркүйектегі № 313 бұйрығы. Қазақстан Республикасының Әділет министрлігінде 2020 жылғы 21 қыркүйекте № 21233 болып тіркелді. Күші жойылды - Қазақстан Республикасы Энергетика министрінің м.а. 2021 жылғы 2 қарашадағы № 333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министрінің м.а. 02.11.2021 </w:t>
      </w:r>
      <w:r>
        <w:rPr>
          <w:rFonts w:ascii="Times New Roman"/>
          <w:b w:val="false"/>
          <w:i w:val="false"/>
          <w:color w:val="000000"/>
          <w:sz w:val="28"/>
        </w:rPr>
        <w:t>№ 333</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"Газ желісі ұйымдарын аккредиттеудің кейбір мәселелері туралы" Қазақстан Республикасы Энергетика министрінің 2014 жылғы 27 қарашадағы № 153 (Нормативтік құқықтық актілерді мемлекеттік тіркеу тізілімінде № 10135 болып тіркелген, "Әділет" ақпараттық-құқықтық жүйесінде 2015 жылғы 13 наурызда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Газ және газбен жабдықтау саласындағы қызметті жүзеге асыру үшін газ желісі ұйымдарына қойылатын рұқсат беру талаптарына және оларға сәйкестікті растайтын құжаттар тізбесіне мәліметтер </w:t>
      </w:r>
      <w:r>
        <w:rPr>
          <w:rFonts w:ascii="Times New Roman"/>
          <w:b w:val="false"/>
          <w:i w:val="false"/>
          <w:color w:val="000000"/>
          <w:sz w:val="28"/>
        </w:rPr>
        <w:t>нысанында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6 және 7-тармақтар мынадай редакцияда жазылсын:</w:t>
      </w:r>
    </w:p>
    <w:bookmarkStart w:name="z6" w:id="4"/>
    <w:p>
      <w:pPr>
        <w:spacing w:after="0"/>
        <w:ind w:left="0"/>
        <w:jc w:val="both"/>
      </w:pPr>
      <w:r>
        <w:rPr>
          <w:rFonts w:ascii="Times New Roman"/>
          <w:b w:val="false"/>
          <w:i w:val="false"/>
          <w:color w:val="000000"/>
          <w:sz w:val="28"/>
        </w:rPr>
        <w:t>
      "4. Газ толтыру станциясының техникалық процесіне басшылықты (техникалық басшы); өрт қауіпсіздігін; өнеркәсіптік қауіпсіздікті; сұйытылған мұнай газын есепке алуды жүргізуді; авариялық-диспетчерлік және жөндеу өтінімдерін орындауды қамтамасыз ететін қызметтерді құру және (немесе) жауапты тұлғаларды тағайындау туралы бұйрықтардың бар болуы туралы ақпарат _____ (бар/жоқ).</w:t>
      </w:r>
    </w:p>
    <w:bookmarkEnd w:id="4"/>
    <w:bookmarkStart w:name="z7" w:id="5"/>
    <w:p>
      <w:pPr>
        <w:spacing w:after="0"/>
        <w:ind w:left="0"/>
        <w:jc w:val="both"/>
      </w:pPr>
      <w:r>
        <w:rPr>
          <w:rFonts w:ascii="Times New Roman"/>
          <w:b w:val="false"/>
          <w:i w:val="false"/>
          <w:color w:val="000000"/>
          <w:sz w:val="28"/>
        </w:rPr>
        <w:t>
      5. Білікті құрамының бар болуы туралы ақпарат:</w:t>
      </w:r>
    </w:p>
    <w:bookmarkEnd w:id="5"/>
    <w:p>
      <w:pPr>
        <w:spacing w:after="0"/>
        <w:ind w:left="0"/>
        <w:jc w:val="both"/>
      </w:pPr>
      <w:r>
        <w:rPr>
          <w:rFonts w:ascii="Times New Roman"/>
          <w:b w:val="false"/>
          <w:i w:val="false"/>
          <w:color w:val="000000"/>
          <w:sz w:val="28"/>
        </w:rPr>
        <w:t>
      1) техникалық басшылар үшін – мұнай-газ, газбен жабдықтау саласында жоғары білім _____________________(әрбір қызметкер бойынша ақпаратты көрсету: тегі, аты, әкесінің аты (бар болған жағдайда);</w:t>
      </w:r>
    </w:p>
    <w:p>
      <w:pPr>
        <w:spacing w:after="0"/>
        <w:ind w:left="0"/>
        <w:jc w:val="both"/>
      </w:pPr>
      <w:r>
        <w:rPr>
          <w:rFonts w:ascii="Times New Roman"/>
          <w:b w:val="false"/>
          <w:i w:val="false"/>
          <w:color w:val="000000"/>
          <w:sz w:val="28"/>
        </w:rPr>
        <w:t>
      2) инженерлік-техникалық қызметкерлер үшін – атқаратын лауазымына сәйкес кем дегенде арнайы орта білім _____________________(әрбір қызметкер бойынша ақпаратты көрсету: тегі, аты, әкесінің аты (бар болған жағдайда)).</w:t>
      </w:r>
    </w:p>
    <w:bookmarkStart w:name="z8" w:id="6"/>
    <w:p>
      <w:pPr>
        <w:spacing w:after="0"/>
        <w:ind w:left="0"/>
        <w:jc w:val="both"/>
      </w:pPr>
      <w:r>
        <w:rPr>
          <w:rFonts w:ascii="Times New Roman"/>
          <w:b w:val="false"/>
          <w:i w:val="false"/>
          <w:color w:val="000000"/>
          <w:sz w:val="28"/>
        </w:rPr>
        <w:t>
      6. Объект иелерінің жауапкершілігін міндетті сақтандыру шартының бар болуы туралы ақпарат ________ (бар/жоқ).</w:t>
      </w:r>
    </w:p>
    <w:bookmarkEnd w:id="6"/>
    <w:bookmarkStart w:name="z9" w:id="7"/>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Заңы (бұдан әрі – Азаматтық қорғау заңы) 76-бабының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өнеркәсіптік қауіпсіздік саласындағы уәкілетті органмен тіркелген қауіпті өндірістік объектінің өнеркәсіптік қауіпсіздік декларациясының бар болуы туралы ақпарат __________ (бар/жоқ).";</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Газ және газбен жабдықтау саласындағы қызметті жүзеге асыру үшін газ желісі ұйымдарына қойылатын рұқсат беру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17 қыркүйегі </w:t>
            </w:r>
            <w:r>
              <w:br/>
            </w:r>
            <w:r>
              <w:rPr>
                <w:rFonts w:ascii="Times New Roman"/>
                <w:b w:val="false"/>
                <w:i w:val="false"/>
                <w:color w:val="000000"/>
                <w:sz w:val="20"/>
              </w:rPr>
              <w:t xml:space="preserve">№ 313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19" w:id="15"/>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сәйкестікті растайтын құжаттардың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құжаттарды беру/қол қою/тіркеу күні мен нөмірін көрсете отырып, жалға берушіні және жалға алу немесе сенімгерлік басқару мерзімдерін көрсете отырып, жылжымайтын мүлік объектілеріне техникалық паспорттардың, газ толтыру станциясы мен топтық резервуарлық қондырғылардың (бар болса) жалдау шартының немесе сенімгерлік басқару шартының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және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станциясының техникалық процесіне басшылықты (техникалық басшы);</w:t>
            </w:r>
          </w:p>
          <w:p>
            <w:pPr>
              <w:spacing w:after="20"/>
              <w:ind w:left="20"/>
              <w:jc w:val="both"/>
            </w:pPr>
            <w:r>
              <w:rPr>
                <w:rFonts w:ascii="Times New Roman"/>
                <w:b w:val="false"/>
                <w:i w:val="false"/>
                <w:color w:val="000000"/>
                <w:sz w:val="20"/>
              </w:rPr>
              <w:t>
өрт қауіпсіздігін;</w:t>
            </w:r>
          </w:p>
          <w:p>
            <w:pPr>
              <w:spacing w:after="20"/>
              <w:ind w:left="20"/>
              <w:jc w:val="both"/>
            </w:pPr>
            <w:r>
              <w:rPr>
                <w:rFonts w:ascii="Times New Roman"/>
                <w:b w:val="false"/>
                <w:i w:val="false"/>
                <w:color w:val="000000"/>
                <w:sz w:val="20"/>
              </w:rPr>
              <w:t>
өнеркәсіптік қауіпсіздікті;</w:t>
            </w:r>
          </w:p>
          <w:p>
            <w:pPr>
              <w:spacing w:after="20"/>
              <w:ind w:left="20"/>
              <w:jc w:val="both"/>
            </w:pPr>
            <w:r>
              <w:rPr>
                <w:rFonts w:ascii="Times New Roman"/>
                <w:b w:val="false"/>
                <w:i w:val="false"/>
                <w:color w:val="000000"/>
                <w:sz w:val="20"/>
              </w:rPr>
              <w:t>
сұйытылған мұнай газын есепке алуды жүргізуді;</w:t>
            </w:r>
          </w:p>
          <w:p>
            <w:pPr>
              <w:spacing w:after="20"/>
              <w:ind w:left="20"/>
              <w:jc w:val="both"/>
            </w:pPr>
            <w:r>
              <w:rPr>
                <w:rFonts w:ascii="Times New Roman"/>
                <w:b w:val="false"/>
                <w:i w:val="false"/>
                <w:color w:val="000000"/>
                <w:sz w:val="20"/>
              </w:rPr>
              <w:t>
авариялық-диспетчерлік және жөндеу өтінімдерін орындауды қамтамасыз ететін қызметтердің және (немесе) жауапты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құру және (немесе) жауапты тұлғаларды тағайындау туралы бұйрықтардың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w:t>
            </w:r>
          </w:p>
          <w:p>
            <w:pPr>
              <w:spacing w:after="20"/>
              <w:ind w:left="20"/>
              <w:jc w:val="both"/>
            </w:pPr>
            <w:r>
              <w:rPr>
                <w:rFonts w:ascii="Times New Roman"/>
                <w:b w:val="false"/>
                <w:i w:val="false"/>
                <w:color w:val="000000"/>
                <w:sz w:val="20"/>
              </w:rPr>
              <w:t>
1) техникалық басшылар үшін – мұнай-газ, газбен жабдықтау саласында жоғары білімі бар, кемінде екі жыл мамандығы бойынша практикалық жұмыс тәжірибесі бар өтілі (тиісті саладағы мамандығы бойынша жұмыс өтілі еңбек заңнамасында белгіленген тәртіппен расталады);</w:t>
            </w:r>
          </w:p>
          <w:p>
            <w:pPr>
              <w:spacing w:after="20"/>
              <w:ind w:left="20"/>
              <w:jc w:val="both"/>
            </w:pPr>
            <w:r>
              <w:rPr>
                <w:rFonts w:ascii="Times New Roman"/>
                <w:b w:val="false"/>
                <w:i w:val="false"/>
                <w:color w:val="000000"/>
                <w:sz w:val="20"/>
              </w:rPr>
              <w:t>
2) инженерлік-техникалық қызметкерлер үшін –атқаратын лауазымына сәйкес кем дегенде арнайы орта білімі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бойынша ақпаратты қамтитын мәліметтер нысаны: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 құрамының болуын (тиісті білімін, жұмыс өтілін растайтын құжаттар) Қазақстан Республикасының Кәсіпкерлік кодексіне сәйкес бақылау субъектісіне (объектісіне) бару арқылы профилактикалық бақылау жүргізу арқылы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иелерінің жауапкершілігін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саласындағы уәкілетті органмен тіркелген қауіпті өндірістік объектінің өнеркәсіптік қауіпсіздік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тіркеудің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аварияларды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қызметтерінің және (немесе) құралымдарының аварияларды жою жоспарын келісу күні, сондай-ақ, оны ұйым басшысы бекіткеннен күні мен нөмірі (болған кезде)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