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5dfa" w14:textId="3cf5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"Келісу комиссиясының әрекет ету қағидалары мен оның құрамын бекіту туралы" Қазақстан Республикасы Ұлттық экономика министрінің 2017 жылғы 27 ақпандағы № 86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11 қыркүйектегі № 63 бұйрығы. Қазақстан Республикасының Әділет министрлігінде 2020 жылғы 15 қыркүйекте № 21204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"Келісу комиссиясының әрекет ету қағидалары мен оның құрамын бекіту туралы" Қазақстан Республикасы Ұлттық экономика министрінің 2017 жылғы 27 ақпандағы № 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14936 болып тіркелген, Қазақстан Республикасы нормативтік құқықтық актілерінің эталондық бақылау банкінде 2017 жылғы 11 сәуірде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Келісу комиссиясының әрекет ету қағидалары мен оның </w:t>
      </w:r>
      <w:r>
        <w:rPr>
          <w:rFonts w:ascii="Times New Roman"/>
          <w:b w:val="false"/>
          <w:i w:val="false"/>
          <w:color w:val="000000"/>
          <w:sz w:val="28"/>
        </w:rPr>
        <w:t>құрамында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1) Келісу комиссиясы – отырысқа тергеп-тексеруге қатысатын адамдарды шақыра отырып, Қазақстан Республикасының Ұлттық Банкіне қатысты Қазақстан Республикасының бәсекелестікті қорғау саласындағы заңнамасын бұзу фактілері бойынша қорытындылардың жобаларын, олардың толықтығы мен Қазақстан Республикасының бәсекелестікті қорғау саласындағы заңнамасын оларда келтірілген бұзушылық фактілері дәлелдемелерінің сапасы тұрғысынан қарау мақсатында құрылған комиссия;</w:t>
      </w:r>
    </w:p>
    <w:p>
      <w:pPr>
        <w:spacing w:after="0"/>
        <w:ind w:left="0"/>
        <w:jc w:val="both"/>
      </w:pPr>
      <w:r>
        <w:rPr>
          <w:rFonts w:ascii="Times New Roman"/>
          <w:b w:val="false"/>
          <w:i w:val="false"/>
          <w:color w:val="000000"/>
          <w:sz w:val="28"/>
        </w:rPr>
        <w:t>
      2) жұмыс органы – монополияға қарсы орган ведомствосының құрылымдық бөлімшесі.";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Келісу комиссиясы өз құзыреті шегінде:</w:t>
      </w:r>
    </w:p>
    <w:bookmarkEnd w:id="4"/>
    <w:p>
      <w:pPr>
        <w:spacing w:after="0"/>
        <w:ind w:left="0"/>
        <w:jc w:val="both"/>
      </w:pPr>
      <w:r>
        <w:rPr>
          <w:rFonts w:ascii="Times New Roman"/>
          <w:b w:val="false"/>
          <w:i w:val="false"/>
          <w:color w:val="000000"/>
          <w:sz w:val="28"/>
        </w:rPr>
        <w:t>
      1) Қазақстан Республикасының Ұлттық Банкіне қатысты Қазақстан Республикасының бәсекелестікті қорғау саласындағы заңнамасын бұзушылықтарды тергеп-тексеру нәтижелері бойынша қорытындылардың жобасын енгізген күннен бастап күнтізбелік бес күннен аспайтын мерзімде олардың толықтығы мен оларда келтірілген бұзушылық фактілері дәлелдемелерінің сапасы тұрғысынан қарайды;</w:t>
      </w:r>
    </w:p>
    <w:p>
      <w:pPr>
        <w:spacing w:after="0"/>
        <w:ind w:left="0"/>
        <w:jc w:val="both"/>
      </w:pPr>
      <w:r>
        <w:rPr>
          <w:rFonts w:ascii="Times New Roman"/>
          <w:b w:val="false"/>
          <w:i w:val="false"/>
          <w:color w:val="000000"/>
          <w:sz w:val="28"/>
        </w:rPr>
        <w:t>
      2) тексеру жүргізетін лауазымды адамға (лауазымды адамдарға) қорытынды жобасын қарау нәтижелері бойынша өзінің ескертулері мен ұсынымдарын енгізеді;</w:t>
      </w:r>
    </w:p>
    <w:p>
      <w:pPr>
        <w:spacing w:after="0"/>
        <w:ind w:left="0"/>
        <w:jc w:val="both"/>
      </w:pPr>
      <w:r>
        <w:rPr>
          <w:rFonts w:ascii="Times New Roman"/>
          <w:b w:val="false"/>
          <w:i w:val="false"/>
          <w:color w:val="000000"/>
          <w:sz w:val="28"/>
        </w:rPr>
        <w:t>
      3) тергеп-тексеру жүргізетін лауазымды адамның (лауазымды адамдардың) уәжді қорытындысын қарайды;</w:t>
      </w:r>
    </w:p>
    <w:p>
      <w:pPr>
        <w:spacing w:after="0"/>
        <w:ind w:left="0"/>
        <w:jc w:val="both"/>
      </w:pPr>
      <w:r>
        <w:rPr>
          <w:rFonts w:ascii="Times New Roman"/>
          <w:b w:val="false"/>
          <w:i w:val="false"/>
          <w:color w:val="000000"/>
          <w:sz w:val="28"/>
        </w:rPr>
        <w:t>
      4) уәжді қорытындыны қарау нәтижелері бойынша тергеп-тексеру жүргізетін лауазымды адамға (лауазымды адамдарға) ескертулер мен ұсынымдар енгізеді;</w:t>
      </w:r>
    </w:p>
    <w:p>
      <w:pPr>
        <w:spacing w:after="0"/>
        <w:ind w:left="0"/>
        <w:jc w:val="both"/>
      </w:pPr>
      <w:r>
        <w:rPr>
          <w:rFonts w:ascii="Times New Roman"/>
          <w:b w:val="false"/>
          <w:i w:val="false"/>
          <w:color w:val="000000"/>
          <w:sz w:val="28"/>
        </w:rPr>
        <w:t>
      5) Келісу комиссиясы құзыретінің мәселелері бойынша, оның ішінде Келісу комиссиясының отырыстарына қатысу үшін мемлекеттік органдардан, қоғамдық бірлестіктерден, қауымдастықтардан (одақтардан) тиісті бейіннің сарапшыларын, мамандарын өтеусіз негізде тартады;</w:t>
      </w:r>
    </w:p>
    <w:p>
      <w:pPr>
        <w:spacing w:after="0"/>
        <w:ind w:left="0"/>
        <w:jc w:val="both"/>
      </w:pPr>
      <w:r>
        <w:rPr>
          <w:rFonts w:ascii="Times New Roman"/>
          <w:b w:val="false"/>
          <w:i w:val="false"/>
          <w:color w:val="000000"/>
          <w:sz w:val="28"/>
        </w:rPr>
        <w:t>
      6) Келісу комиссиясына жүктелген функцияларды жүзеге асыру үшін қажетті өзге де құқықтарды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"11. Қазақстан Республикасының Ұлттық Банкі өтінішінің көшірмесі, Қазақстан Республикасы Ұлттық Банкіне қатысты Қазақстан Республикасының бәсекелестікті қорғау саласындағы заңнамасын бұзушылықтарды тергеп-тексерудің нәтижелері бойынша қорытынды жобасы, Келісу комиссиясы отырысының күні белгіленгенге дейін екі жұмыс күнінен кешіктірмей Келісу комиссиясының қарауына енгізіледі.";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"14. Қорытындының жобасына ескертулер қабылданған жағдайда тергеп-тексеру жүргізетін лауазымды адам (лауазымды адамдар) оны пысықтауды жүзеге асырады және ескертулер мен ұсыныстарды алған кезден бастап күнтізбелік бес күннен кешіктірмейтін мерзімде Келісу комиссиясының қарауына қайта ұсынады.</w:t>
      </w:r>
    </w:p>
    <w:bookmarkEnd w:id="6"/>
    <w:p>
      <w:pPr>
        <w:spacing w:after="0"/>
        <w:ind w:left="0"/>
        <w:jc w:val="both"/>
      </w:pPr>
      <w:r>
        <w:rPr>
          <w:rFonts w:ascii="Times New Roman"/>
          <w:b w:val="false"/>
          <w:i w:val="false"/>
          <w:color w:val="000000"/>
          <w:sz w:val="28"/>
        </w:rPr>
        <w:t>
      Тергеп-тексеру жүргізетін лауазымды адам (лауазымды адамдар) Келісу комиссияның ескертулері мен ұсынымдарымен келіспеген жағдайда Келісу комиссияның қарауына жататын уәжді қорытындыны қалыптастырады.</w:t>
      </w:r>
    </w:p>
    <w:p>
      <w:pPr>
        <w:spacing w:after="0"/>
        <w:ind w:left="0"/>
        <w:jc w:val="both"/>
      </w:pPr>
      <w:r>
        <w:rPr>
          <w:rFonts w:ascii="Times New Roman"/>
          <w:b w:val="false"/>
          <w:i w:val="false"/>
          <w:color w:val="000000"/>
          <w:sz w:val="28"/>
        </w:rPr>
        <w:t>
      Монополияға қарсы орган ведомствосының қорытындыны бекіту туралы шешімі Келісу комиссиясының қорытынды жобасына ескертулері болмаған жағдайда қабылданады және тергеп-тексеру аяқталған күннен бастап күнтізбелік он күннен аспайтын мерзімде монополияға қарсы орган ведомствосының бұйрығымен ресімделеді.";</w:t>
      </w:r>
    </w:p>
    <w:bookmarkStart w:name="z14" w:id="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7"/>
    <w:bookmarkStart w:name="z15" w:id="8"/>
    <w:p>
      <w:pPr>
        <w:spacing w:after="0"/>
        <w:ind w:left="0"/>
        <w:jc w:val="both"/>
      </w:pPr>
      <w:r>
        <w:rPr>
          <w:rFonts w:ascii="Times New Roman"/>
          <w:b w:val="false"/>
          <w:i w:val="false"/>
          <w:color w:val="000000"/>
          <w:sz w:val="28"/>
        </w:rPr>
        <w:t>
      "2) монополияға қарсы орган ведомствосының басшысы, Келісу комиссиясы төрағасының орынбасары;</w:t>
      </w:r>
    </w:p>
    <w:bookmarkEnd w:id="8"/>
    <w:bookmarkStart w:name="z16" w:id="9"/>
    <w:p>
      <w:pPr>
        <w:spacing w:after="0"/>
        <w:ind w:left="0"/>
        <w:jc w:val="both"/>
      </w:pPr>
      <w:r>
        <w:rPr>
          <w:rFonts w:ascii="Times New Roman"/>
          <w:b w:val="false"/>
          <w:i w:val="false"/>
          <w:color w:val="000000"/>
          <w:sz w:val="28"/>
        </w:rPr>
        <w:t>
      3) монополияға қарсы орган ведомствосы басшысының орынбасары;</w:t>
      </w:r>
    </w:p>
    <w:bookmarkEnd w:id="9"/>
    <w:bookmarkStart w:name="z17" w:id="10"/>
    <w:p>
      <w:pPr>
        <w:spacing w:after="0"/>
        <w:ind w:left="0"/>
        <w:jc w:val="both"/>
      </w:pPr>
      <w:r>
        <w:rPr>
          <w:rFonts w:ascii="Times New Roman"/>
          <w:b w:val="false"/>
          <w:i w:val="false"/>
          <w:color w:val="000000"/>
          <w:sz w:val="28"/>
        </w:rPr>
        <w:t>
      4) монополияға қарсы орган ведомствосы заң қызметінің басшысы;".</w:t>
      </w:r>
    </w:p>
    <w:bookmarkEnd w:id="10"/>
    <w:bookmarkStart w:name="z18" w:id="11"/>
    <w:p>
      <w:pPr>
        <w:spacing w:after="0"/>
        <w:ind w:left="0"/>
        <w:jc w:val="both"/>
      </w:pPr>
      <w:r>
        <w:rPr>
          <w:rFonts w:ascii="Times New Roman"/>
          <w:b w:val="false"/>
          <w:i w:val="false"/>
          <w:color w:val="000000"/>
          <w:sz w:val="28"/>
        </w:rPr>
        <w:t>
      2. Бәсекелестікті қорғау және дамыту комитеті Қазақстан Республикасының заңнамасында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0" w:id="13"/>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3"/>
    <w:bookmarkStart w:name="z21"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4"/>
    <w:bookmarkStart w:name="z22"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5"/>
    <w:bookmarkStart w:name="z23"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