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9617" w14:textId="8099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9 қыркүйектегі № 840 бұйрығы. Қазақстан Республикасының Әділет министрлігінде 2020 жылғы 11 қыркүйекте № 21193 болып тіркелді. Күші жойылды - Қазақстан Республикасы Қаржы министрінің 2021 жылғы 21 сәуірдегі № 376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21.04.2021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16362 болып тіркелді, 2018 жылғы 23 ақпанда Нормативтік құқықтық актілердің эталондық бақылау банкінде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 сондай-ақ оларға қатысты көшпелі кедендік тексерудің алдын ала актісі бойынша нормалар қолданылатын тексерілетін тұлғалардың санаттары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 сондай-ақ оларға қатысты көшпелі кедендік тексерудің алдын ала актісі бойынша нормалар қолданылатын тексерілетін тұлғалардың </w:t>
      </w:r>
      <w:r>
        <w:rPr>
          <w:rFonts w:ascii="Times New Roman"/>
          <w:b w:val="false"/>
          <w:i w:val="false"/>
          <w:color w:val="000000"/>
          <w:sz w:val="28"/>
        </w:rPr>
        <w:t>санаттары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9 қыркүйегі</w:t>
            </w:r>
            <w:r>
              <w:br/>
            </w:r>
            <w:r>
              <w:rPr>
                <w:rFonts w:ascii="Times New Roman"/>
                <w:b w:val="false"/>
                <w:i w:val="false"/>
                <w:color w:val="000000"/>
                <w:sz w:val="20"/>
              </w:rPr>
              <w:t xml:space="preserve">№ 840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45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 сондай-ақ оларға қатысты көшпелі кедендік тексерудің алдын ала актісі бойынша нормалар қолданылатын тексерілетін тұлғалардың санаттары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 сондай-ақ оларға қатысты көшпелі кедендік тексерудің алдын ала актісі бойынша нормалар қолданылатын тексерілетін тұлғалардың санаттары (бұдан әрі – Қағидалар) 2017 жылғы 26 желтоқсандағы "Қазақстан Республикасындағы кедендік реттеу туралы" Қазақстан Республикасы Кодексінің (бұдан әрі – Кодекс) 418-бабының </w:t>
      </w:r>
      <w:r>
        <w:rPr>
          <w:rFonts w:ascii="Times New Roman"/>
          <w:b w:val="false"/>
          <w:i w:val="false"/>
          <w:color w:val="000000"/>
          <w:sz w:val="28"/>
        </w:rPr>
        <w:t>20-тармағын</w:t>
      </w:r>
      <w:r>
        <w:rPr>
          <w:rFonts w:ascii="Times New Roman"/>
          <w:b w:val="false"/>
          <w:i w:val="false"/>
          <w:color w:val="000000"/>
          <w:sz w:val="28"/>
        </w:rPr>
        <w:t xml:space="preserve"> іске асыру мақсатында әзірленді.</w:t>
      </w:r>
    </w:p>
    <w:bookmarkEnd w:id="12"/>
    <w:bookmarkStart w:name="z18" w:id="13"/>
    <w:p>
      <w:pPr>
        <w:spacing w:after="0"/>
        <w:ind w:left="0"/>
        <w:jc w:val="both"/>
      </w:pPr>
      <w:r>
        <w:rPr>
          <w:rFonts w:ascii="Times New Roman"/>
          <w:b w:val="false"/>
          <w:i w:val="false"/>
          <w:color w:val="000000"/>
          <w:sz w:val="28"/>
        </w:rPr>
        <w:t>
      2. Осы Қағидалар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айқындайды.</w:t>
      </w:r>
    </w:p>
    <w:bookmarkEnd w:id="13"/>
    <w:bookmarkStart w:name="z19" w:id="14"/>
    <w:p>
      <w:pPr>
        <w:spacing w:after="0"/>
        <w:ind w:left="0"/>
        <w:jc w:val="left"/>
      </w:pPr>
      <w:r>
        <w:rPr>
          <w:rFonts w:ascii="Times New Roman"/>
          <w:b/>
          <w:i w:val="false"/>
          <w:color w:val="000000"/>
        </w:rPr>
        <w:t xml:space="preserve"> 2-тарау. Оларға қатысты көшпелі кедендік тексерудің алдын ала актісі бойынша нормалар қолданылатын тексерілетін тұлғалардың санаттары</w:t>
      </w:r>
    </w:p>
    <w:bookmarkEnd w:id="14"/>
    <w:bookmarkStart w:name="z20" w:id="15"/>
    <w:p>
      <w:pPr>
        <w:spacing w:after="0"/>
        <w:ind w:left="0"/>
        <w:jc w:val="both"/>
      </w:pPr>
      <w:r>
        <w:rPr>
          <w:rFonts w:ascii="Times New Roman"/>
          <w:b w:val="false"/>
          <w:i w:val="false"/>
          <w:color w:val="000000"/>
          <w:sz w:val="28"/>
        </w:rPr>
        <w:t>
      3. Көшпелі кедендік тексерудің алдын ала актісі:</w:t>
      </w:r>
    </w:p>
    <w:bookmarkEnd w:id="15"/>
    <w:bookmarkStart w:name="z21" w:id="16"/>
    <w:p>
      <w:pPr>
        <w:spacing w:after="0"/>
        <w:ind w:left="0"/>
        <w:jc w:val="both"/>
      </w:pPr>
      <w:r>
        <w:rPr>
          <w:rFonts w:ascii="Times New Roman"/>
          <w:b w:val="false"/>
          <w:i w:val="false"/>
          <w:color w:val="000000"/>
          <w:sz w:val="28"/>
        </w:rPr>
        <w:t xml:space="preserve">
      1) "Ірі салық төлеушілер мониторингіне жататын салық төлеушілердің тізбесін бекіту туралы" Қазақстан Республикасы Қаржы министрінің 2018 жылғы14 желтоқсандағы № 1082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тізілімінде № 17992 болып тіркелген) көзделген тізбеге енгізілген тексерілетін тұлғаларға;</w:t>
      </w:r>
    </w:p>
    <w:bookmarkEnd w:id="16"/>
    <w:bookmarkStart w:name="z22" w:id="17"/>
    <w:p>
      <w:pPr>
        <w:spacing w:after="0"/>
        <w:ind w:left="0"/>
        <w:jc w:val="both"/>
      </w:pPr>
      <w:r>
        <w:rPr>
          <w:rFonts w:ascii="Times New Roman"/>
          <w:b w:val="false"/>
          <w:i w:val="false"/>
          <w:color w:val="000000"/>
          <w:sz w:val="28"/>
        </w:rPr>
        <w:t xml:space="preserve">
      2) 2015 жылғы 29 қазандағы Қазақстан Республикасы Кәсіпкерлік кодексінің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295-1-баптарына</w:t>
      </w:r>
      <w:r>
        <w:rPr>
          <w:rFonts w:ascii="Times New Roman"/>
          <w:b w:val="false"/>
          <w:i w:val="false"/>
          <w:color w:val="000000"/>
          <w:sz w:val="28"/>
        </w:rPr>
        <w:t xml:space="preserve"> сәйкес инвестициялық келісімшарттар жасасқан тексерілетін тұлғаларға;</w:t>
      </w:r>
    </w:p>
    <w:bookmarkEnd w:id="17"/>
    <w:bookmarkStart w:name="z23" w:id="18"/>
    <w:p>
      <w:pPr>
        <w:spacing w:after="0"/>
        <w:ind w:left="0"/>
        <w:jc w:val="both"/>
      </w:pPr>
      <w:r>
        <w:rPr>
          <w:rFonts w:ascii="Times New Roman"/>
          <w:b w:val="false"/>
          <w:i w:val="false"/>
          <w:color w:val="000000"/>
          <w:sz w:val="28"/>
        </w:rPr>
        <w:t>
      3) көшпелі кедендік тексерудің алдын ала актілері бойынша оларға есептелетін кедендік төлемдер, салықтар, арнайы, демпингке қарсы, өтемақы баждары, пайыздар бойынша сомасы республикалық бюджет туралы заңмен белгіленген және тиісті қаржы жылының 1 қаңтарында қолданыста болатын айлық есептік көрсеткіштің бес мың еселенген мөлшерінен асып кеткен тексерілетін тұлғаларға жолданады.</w:t>
      </w:r>
    </w:p>
    <w:bookmarkEnd w:id="18"/>
    <w:bookmarkStart w:name="z24" w:id="19"/>
    <w:p>
      <w:pPr>
        <w:spacing w:after="0"/>
        <w:ind w:left="0"/>
        <w:jc w:val="both"/>
      </w:pPr>
      <w:r>
        <w:rPr>
          <w:rFonts w:ascii="Times New Roman"/>
          <w:b w:val="false"/>
          <w:i w:val="false"/>
          <w:color w:val="000000"/>
          <w:sz w:val="28"/>
        </w:rPr>
        <w:t>
      4. Осы Қағидалар шеңберінде мынадай ұғымдар пайдаланылады:</w:t>
      </w:r>
    </w:p>
    <w:bookmarkEnd w:id="19"/>
    <w:bookmarkStart w:name="z25" w:id="20"/>
    <w:p>
      <w:pPr>
        <w:spacing w:after="0"/>
        <w:ind w:left="0"/>
        <w:jc w:val="both"/>
      </w:pPr>
      <w:r>
        <w:rPr>
          <w:rFonts w:ascii="Times New Roman"/>
          <w:b w:val="false"/>
          <w:i w:val="false"/>
          <w:color w:val="000000"/>
          <w:sz w:val="28"/>
        </w:rPr>
        <w:t>
      1) жазбаша қарсылық – тексерілетін тұлғаның көшпелі кедендік тексерудің алдын ала актісінің нәтижелерімен жазбаша келіспеуі;</w:t>
      </w:r>
    </w:p>
    <w:bookmarkEnd w:id="20"/>
    <w:bookmarkStart w:name="z26" w:id="21"/>
    <w:p>
      <w:pPr>
        <w:spacing w:after="0"/>
        <w:ind w:left="0"/>
        <w:jc w:val="both"/>
      </w:pPr>
      <w:r>
        <w:rPr>
          <w:rFonts w:ascii="Times New Roman"/>
          <w:b w:val="false"/>
          <w:i w:val="false"/>
          <w:color w:val="000000"/>
          <w:sz w:val="28"/>
        </w:rPr>
        <w:t>
      2) көшпелі кедендік тексерудің алдын ала актісі – мемлекеттік кірістер органының лауазымды адамы жасаған көшпелі кедендік тексерудің алдын ала нәтижелері туралы құжат.</w:t>
      </w:r>
    </w:p>
    <w:bookmarkEnd w:id="21"/>
    <w:bookmarkStart w:name="z27" w:id="22"/>
    <w:p>
      <w:pPr>
        <w:spacing w:after="0"/>
        <w:ind w:left="0"/>
        <w:jc w:val="left"/>
      </w:pPr>
      <w:r>
        <w:rPr>
          <w:rFonts w:ascii="Times New Roman"/>
          <w:b/>
          <w:i w:val="false"/>
          <w:color w:val="000000"/>
        </w:rPr>
        <w:t xml:space="preserve"> 3-тарау. Көшпелі кедендік тексерудің алдын ала актісін тексерілетін тұлғаға табыс ету тәртібі мен мерзімі</w:t>
      </w:r>
    </w:p>
    <w:bookmarkEnd w:id="22"/>
    <w:bookmarkStart w:name="z28" w:id="23"/>
    <w:p>
      <w:pPr>
        <w:spacing w:after="0"/>
        <w:ind w:left="0"/>
        <w:jc w:val="both"/>
      </w:pPr>
      <w:r>
        <w:rPr>
          <w:rFonts w:ascii="Times New Roman"/>
          <w:b w:val="false"/>
          <w:i w:val="false"/>
          <w:color w:val="000000"/>
          <w:sz w:val="28"/>
        </w:rPr>
        <w:t xml:space="preserve">
      5. Кодекстің 418-бабының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көшпелі кедендік тексеру актісі жасалғанға дейін, Еуразиялық экономикалық одақтың кеден заңнамасын, Қазақстан Республикасының кеден және (немесе) өзге де заңнамасын бұзушылық анықталған жағдайда, мемлекеттік кірістер органының лауазымды адамы тексерілетін тұлғаға көшпелі кедендік тексерудің алдын ала актісін табыс етеді.</w:t>
      </w:r>
    </w:p>
    <w:bookmarkEnd w:id="23"/>
    <w:bookmarkStart w:name="z29" w:id="24"/>
    <w:p>
      <w:pPr>
        <w:spacing w:after="0"/>
        <w:ind w:left="0"/>
        <w:jc w:val="both"/>
      </w:pPr>
      <w:r>
        <w:rPr>
          <w:rFonts w:ascii="Times New Roman"/>
          <w:b w:val="false"/>
          <w:i w:val="false"/>
          <w:color w:val="000000"/>
          <w:sz w:val="28"/>
        </w:rPr>
        <w:t>
      6. Көшпелі кедендік тексерудің алдын ала актісі тексерілетін тұлғаға көшпелі кедендік тексерудің аяқталу күніне дейінгі 5 (бес) жұмыс күнінен кешіктірмей жеке қолын қойдыра отырып табыс етіледі.</w:t>
      </w:r>
    </w:p>
    <w:bookmarkEnd w:id="24"/>
    <w:p>
      <w:pPr>
        <w:spacing w:after="0"/>
        <w:ind w:left="0"/>
        <w:jc w:val="both"/>
      </w:pPr>
      <w:r>
        <w:rPr>
          <w:rFonts w:ascii="Times New Roman"/>
          <w:b w:val="false"/>
          <w:i w:val="false"/>
          <w:color w:val="000000"/>
          <w:sz w:val="28"/>
        </w:rPr>
        <w:t>
      Көшпелі кедендік тексерудің алдын ала актісін тексерілетін тұлғаның орналасқан жері бойынша болмауына байланысты табыс ету мүмкіндігі болмаған кезде, көшпелі кедендік тексеруді жүзеге асыратын мемлекеттік кірістер органы тексерілетін тұлғаның тіркеу деректерінде көрсетілген орналасқан жері бойынша зерттеп-қарауды 2 (екі) куәгерді тарта отырып жүргізеді.</w:t>
      </w:r>
    </w:p>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көрсетілсе) және (немесе)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 көрсетіледі.</w:t>
      </w:r>
    </w:p>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іс жүзінде болмауы анықталған жағдайда, зерттеп-қарау актісін жасаған күн осы тармақта көрсетілген құжаттарды табыс еткен күн болып табылады.</w:t>
      </w:r>
    </w:p>
    <w:bookmarkStart w:name="z30" w:id="25"/>
    <w:p>
      <w:pPr>
        <w:spacing w:after="0"/>
        <w:ind w:left="0"/>
        <w:jc w:val="both"/>
      </w:pPr>
      <w:r>
        <w:rPr>
          <w:rFonts w:ascii="Times New Roman"/>
          <w:b w:val="false"/>
          <w:i w:val="false"/>
          <w:color w:val="000000"/>
          <w:sz w:val="28"/>
        </w:rPr>
        <w:t xml:space="preserve">
      7. Көшпелі кедендік тексеруді жүргізу Кодекстің 418-бабының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тәртіппен және мерзімде тоқтатыла тұрады.</w:t>
      </w:r>
    </w:p>
    <w:bookmarkEnd w:id="25"/>
    <w:bookmarkStart w:name="z31" w:id="26"/>
    <w:p>
      <w:pPr>
        <w:spacing w:after="0"/>
        <w:ind w:left="0"/>
        <w:jc w:val="left"/>
      </w:pPr>
      <w:r>
        <w:rPr>
          <w:rFonts w:ascii="Times New Roman"/>
          <w:b/>
          <w:i w:val="false"/>
          <w:color w:val="000000"/>
        </w:rPr>
        <w:t xml:space="preserve"> 4-тарау. Көшпелі кедендік тексерудің алдын ала актісіне жазбаша қарсылықты ұсыну, сондай-ақ мемлекеттік кірістер органының мұндай қарсылықты қарау тәртібі мен мерзімдері</w:t>
      </w:r>
    </w:p>
    <w:bookmarkEnd w:id="26"/>
    <w:bookmarkStart w:name="z32" w:id="27"/>
    <w:p>
      <w:pPr>
        <w:spacing w:after="0"/>
        <w:ind w:left="0"/>
        <w:jc w:val="both"/>
      </w:pPr>
      <w:r>
        <w:rPr>
          <w:rFonts w:ascii="Times New Roman"/>
          <w:b w:val="false"/>
          <w:i w:val="false"/>
          <w:color w:val="000000"/>
          <w:sz w:val="28"/>
        </w:rPr>
        <w:t>
      8. Көшпелі кедендік тексерудің алдын ала актісіне жазбаша қарсылық көшпелі кедендік тексеруді жүзеге асыратын мемлекеттік кірістер органына көшпелі кедендік тексерудің алдын ала актісін алған күннен бастап 10 (он) жұмыс күні ішінде ұсынылады.</w:t>
      </w:r>
    </w:p>
    <w:bookmarkEnd w:id="27"/>
    <w:bookmarkStart w:name="z33" w:id="28"/>
    <w:p>
      <w:pPr>
        <w:spacing w:after="0"/>
        <w:ind w:left="0"/>
        <w:jc w:val="both"/>
      </w:pPr>
      <w:r>
        <w:rPr>
          <w:rFonts w:ascii="Times New Roman"/>
          <w:b w:val="false"/>
          <w:i w:val="false"/>
          <w:color w:val="000000"/>
          <w:sz w:val="28"/>
        </w:rPr>
        <w:t>
      9. Жазбаша қарсылықта:</w:t>
      </w:r>
    </w:p>
    <w:bookmarkEnd w:id="28"/>
    <w:bookmarkStart w:name="z34" w:id="29"/>
    <w:p>
      <w:pPr>
        <w:spacing w:after="0"/>
        <w:ind w:left="0"/>
        <w:jc w:val="both"/>
      </w:pPr>
      <w:r>
        <w:rPr>
          <w:rFonts w:ascii="Times New Roman"/>
          <w:b w:val="false"/>
          <w:i w:val="false"/>
          <w:color w:val="000000"/>
          <w:sz w:val="28"/>
        </w:rPr>
        <w:t>
      1) көшпелі кедендік тексеруді жүргізетін мемлекеттік кірістер органының атауы;</w:t>
      </w:r>
    </w:p>
    <w:bookmarkEnd w:id="29"/>
    <w:bookmarkStart w:name="z35" w:id="30"/>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30"/>
    <w:bookmarkStart w:name="z36" w:id="31"/>
    <w:p>
      <w:pPr>
        <w:spacing w:after="0"/>
        <w:ind w:left="0"/>
        <w:jc w:val="both"/>
      </w:pPr>
      <w:r>
        <w:rPr>
          <w:rFonts w:ascii="Times New Roman"/>
          <w:b w:val="false"/>
          <w:i w:val="false"/>
          <w:color w:val="000000"/>
          <w:sz w:val="28"/>
        </w:rPr>
        <w:t>
      3) сәйкестендіру нөмірі;</w:t>
      </w:r>
    </w:p>
    <w:bookmarkEnd w:id="31"/>
    <w:bookmarkStart w:name="z37" w:id="32"/>
    <w:p>
      <w:pPr>
        <w:spacing w:after="0"/>
        <w:ind w:left="0"/>
        <w:jc w:val="both"/>
      </w:pPr>
      <w:r>
        <w:rPr>
          <w:rFonts w:ascii="Times New Roman"/>
          <w:b w:val="false"/>
          <w:i w:val="false"/>
          <w:color w:val="000000"/>
          <w:sz w:val="28"/>
        </w:rPr>
        <w:t>
      4) тексерілетін тұлғаның жазбаша қарсылыққа қол қойған күні;</w:t>
      </w:r>
    </w:p>
    <w:bookmarkEnd w:id="32"/>
    <w:bookmarkStart w:name="z38" w:id="33"/>
    <w:p>
      <w:pPr>
        <w:spacing w:after="0"/>
        <w:ind w:left="0"/>
        <w:jc w:val="both"/>
      </w:pPr>
      <w:r>
        <w:rPr>
          <w:rFonts w:ascii="Times New Roman"/>
          <w:b w:val="false"/>
          <w:i w:val="false"/>
          <w:color w:val="000000"/>
          <w:sz w:val="28"/>
        </w:rPr>
        <w:t>
      5) жазбаша қарсылықты беруші тұлғаның аталған мән-жайларды растайтын өзінің талаптары мен дәлелдері негізделген мән-жайлары;</w:t>
      </w:r>
    </w:p>
    <w:bookmarkEnd w:id="33"/>
    <w:bookmarkStart w:name="z39" w:id="34"/>
    <w:p>
      <w:pPr>
        <w:spacing w:after="0"/>
        <w:ind w:left="0"/>
        <w:jc w:val="both"/>
      </w:pPr>
      <w:r>
        <w:rPr>
          <w:rFonts w:ascii="Times New Roman"/>
          <w:b w:val="false"/>
          <w:i w:val="false"/>
          <w:color w:val="000000"/>
          <w:sz w:val="28"/>
        </w:rPr>
        <w:t>
      6) қоса берілетін құжаттардың тізбесі көрсетіледі.</w:t>
      </w:r>
    </w:p>
    <w:bookmarkEnd w:id="34"/>
    <w:bookmarkStart w:name="z40" w:id="35"/>
    <w:p>
      <w:pPr>
        <w:spacing w:after="0"/>
        <w:ind w:left="0"/>
        <w:jc w:val="both"/>
      </w:pPr>
      <w:r>
        <w:rPr>
          <w:rFonts w:ascii="Times New Roman"/>
          <w:b w:val="false"/>
          <w:i w:val="false"/>
          <w:color w:val="000000"/>
          <w:sz w:val="28"/>
        </w:rPr>
        <w:t xml:space="preserve">
      10. Көшпелі кедендік тексеруді жүзеге асыратын мемлекеттік кірістер органының жазбаша қарсылықты қабылдаған және тіркеген күні жазбаша қарсылықты ұсыну күні болып табылады. </w:t>
      </w:r>
    </w:p>
    <w:bookmarkEnd w:id="35"/>
    <w:p>
      <w:pPr>
        <w:spacing w:after="0"/>
        <w:ind w:left="0"/>
        <w:jc w:val="both"/>
      </w:pPr>
      <w:r>
        <w:rPr>
          <w:rFonts w:ascii="Times New Roman"/>
          <w:b w:val="false"/>
          <w:i w:val="false"/>
          <w:color w:val="000000"/>
          <w:sz w:val="28"/>
        </w:rPr>
        <w:t>
      Бұл ретте, тексерілетін тұлға көшпелі кедендік тексерудің алдын ала актісіне бұрын берген жазбаша қарсылығын кері қайтарып алуға құқылы.</w:t>
      </w:r>
    </w:p>
    <w:bookmarkStart w:name="z41" w:id="36"/>
    <w:p>
      <w:pPr>
        <w:spacing w:after="0"/>
        <w:ind w:left="0"/>
        <w:jc w:val="both"/>
      </w:pPr>
      <w:r>
        <w:rPr>
          <w:rFonts w:ascii="Times New Roman"/>
          <w:b w:val="false"/>
          <w:i w:val="false"/>
          <w:color w:val="000000"/>
          <w:sz w:val="28"/>
        </w:rPr>
        <w:t>
      11. Жазбаша қарсылықты көшпелі кедендік тексеруді жүзеге асыратын мемлекеттік кірістер органы онда көрсетілген мәселелер шегінде оны алған күннен бастап 10 (он) жұмыс күні ішінде қарайды.</w:t>
      </w:r>
    </w:p>
    <w:bookmarkEnd w:id="36"/>
    <w:p>
      <w:pPr>
        <w:spacing w:after="0"/>
        <w:ind w:left="0"/>
        <w:jc w:val="both"/>
      </w:pPr>
      <w:r>
        <w:rPr>
          <w:rFonts w:ascii="Times New Roman"/>
          <w:b w:val="false"/>
          <w:i w:val="false"/>
          <w:color w:val="000000"/>
          <w:sz w:val="28"/>
        </w:rPr>
        <w:t>
      Бұл ретте, жазбаша қарсылықты қарау мерзімі мына жағдайларда:</w:t>
      </w:r>
    </w:p>
    <w:bookmarkStart w:name="z42" w:id="37"/>
    <w:p>
      <w:pPr>
        <w:spacing w:after="0"/>
        <w:ind w:left="0"/>
        <w:jc w:val="both"/>
      </w:pPr>
      <w:r>
        <w:rPr>
          <w:rFonts w:ascii="Times New Roman"/>
          <w:b w:val="false"/>
          <w:i w:val="false"/>
          <w:color w:val="000000"/>
          <w:sz w:val="28"/>
        </w:rPr>
        <w:t xml:space="preserve">
      1) жазбаша сұрау салу жолдаған жағдайда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жауапты алған күннен бастап 5 (бес) жұмыс күніне;</w:t>
      </w:r>
    </w:p>
    <w:bookmarkEnd w:id="37"/>
    <w:bookmarkStart w:name="z43"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жағдайда, күнтізбелік 15 (он бес) күннен артық емес мерзімге ұзартылады.</w:t>
      </w:r>
    </w:p>
    <w:bookmarkEnd w:id="38"/>
    <w:p>
      <w:pPr>
        <w:spacing w:after="0"/>
        <w:ind w:left="0"/>
        <w:jc w:val="both"/>
      </w:pPr>
      <w:r>
        <w:rPr>
          <w:rFonts w:ascii="Times New Roman"/>
          <w:b w:val="false"/>
          <w:i w:val="false"/>
          <w:color w:val="000000"/>
          <w:sz w:val="28"/>
        </w:rPr>
        <w:t>
      Жазбаша қарсылықты қарау мерзімдерінің ұзартылғаны туралы тексерілетін тұлғаға сұрау салу жолданған күннен бастап 1 (бір) жұмыс күні ішінде жазбаша нысанда хабарланады.</w:t>
      </w:r>
    </w:p>
    <w:bookmarkStart w:name="z44" w:id="39"/>
    <w:p>
      <w:pPr>
        <w:spacing w:after="0"/>
        <w:ind w:left="0"/>
        <w:jc w:val="both"/>
      </w:pPr>
      <w:r>
        <w:rPr>
          <w:rFonts w:ascii="Times New Roman"/>
          <w:b w:val="false"/>
          <w:i w:val="false"/>
          <w:color w:val="000000"/>
          <w:sz w:val="28"/>
        </w:rPr>
        <w:t>
      12. Көшпелі кедендік тексеруді жүзеге асыратын мемлекеттік кірістер органы тексерілетін тұлғаның жазбаша қарсылығымен келіспеген кезде мұндай қарсылықты қарау мерзімі ішінде Қазақстан Республикасы Қаржы министрлігінің Мемлекеттік кірістер комитетіне (бұдан әрі – Комитет) мыналарды:</w:t>
      </w:r>
    </w:p>
    <w:bookmarkEnd w:id="39"/>
    <w:p>
      <w:pPr>
        <w:spacing w:after="0"/>
        <w:ind w:left="0"/>
        <w:jc w:val="both"/>
      </w:pPr>
      <w:r>
        <w:rPr>
          <w:rFonts w:ascii="Times New Roman"/>
          <w:b w:val="false"/>
          <w:i w:val="false"/>
          <w:color w:val="000000"/>
          <w:sz w:val="28"/>
        </w:rPr>
        <w:t>
      көшпелі кедендік тексерудің алдын ала актісін;</w:t>
      </w:r>
    </w:p>
    <w:p>
      <w:pPr>
        <w:spacing w:after="0"/>
        <w:ind w:left="0"/>
        <w:jc w:val="both"/>
      </w:pPr>
      <w:r>
        <w:rPr>
          <w:rFonts w:ascii="Times New Roman"/>
          <w:b w:val="false"/>
          <w:i w:val="false"/>
          <w:color w:val="000000"/>
          <w:sz w:val="28"/>
        </w:rPr>
        <w:t>
      тексерілетін тұлғаның жазбаша қарсылығын;</w:t>
      </w:r>
    </w:p>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кедендік төлемдер мен салықтарды есептеуге байланысты басқа да құжаттарды қоса бере отырып жазбаша сұрау салу жолдайды.</w:t>
      </w:r>
    </w:p>
    <w:bookmarkStart w:name="z45" w:id="40"/>
    <w:p>
      <w:pPr>
        <w:spacing w:after="0"/>
        <w:ind w:left="0"/>
        <w:jc w:val="both"/>
      </w:pPr>
      <w:r>
        <w:rPr>
          <w:rFonts w:ascii="Times New Roman"/>
          <w:b w:val="false"/>
          <w:i w:val="false"/>
          <w:color w:val="000000"/>
          <w:sz w:val="28"/>
        </w:rPr>
        <w:t>
      13. Комитет көшпелі кедендік тексеруді жүзеге асыратын мемлекеттік кірістер органының сұрау салуын қарсылық берген тұлға өзінің аталған мән-жайларды растайтын талаптары мен дәлелдерін негіздеген мән-жайлар шегінде, сондай-ақ көшпелі кедендік тексеруді жүзеге асыратын мемлекеттік кірістер органының ұстанымында көрсетілген дәлелдер мен негіздемелер шегінде оны Комитетте тіркеген күннен бастап күнтізбелік 30 (отыз) күн ішінде қарайды.</w:t>
      </w:r>
    </w:p>
    <w:bookmarkEnd w:id="40"/>
    <w:p>
      <w:pPr>
        <w:spacing w:after="0"/>
        <w:ind w:left="0"/>
        <w:jc w:val="both"/>
      </w:pPr>
      <w:r>
        <w:rPr>
          <w:rFonts w:ascii="Times New Roman"/>
          <w:b w:val="false"/>
          <w:i w:val="false"/>
          <w:color w:val="000000"/>
          <w:sz w:val="28"/>
        </w:rPr>
        <w:t>
      Сұрау салуды қараудың қорытындысы бойынша Комитет сұрау салуда қойылған сұрақтар бойынша аргументтелген негіздемелерімен жауап жолдайды.</w:t>
      </w:r>
    </w:p>
    <w:p>
      <w:pPr>
        <w:spacing w:after="0"/>
        <w:ind w:left="0"/>
        <w:jc w:val="both"/>
      </w:pPr>
      <w:r>
        <w:rPr>
          <w:rFonts w:ascii="Times New Roman"/>
          <w:b w:val="false"/>
          <w:i w:val="false"/>
          <w:color w:val="000000"/>
          <w:sz w:val="28"/>
        </w:rPr>
        <w:t>
      Бұл ретте, Қазақстан Республикасының мемлекеттік органдарына, сондай-ақ шет мемлекеттердің тиісті органдарына және өзге де ұйымдарына осындай органдар мен ұйымдардың құзыретіне кіретін мәселелер бойынша сұрау салу жолдаған жағдайда, сұрау салуды қарау мерзімі мұндай сұрау салуды жолдаған күннен бастап жауап алған күнге дейінгі уақыт кезеңіне тоқтатылады.</w:t>
      </w:r>
    </w:p>
    <w:bookmarkStart w:name="z46" w:id="41"/>
    <w:p>
      <w:pPr>
        <w:spacing w:after="0"/>
        <w:ind w:left="0"/>
        <w:jc w:val="both"/>
      </w:pPr>
      <w:r>
        <w:rPr>
          <w:rFonts w:ascii="Times New Roman"/>
          <w:b w:val="false"/>
          <w:i w:val="false"/>
          <w:color w:val="000000"/>
          <w:sz w:val="28"/>
        </w:rPr>
        <w:t>
      14. Көшпелі кедендік тексеруді жүзеге асыратын мемлекеттік кірістер органының лауазымды адамы көшпелі кедендік тексерудің алдын ала актісіне жазбаша қарсылықты қарау кезінде, қажеттілігіне қарай тексерілетін тұлғаға және (немесе) уәкілетті мемлекеттік органдарға, сондай-ақ шет мемлекеттің тиісті органына және (немесе) өзге ұйымдарға жазбаша нысанда қосымша ақпарат не жазбаша қарсылықта жазылған мәселелер бойынша түсіндірмелер ұсынуы туралы сұрау салулар жолдайды.</w:t>
      </w:r>
    </w:p>
    <w:bookmarkEnd w:id="41"/>
    <w:p>
      <w:pPr>
        <w:spacing w:after="0"/>
        <w:ind w:left="0"/>
        <w:jc w:val="both"/>
      </w:pPr>
      <w:r>
        <w:rPr>
          <w:rFonts w:ascii="Times New Roman"/>
          <w:b w:val="false"/>
          <w:i w:val="false"/>
          <w:color w:val="000000"/>
          <w:sz w:val="28"/>
        </w:rPr>
        <w:t>
      Бұл ретте сұрау салуды "Әкімшілік рәсімдер туралы" Қазақстан Республикасы Заңында белгіленген мерзімде Қазақстан Республикасының уәкілетті мемлекеттік органы қарайды.</w:t>
      </w:r>
    </w:p>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bookmarkStart w:name="z47" w:id="42"/>
    <w:p>
      <w:pPr>
        <w:spacing w:after="0"/>
        <w:ind w:left="0"/>
        <w:jc w:val="both"/>
      </w:pPr>
      <w:r>
        <w:rPr>
          <w:rFonts w:ascii="Times New Roman"/>
          <w:b w:val="false"/>
          <w:i w:val="false"/>
          <w:color w:val="000000"/>
          <w:sz w:val="28"/>
        </w:rPr>
        <w:t xml:space="preserve">
      15. Көшпелі кедендік тексеруді жүзеге асыратын мемлекеттік кірістер органы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мерзімде жазбаша қарсылықты қараудың қорытындысы бойынша, сондай-ақ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сұрау салуға ұсынылған жауапты ескере отырып, тексерілетін тұлғаға:</w:t>
      </w:r>
    </w:p>
    <w:bookmarkEnd w:id="42"/>
    <w:bookmarkStart w:name="z48" w:id="43"/>
    <w:p>
      <w:pPr>
        <w:spacing w:after="0"/>
        <w:ind w:left="0"/>
        <w:jc w:val="both"/>
      </w:pPr>
      <w:r>
        <w:rPr>
          <w:rFonts w:ascii="Times New Roman"/>
          <w:b w:val="false"/>
          <w:i w:val="false"/>
          <w:color w:val="000000"/>
          <w:sz w:val="28"/>
        </w:rPr>
        <w:t xml:space="preserve">
      1) Кодекстің 418-бабы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хабарлауды;</w:t>
      </w:r>
    </w:p>
    <w:bookmarkEnd w:id="43"/>
    <w:bookmarkStart w:name="z49" w:id="44"/>
    <w:p>
      <w:pPr>
        <w:spacing w:after="0"/>
        <w:ind w:left="0"/>
        <w:jc w:val="both"/>
      </w:pPr>
      <w:r>
        <w:rPr>
          <w:rFonts w:ascii="Times New Roman"/>
          <w:b w:val="false"/>
          <w:i w:val="false"/>
          <w:color w:val="000000"/>
          <w:sz w:val="28"/>
        </w:rPr>
        <w:t xml:space="preserve">
      2) Кодекстің 418-бабы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w:t>
      </w:r>
    </w:p>
    <w:bookmarkEnd w:id="44"/>
    <w:bookmarkStart w:name="z50" w:id="45"/>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419-бабының</w:t>
      </w:r>
      <w:r>
        <w:rPr>
          <w:rFonts w:ascii="Times New Roman"/>
          <w:b w:val="false"/>
          <w:i w:val="false"/>
          <w:color w:val="000000"/>
          <w:sz w:val="28"/>
        </w:rPr>
        <w:t xml:space="preserve"> талаптарына сәйкес тексеру нәтижелері туралы хабарламаны табыс ету жолымен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көшпелі кедендік тексеруді жаңартады және аяқтайды.</w:t>
      </w:r>
    </w:p>
    <w:bookmarkEnd w:id="45"/>
    <w:bookmarkStart w:name="z51" w:id="46"/>
    <w:p>
      <w:pPr>
        <w:spacing w:after="0"/>
        <w:ind w:left="0"/>
        <w:jc w:val="both"/>
      </w:pPr>
      <w:r>
        <w:rPr>
          <w:rFonts w:ascii="Times New Roman"/>
          <w:b w:val="false"/>
          <w:i w:val="false"/>
          <w:color w:val="000000"/>
          <w:sz w:val="28"/>
        </w:rPr>
        <w:t xml:space="preserve">
      16. Тексерілетін тұлға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жазбаша қарсылықты ұсынбаған немесе тексерілетін тұлға жазбаша қарсылықты кері қайтарған жағдайда, көшпелі кедендік тексеруді жүзеге асыратын мемлекеттік кірістер органы тексерілетін тұлғаға:</w:t>
      </w:r>
    </w:p>
    <w:bookmarkEnd w:id="46"/>
    <w:bookmarkStart w:name="z52" w:id="47"/>
    <w:p>
      <w:pPr>
        <w:spacing w:after="0"/>
        <w:ind w:left="0"/>
        <w:jc w:val="both"/>
      </w:pPr>
      <w:r>
        <w:rPr>
          <w:rFonts w:ascii="Times New Roman"/>
          <w:b w:val="false"/>
          <w:i w:val="false"/>
          <w:color w:val="000000"/>
          <w:sz w:val="28"/>
        </w:rPr>
        <w:t xml:space="preserve">
      1) Кодекстің 418-бабы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хабарлауды;</w:t>
      </w:r>
    </w:p>
    <w:bookmarkEnd w:id="47"/>
    <w:bookmarkStart w:name="z53" w:id="48"/>
    <w:p>
      <w:pPr>
        <w:spacing w:after="0"/>
        <w:ind w:left="0"/>
        <w:jc w:val="both"/>
      </w:pPr>
      <w:r>
        <w:rPr>
          <w:rFonts w:ascii="Times New Roman"/>
          <w:b w:val="false"/>
          <w:i w:val="false"/>
          <w:color w:val="000000"/>
          <w:sz w:val="28"/>
        </w:rPr>
        <w:t xml:space="preserve">
      2) Кодекстің 418-бабы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w:t>
      </w:r>
    </w:p>
    <w:bookmarkEnd w:id="48"/>
    <w:bookmarkStart w:name="z54" w:id="49"/>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419-бабының</w:t>
      </w:r>
      <w:r>
        <w:rPr>
          <w:rFonts w:ascii="Times New Roman"/>
          <w:b w:val="false"/>
          <w:i w:val="false"/>
          <w:color w:val="000000"/>
          <w:sz w:val="28"/>
        </w:rPr>
        <w:t xml:space="preserve"> талаптарына сәйкес тексеру нәтижелері туралы хабарламаны табыс ету жолымен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көшпелі кедендік тексеруді жаңартады және аяқтайды.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