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42ab7" w14:textId="5a42a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шарттарын есепке алудың бірыңғай жүйесінде еңбек шарты туралы мәліметтерді ұсыну және алу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2020 жылғы 3 қыркүйектегі № 353 бұйрығы. Қазақстан Республикасының Әділет министрлігінде 2020 жылғы 4 қыркүйекте № 21173 болып тіркелді.</w:t>
      </w:r>
    </w:p>
    <w:p>
      <w:pPr>
        <w:spacing w:after="0"/>
        <w:ind w:left="0"/>
        <w:jc w:val="both"/>
      </w:pPr>
      <w:bookmarkStart w:name="z1" w:id="0"/>
      <w:r>
        <w:rPr>
          <w:rFonts w:ascii="Times New Roman"/>
          <w:b w:val="false"/>
          <w:i w:val="false"/>
          <w:color w:val="000000"/>
          <w:sz w:val="28"/>
        </w:rPr>
        <w:t xml:space="preserve">
      2015 жылғы 23 қарашадағы Қазақстан Республикасы Еңбек кодексінің 16-бабының </w:t>
      </w:r>
      <w:r>
        <w:rPr>
          <w:rFonts w:ascii="Times New Roman"/>
          <w:b w:val="false"/>
          <w:i w:val="false"/>
          <w:color w:val="000000"/>
          <w:sz w:val="28"/>
        </w:rPr>
        <w:t>41-5)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Еңбек шарттарын есепке алудың бірыңғай жүйесінде еңбек шарты туралы мәліметтерді ұсыну және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серіктестік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Еңбек және халықты әлеуметтік қорғау бірінші вице-министрі А.Ә. Сарбасовқа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Нурымбетов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3 қыркүйегі</w:t>
            </w:r>
            <w:r>
              <w:br/>
            </w:r>
            <w:r>
              <w:rPr>
                <w:rFonts w:ascii="Times New Roman"/>
                <w:b w:val="false"/>
                <w:i w:val="false"/>
                <w:color w:val="000000"/>
                <w:sz w:val="20"/>
              </w:rPr>
              <w:t>№ 353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Еңбек шарттарын есепке алудың бірыңғай жүйесінде еңбек шарты туралы мәліметтерді ұсыну және алу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Еңбек шарттарын есепке алудың бірыңғай жүйесінде еңбек шарты туралы мәліметтерді ұсыну және алу қағидалары (бұдан әрі – Қағидалар) 2015 жылғы 23 қарашадағы Қазақстан Республикасының Еңбек кодексінің 16-бабының </w:t>
      </w:r>
      <w:r>
        <w:rPr>
          <w:rFonts w:ascii="Times New Roman"/>
          <w:b w:val="false"/>
          <w:i w:val="false"/>
          <w:color w:val="000000"/>
          <w:sz w:val="28"/>
        </w:rPr>
        <w:t>41-5) тармақшасына</w:t>
      </w:r>
      <w:r>
        <w:rPr>
          <w:rFonts w:ascii="Times New Roman"/>
          <w:b w:val="false"/>
          <w:i w:val="false"/>
          <w:color w:val="000000"/>
          <w:sz w:val="28"/>
        </w:rPr>
        <w:t xml:space="preserve"> сәйкес әзірленді және Еңбек шарттарын есепке алудың бірыңғай жүйесінде (бұдан әрі – ЕШЕБЖ) еңбек шарты туралы мәліметтерді ұсыну және алу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мен қысқартулар қолданылады:</w:t>
      </w:r>
    </w:p>
    <w:bookmarkEnd w:id="11"/>
    <w:bookmarkStart w:name="z35" w:id="12"/>
    <w:p>
      <w:pPr>
        <w:spacing w:after="0"/>
        <w:ind w:left="0"/>
        <w:jc w:val="both"/>
      </w:pPr>
      <w:r>
        <w:rPr>
          <w:rFonts w:ascii="Times New Roman"/>
          <w:b w:val="false"/>
          <w:i w:val="false"/>
          <w:color w:val="000000"/>
          <w:sz w:val="28"/>
        </w:rPr>
        <w:t>
      1) цифрлық объектіні интеграциялау – деректерді берудің Қазақстан Республикасында пайдаланылатын стандарттық хаттамалары негізінде цифрлық объектілері арасындағы цифрлық өзара іс-қимылды ұйымдастыру және қамтамасыз ету жөніндегі іс-шаралар;</w:t>
      </w:r>
    </w:p>
    <w:bookmarkEnd w:id="12"/>
    <w:bookmarkStart w:name="z36" w:id="13"/>
    <w:p>
      <w:pPr>
        <w:spacing w:after="0"/>
        <w:ind w:left="0"/>
        <w:jc w:val="both"/>
      </w:pPr>
      <w:r>
        <w:rPr>
          <w:rFonts w:ascii="Times New Roman"/>
          <w:b w:val="false"/>
          <w:i w:val="false"/>
          <w:color w:val="000000"/>
          <w:sz w:val="28"/>
        </w:rPr>
        <w:t>
      2) цифрлық жүйе – цифрлық өзара іс-қимыл арқылы белгілі бір технологиялық іс-әрекеттерді іске асыратын және нақты функционалдық міндеттерді шешуге арналған цифрлық технологияның, қызмет көрсететін персоналдың және техникалық құжаттаманың ұйымдастырылып ретке келтірілген жиынтығы;</w:t>
      </w:r>
    </w:p>
    <w:bookmarkEnd w:id="13"/>
    <w:bookmarkStart w:name="z37" w:id="14"/>
    <w:p>
      <w:pPr>
        <w:spacing w:after="0"/>
        <w:ind w:left="0"/>
        <w:jc w:val="both"/>
      </w:pPr>
      <w:r>
        <w:rPr>
          <w:rFonts w:ascii="Times New Roman"/>
          <w:b w:val="false"/>
          <w:i w:val="false"/>
          <w:color w:val="000000"/>
          <w:sz w:val="28"/>
        </w:rPr>
        <w:t>
      3) еңбек жөніндегі уәкілетті мемлекеттік орган – Қазақстан Республикасының заңнамасына сәйкес еңбек қатынастары саласындағы мемлекеттік саясатты қалыптастыруды және іске асыруды жүзеге асыратын орталық атқарушы орган;</w:t>
      </w:r>
    </w:p>
    <w:bookmarkEnd w:id="14"/>
    <w:bookmarkStart w:name="z38" w:id="15"/>
    <w:p>
      <w:pPr>
        <w:spacing w:after="0"/>
        <w:ind w:left="0"/>
        <w:jc w:val="both"/>
      </w:pPr>
      <w:r>
        <w:rPr>
          <w:rFonts w:ascii="Times New Roman"/>
          <w:b w:val="false"/>
          <w:i w:val="false"/>
          <w:color w:val="000000"/>
          <w:sz w:val="28"/>
        </w:rPr>
        <w:t>
      4) еңбек шарттарын есепке алудың бірыңғай жүйесі – еңбек шарттарын, жұмыскерлердің еңбек қызметі мен санын есепке алуды автоматтандыруға арналған цифрлық жүйе;</w:t>
      </w:r>
    </w:p>
    <w:bookmarkEnd w:id="15"/>
    <w:bookmarkStart w:name="z39" w:id="16"/>
    <w:p>
      <w:pPr>
        <w:spacing w:after="0"/>
        <w:ind w:left="0"/>
        <w:jc w:val="both"/>
      </w:pPr>
      <w:r>
        <w:rPr>
          <w:rFonts w:ascii="Times New Roman"/>
          <w:b w:val="false"/>
          <w:i w:val="false"/>
          <w:color w:val="000000"/>
          <w:sz w:val="28"/>
        </w:rPr>
        <w:t>
      5) еңбек шарты – жұмыскер мен жұмыс берушінің арасындағы жазбаша келісім, бұған сәйкес жұмыскер белгілі бір жұмысты (еңбек функциясын) жеке өзі орындауға, еңбек тәртіптемесін сақтауға міндеттенеді, ал жұмыс беруші жұмыскерге келісілген еңбек функциясы бойынша жұмыс беруге, Қазақстан Республикасы Еңбек кодексінде, Қазақстан Республикасының заңдарында және Қазақстан Республикасының өзге де нормативтік-құқықтық актілерінде, ұжымдық шартта, жұмыс берушінің актілерінде көзделген еңбек жағдайын қамтамасыз етуге, жұмыскерге уақтылы және толық мөлшерде жалақы төлеуге міндеттенеді;</w:t>
      </w:r>
    </w:p>
    <w:bookmarkEnd w:id="16"/>
    <w:bookmarkStart w:name="z40" w:id="17"/>
    <w:p>
      <w:pPr>
        <w:spacing w:after="0"/>
        <w:ind w:left="0"/>
        <w:jc w:val="both"/>
      </w:pPr>
      <w:r>
        <w:rPr>
          <w:rFonts w:ascii="Times New Roman"/>
          <w:b w:val="false"/>
          <w:i w:val="false"/>
          <w:color w:val="000000"/>
          <w:sz w:val="28"/>
        </w:rPr>
        <w:t>
      6) жұмыс беруші – жұмыскер еңбек қатынастарында болатын жеке немесе заңды тұлға;</w:t>
      </w:r>
    </w:p>
    <w:bookmarkEnd w:id="17"/>
    <w:bookmarkStart w:name="z41" w:id="18"/>
    <w:p>
      <w:pPr>
        <w:spacing w:after="0"/>
        <w:ind w:left="0"/>
        <w:jc w:val="both"/>
      </w:pPr>
      <w:r>
        <w:rPr>
          <w:rFonts w:ascii="Times New Roman"/>
          <w:b w:val="false"/>
          <w:i w:val="false"/>
          <w:color w:val="000000"/>
          <w:sz w:val="28"/>
        </w:rPr>
        <w:t>
      7) жұмыскер – жұмыс берушімен еңбек қатынастарында тұратын және еңбек шарты бойынша жұмысты тікелей орындайтын жеке тұлға;</w:t>
      </w:r>
    </w:p>
    <w:bookmarkEnd w:id="18"/>
    <w:bookmarkStart w:name="z42" w:id="19"/>
    <w:p>
      <w:pPr>
        <w:spacing w:after="0"/>
        <w:ind w:left="0"/>
        <w:jc w:val="both"/>
      </w:pPr>
      <w:r>
        <w:rPr>
          <w:rFonts w:ascii="Times New Roman"/>
          <w:b w:val="false"/>
          <w:i w:val="false"/>
          <w:color w:val="000000"/>
          <w:sz w:val="28"/>
        </w:rPr>
        <w:t>
      8)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9"/>
    <w:bookmarkStart w:name="z43" w:id="20"/>
    <w:p>
      <w:pPr>
        <w:spacing w:after="0"/>
        <w:ind w:left="0"/>
        <w:jc w:val="both"/>
      </w:pPr>
      <w:r>
        <w:rPr>
          <w:rFonts w:ascii="Times New Roman"/>
          <w:b w:val="false"/>
          <w:i w:val="false"/>
          <w:color w:val="000000"/>
          <w:sz w:val="28"/>
        </w:rPr>
        <w:t>
      9) электрондық құжат – ақпарат электрондық-цифрлық нысанда ұсынылған және электрондық цифрлық қолтаңба арқылы куәландырылған құжат;</w:t>
      </w:r>
    </w:p>
    <w:bookmarkEnd w:id="20"/>
    <w:bookmarkStart w:name="z44" w:id="21"/>
    <w:p>
      <w:pPr>
        <w:spacing w:after="0"/>
        <w:ind w:left="0"/>
        <w:jc w:val="both"/>
      </w:pPr>
      <w:r>
        <w:rPr>
          <w:rFonts w:ascii="Times New Roman"/>
          <w:b w:val="false"/>
          <w:i w:val="false"/>
          <w:color w:val="000000"/>
          <w:sz w:val="28"/>
        </w:rPr>
        <w:t>
      10)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26.07.2024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 w:id="22"/>
    <w:p>
      <w:pPr>
        <w:spacing w:after="0"/>
        <w:ind w:left="0"/>
        <w:jc w:val="left"/>
      </w:pPr>
      <w:r>
        <w:rPr>
          <w:rFonts w:ascii="Times New Roman"/>
          <w:b/>
          <w:i w:val="false"/>
          <w:color w:val="000000"/>
        </w:rPr>
        <w:t xml:space="preserve"> 2-тарау. Еңбек шарттарын есепке алудың бірыңғай жүйесіне еңбек шарттары туралы мәліметтерді ұсыну тәртібі</w:t>
      </w:r>
    </w:p>
    <w:bookmarkEnd w:id="22"/>
    <w:bookmarkStart w:name="z15" w:id="23"/>
    <w:p>
      <w:pPr>
        <w:spacing w:after="0"/>
        <w:ind w:left="0"/>
        <w:jc w:val="both"/>
      </w:pPr>
      <w:r>
        <w:rPr>
          <w:rFonts w:ascii="Times New Roman"/>
          <w:b w:val="false"/>
          <w:i w:val="false"/>
          <w:color w:val="000000"/>
          <w:sz w:val="28"/>
        </w:rPr>
        <w:t xml:space="preserve">
      3. Жұмыс беруші Еңбек кодексінің 23-бабының 2-тармағы </w:t>
      </w:r>
      <w:r>
        <w:rPr>
          <w:rFonts w:ascii="Times New Roman"/>
          <w:b w:val="false"/>
          <w:i w:val="false"/>
          <w:color w:val="000000"/>
          <w:sz w:val="28"/>
        </w:rPr>
        <w:t>27) тармақшасына</w:t>
      </w:r>
      <w:r>
        <w:rPr>
          <w:rFonts w:ascii="Times New Roman"/>
          <w:b w:val="false"/>
          <w:i w:val="false"/>
          <w:color w:val="000000"/>
          <w:sz w:val="28"/>
        </w:rPr>
        <w:t xml:space="preserve"> сәйкес жұмыскермен еңбек шартын жасасу және тоқтату, оған енгізілетін өзгерістер және (немесе) толықтырулар туралы ақпаратты ЕШЕБЖ-ға енгізеді, ол мынадай мәліметтерді қамтиды:</w:t>
      </w:r>
    </w:p>
    <w:bookmarkEnd w:id="23"/>
    <w:p>
      <w:pPr>
        <w:spacing w:after="0"/>
        <w:ind w:left="0"/>
        <w:jc w:val="both"/>
      </w:pPr>
      <w:r>
        <w:rPr>
          <w:rFonts w:ascii="Times New Roman"/>
          <w:b w:val="false"/>
          <w:i w:val="false"/>
          <w:color w:val="000000"/>
          <w:sz w:val="28"/>
        </w:rPr>
        <w:t>
      1) тараптардың деректемелері:</w:t>
      </w:r>
    </w:p>
    <w:p>
      <w:pPr>
        <w:spacing w:after="0"/>
        <w:ind w:left="0"/>
        <w:jc w:val="both"/>
      </w:pPr>
      <w:r>
        <w:rPr>
          <w:rFonts w:ascii="Times New Roman"/>
          <w:b w:val="false"/>
          <w:i w:val="false"/>
          <w:color w:val="000000"/>
          <w:sz w:val="28"/>
        </w:rPr>
        <w:t>
      жұмыс берушінің жеке сәйкестендіру нөмірі – жеке тұлғаның немесе жұмыс беруші – заңды тұлғаның бизнес-сәйкестендіру нөмірі;</w:t>
      </w:r>
    </w:p>
    <w:p>
      <w:pPr>
        <w:spacing w:after="0"/>
        <w:ind w:left="0"/>
        <w:jc w:val="both"/>
      </w:pPr>
      <w:r>
        <w:rPr>
          <w:rFonts w:ascii="Times New Roman"/>
          <w:b w:val="false"/>
          <w:i w:val="false"/>
          <w:color w:val="000000"/>
          <w:sz w:val="28"/>
        </w:rPr>
        <w:t>
      жұмыскердің жеке сәйкестендіру нөмірі;</w:t>
      </w:r>
    </w:p>
    <w:p>
      <w:pPr>
        <w:spacing w:after="0"/>
        <w:ind w:left="0"/>
        <w:jc w:val="both"/>
      </w:pPr>
      <w:r>
        <w:rPr>
          <w:rFonts w:ascii="Times New Roman"/>
          <w:b w:val="false"/>
          <w:i w:val="false"/>
          <w:color w:val="000000"/>
          <w:sz w:val="28"/>
        </w:rPr>
        <w:t>
      2) белгілі бір мамандық, кәсіп, біліктілік немесе лауазым бойынша жұмысы (еңбек функциясы);</w:t>
      </w:r>
    </w:p>
    <w:p>
      <w:pPr>
        <w:spacing w:after="0"/>
        <w:ind w:left="0"/>
        <w:jc w:val="both"/>
      </w:pPr>
      <w:r>
        <w:rPr>
          <w:rFonts w:ascii="Times New Roman"/>
          <w:b w:val="false"/>
          <w:i w:val="false"/>
          <w:color w:val="000000"/>
          <w:sz w:val="28"/>
        </w:rPr>
        <w:t>
      3) жұмыстың орындалатын орны;</w:t>
      </w:r>
    </w:p>
    <w:p>
      <w:pPr>
        <w:spacing w:after="0"/>
        <w:ind w:left="0"/>
        <w:jc w:val="both"/>
      </w:pPr>
      <w:r>
        <w:rPr>
          <w:rFonts w:ascii="Times New Roman"/>
          <w:b w:val="false"/>
          <w:i w:val="false"/>
          <w:color w:val="000000"/>
          <w:sz w:val="28"/>
        </w:rPr>
        <w:t>
      4) еңбек шартының мерзімі;</w:t>
      </w:r>
    </w:p>
    <w:p>
      <w:pPr>
        <w:spacing w:after="0"/>
        <w:ind w:left="0"/>
        <w:jc w:val="both"/>
      </w:pPr>
      <w:r>
        <w:rPr>
          <w:rFonts w:ascii="Times New Roman"/>
          <w:b w:val="false"/>
          <w:i w:val="false"/>
          <w:color w:val="000000"/>
          <w:sz w:val="28"/>
        </w:rPr>
        <w:t>
      5) жұмыстың басталу күні;</w:t>
      </w:r>
    </w:p>
    <w:p>
      <w:pPr>
        <w:spacing w:after="0"/>
        <w:ind w:left="0"/>
        <w:jc w:val="both"/>
      </w:pPr>
      <w:r>
        <w:rPr>
          <w:rFonts w:ascii="Times New Roman"/>
          <w:b w:val="false"/>
          <w:i w:val="false"/>
          <w:color w:val="000000"/>
          <w:sz w:val="28"/>
        </w:rPr>
        <w:t>
      6) жасалу күні мен реттік нөмірі.</w:t>
      </w:r>
    </w:p>
    <w:bookmarkStart w:name="z16" w:id="24"/>
    <w:p>
      <w:pPr>
        <w:spacing w:after="0"/>
        <w:ind w:left="0"/>
        <w:jc w:val="both"/>
      </w:pPr>
      <w:r>
        <w:rPr>
          <w:rFonts w:ascii="Times New Roman"/>
          <w:b w:val="false"/>
          <w:i w:val="false"/>
          <w:color w:val="000000"/>
          <w:sz w:val="28"/>
        </w:rPr>
        <w:t>
      4. Жұмыс беруші мәліметтерді кадрлық қамтамасыз ету цифрлық жүйесінің ЕШЕБЖ-мен интеграциясы арқылы не "Электрондық еңбек биржасы" жұмыспен қамтудың бірыңғай цифрлық платформасы не басқа цифрлық ресурстар арқылы жолдайды.</w:t>
      </w:r>
    </w:p>
    <w:bookmarkEnd w:id="24"/>
    <w:p>
      <w:pPr>
        <w:spacing w:after="0"/>
        <w:ind w:left="0"/>
        <w:jc w:val="both"/>
      </w:pPr>
      <w:r>
        <w:rPr>
          <w:rFonts w:ascii="Times New Roman"/>
          <w:b w:val="false"/>
          <w:i w:val="false"/>
          <w:color w:val="000000"/>
          <w:sz w:val="28"/>
        </w:rPr>
        <w:t>
      Жұмыс берушінің кадрлық қамтамасыз ету цифрлық жүйесін интеграциялау үшін Қазақстан Республикасы Ақпарат және коммуникациялар министрі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 интеграциялау қағидаларына сәйкес интеграциялау жұмыстарын ұйымдастыруы қажет.</w:t>
      </w:r>
    </w:p>
    <w:p>
      <w:pPr>
        <w:spacing w:after="0"/>
        <w:ind w:left="0"/>
        <w:jc w:val="both"/>
      </w:pPr>
      <w:r>
        <w:rPr>
          <w:rFonts w:ascii="Times New Roman"/>
          <w:b w:val="false"/>
          <w:i w:val="false"/>
          <w:color w:val="000000"/>
          <w:sz w:val="28"/>
        </w:rPr>
        <w:t>
      "Электрондық еңбек биржасы" жұмыспен қамтудың бірыңғай цифрлық платформасы арқылы мәліметтерді ұсыну үшін жұмыс беруші электрондық цифрлық қолтаңбасымен растап, жеке кабинетін тіркеуі қажет және жеке кабинетінде осы Қағидалардың 3-тармағында көрсетілген қажетті мәліметтерді толтырады, оларды электрондық цифрлық қолтаңбасымен растап, ЕШЕБЖ-ға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25"/>
    <w:p>
      <w:pPr>
        <w:spacing w:after="0"/>
        <w:ind w:left="0"/>
        <w:jc w:val="both"/>
      </w:pPr>
      <w:r>
        <w:rPr>
          <w:rFonts w:ascii="Times New Roman"/>
          <w:b w:val="false"/>
          <w:i w:val="false"/>
          <w:color w:val="000000"/>
          <w:sz w:val="28"/>
        </w:rPr>
        <w:t>
      5. Мәліметтерді жұмыс беруші не жұмыс берушінің актісімен аталған міндет жүктелген кадр қызметі басшысының атынан енгізіледі.</w:t>
      </w:r>
    </w:p>
    <w:bookmarkEnd w:id="25"/>
    <w:bookmarkStart w:name="z18" w:id="26"/>
    <w:p>
      <w:pPr>
        <w:spacing w:after="0"/>
        <w:ind w:left="0"/>
        <w:jc w:val="both"/>
      </w:pPr>
      <w:r>
        <w:rPr>
          <w:rFonts w:ascii="Times New Roman"/>
          <w:b w:val="false"/>
          <w:i w:val="false"/>
          <w:color w:val="000000"/>
          <w:sz w:val="28"/>
        </w:rPr>
        <w:t>
      6. Жұмыс беруші ЕШЕБЖ-ға мынадай:</w:t>
      </w:r>
    </w:p>
    <w:bookmarkEnd w:id="26"/>
    <w:p>
      <w:pPr>
        <w:spacing w:after="0"/>
        <w:ind w:left="0"/>
        <w:jc w:val="both"/>
      </w:pPr>
      <w:r>
        <w:rPr>
          <w:rFonts w:ascii="Times New Roman"/>
          <w:b w:val="false"/>
          <w:i w:val="false"/>
          <w:color w:val="000000"/>
          <w:sz w:val="28"/>
        </w:rPr>
        <w:t>
      1) жұмыс уақыты мен тынығу уақытының режимі;</w:t>
      </w:r>
    </w:p>
    <w:p>
      <w:pPr>
        <w:spacing w:after="0"/>
        <w:ind w:left="0"/>
        <w:jc w:val="both"/>
      </w:pPr>
      <w:r>
        <w:rPr>
          <w:rFonts w:ascii="Times New Roman"/>
          <w:b w:val="false"/>
          <w:i w:val="false"/>
          <w:color w:val="000000"/>
          <w:sz w:val="28"/>
        </w:rPr>
        <w:t>
      2) жұмыскердің жүктілікке және бала (балаларды) тууға, жаңа туған баланы (балаларды) асырап алуға байланысты демалысқа және бала үш жасқа толғанға дейін оның күтіміне байланысты жалақы сақталмайтын демалысқа шығуы туралы қосымша мәліметтерді жібереді.</w:t>
      </w:r>
    </w:p>
    <w:p>
      <w:pPr>
        <w:spacing w:after="0"/>
        <w:ind w:left="0"/>
        <w:jc w:val="both"/>
      </w:pPr>
      <w:r>
        <w:rPr>
          <w:rFonts w:ascii="Times New Roman"/>
          <w:b w:val="false"/>
          <w:i w:val="false"/>
          <w:color w:val="000000"/>
          <w:sz w:val="28"/>
        </w:rPr>
        <w:t>
      Осы Қағидалардың 3 және 6-тармақтарында көрсетілген мәліметтер жұмыс берушінің электрондық цифрлық қолтаңбасымен расталуға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 w:id="27"/>
    <w:p>
      <w:pPr>
        <w:spacing w:after="0"/>
        <w:ind w:left="0"/>
        <w:jc w:val="both"/>
      </w:pPr>
      <w:r>
        <w:rPr>
          <w:rFonts w:ascii="Times New Roman"/>
          <w:b w:val="false"/>
          <w:i w:val="false"/>
          <w:color w:val="000000"/>
          <w:sz w:val="28"/>
        </w:rPr>
        <w:t>
      7. Жаңанадан жасалған еңбек шарттары бойынша мәліметтерді жұмыс беруші екі жақ еңбек шартын жасаған күннен бастап 5 жұмыс күні ішінде ЕШЕБЖ-ға енгізеді.</w:t>
      </w:r>
    </w:p>
    <w:bookmarkEnd w:id="27"/>
    <w:p>
      <w:pPr>
        <w:spacing w:after="0"/>
        <w:ind w:left="0"/>
        <w:jc w:val="both"/>
      </w:pPr>
      <w:r>
        <w:rPr>
          <w:rFonts w:ascii="Times New Roman"/>
          <w:b w:val="false"/>
          <w:i w:val="false"/>
          <w:color w:val="000000"/>
          <w:sz w:val="28"/>
        </w:rPr>
        <w:t>
      Мерзімі өтпеген еңбек шарттары бойынша мәліметтерді жұмыс беруші адам саны 2000-ға дейінгі ұйымдар үшін осы Қағидалар қабылданған күннен бастап бір жыл ішінде, адам саны 2000 асатын ұйымдар үшін екі жыл ішінде ЕШЕБЖ-ға енгізуге тиіс.</w:t>
      </w:r>
    </w:p>
    <w:bookmarkStart w:name="z20" w:id="28"/>
    <w:p>
      <w:pPr>
        <w:spacing w:after="0"/>
        <w:ind w:left="0"/>
        <w:jc w:val="both"/>
      </w:pPr>
      <w:r>
        <w:rPr>
          <w:rFonts w:ascii="Times New Roman"/>
          <w:b w:val="false"/>
          <w:i w:val="false"/>
          <w:color w:val="000000"/>
          <w:sz w:val="28"/>
        </w:rPr>
        <w:t>
      8. Жұмыс беруші еңбек шартына енгізілген өзгерістер мен толықтырулар туралы мәліметтерді ЕШЕБЖ-ға екі жақ еңбек шартына аталған өзгерістер мен толықтыруларға қол қойғаннан кейін күнтізбелік 15 күн ішінде енгізуге тиіс.</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9"/>
    <w:p>
      <w:pPr>
        <w:spacing w:after="0"/>
        <w:ind w:left="0"/>
        <w:jc w:val="both"/>
      </w:pPr>
      <w:r>
        <w:rPr>
          <w:rFonts w:ascii="Times New Roman"/>
          <w:b w:val="false"/>
          <w:i w:val="false"/>
          <w:color w:val="000000"/>
          <w:sz w:val="28"/>
        </w:rPr>
        <w:t>
      9. Қателер анықталған кезде жұмыс беруші бастапқы мәліметтерді енгізген күннен бастап 30 жұмыс күні ішінде:</w:t>
      </w:r>
    </w:p>
    <w:bookmarkEnd w:id="29"/>
    <w:p>
      <w:pPr>
        <w:spacing w:after="0"/>
        <w:ind w:left="0"/>
        <w:jc w:val="both"/>
      </w:pPr>
      <w:r>
        <w:rPr>
          <w:rFonts w:ascii="Times New Roman"/>
          <w:b w:val="false"/>
          <w:i w:val="false"/>
          <w:color w:val="000000"/>
          <w:sz w:val="28"/>
        </w:rPr>
        <w:t>
      1) осы Қағидалардың 3-тармағыңда көрсетілген мәліметтерді қате енгізген жағдайда қателерді түзетеді;</w:t>
      </w:r>
    </w:p>
    <w:p>
      <w:pPr>
        <w:spacing w:after="0"/>
        <w:ind w:left="0"/>
        <w:jc w:val="both"/>
      </w:pPr>
      <w:r>
        <w:rPr>
          <w:rFonts w:ascii="Times New Roman"/>
          <w:b w:val="false"/>
          <w:i w:val="false"/>
          <w:color w:val="000000"/>
          <w:sz w:val="28"/>
        </w:rPr>
        <w:t>
      2) жұмыскердің және (немесе) жұмыс берушінің реквизиттерін қате енгізген жағдайда мәліметтерді жояды.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30"/>
    <w:p>
      <w:pPr>
        <w:spacing w:after="0"/>
        <w:ind w:left="0"/>
        <w:jc w:val="both"/>
      </w:pPr>
      <w:r>
        <w:rPr>
          <w:rFonts w:ascii="Times New Roman"/>
          <w:b w:val="false"/>
          <w:i w:val="false"/>
          <w:color w:val="000000"/>
          <w:sz w:val="28"/>
        </w:rPr>
        <w:t>
      10. Жұмыскер жұмысқа қайта қабылданған жағдайда жұмыс беруші ол жұмысқа қайта қабылданған күннен бастап 10 жұмыс күні ішінде күнін, нөмірін және қайта қабылдау туралу шешім шығарған органды көрсете отырып, мәліметтерге түзетулерді енгізеді.</w:t>
      </w:r>
    </w:p>
    <w:bookmarkEnd w:id="30"/>
    <w:p>
      <w:pPr>
        <w:spacing w:after="0"/>
        <w:ind w:left="0"/>
        <w:jc w:val="both"/>
      </w:pPr>
      <w:r>
        <w:rPr>
          <w:rFonts w:ascii="Times New Roman"/>
          <w:b w:val="false"/>
          <w:i w:val="false"/>
          <w:color w:val="000000"/>
          <w:sz w:val="28"/>
        </w:rPr>
        <w:t xml:space="preserve">
      Осы Қағидалардың 9 және 10-тармақтарында көрсетілген мәліметтерді жұмыс беруші не оның атынан жұмыс берушінің актісімен аталған міндет жүктелген кадр қызметінің басшысы электрондық цифрлық қолтаңбасымен растауға тиіс. </w:t>
      </w:r>
    </w:p>
    <w:bookmarkStart w:name="z23" w:id="31"/>
    <w:p>
      <w:pPr>
        <w:spacing w:after="0"/>
        <w:ind w:left="0"/>
        <w:jc w:val="both"/>
      </w:pPr>
      <w:r>
        <w:rPr>
          <w:rFonts w:ascii="Times New Roman"/>
          <w:b w:val="false"/>
          <w:i w:val="false"/>
          <w:color w:val="000000"/>
          <w:sz w:val="28"/>
        </w:rPr>
        <w:t>
      11. Қағидалардың 9 және 10-тармақтарында көрсетілген мәліметтерге жұмыс беруші енгізген өзгерістер жұмыскер "цифрлық үкімет" веб-порталындағы жеке кабинеті арқылы танысады.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32"/>
    <w:p>
      <w:pPr>
        <w:spacing w:after="0"/>
        <w:ind w:left="0"/>
        <w:jc w:val="both"/>
      </w:pPr>
      <w:r>
        <w:rPr>
          <w:rFonts w:ascii="Times New Roman"/>
          <w:b w:val="false"/>
          <w:i w:val="false"/>
          <w:color w:val="000000"/>
          <w:sz w:val="28"/>
        </w:rPr>
        <w:t>
      12. Жұмыс беруші еңбек шартын бұзу туралы мәліметтерді ЕШЕБЖ-ға еңбек шарты бұзылған күннен бастап күнтізбелік 3 күннен кешіктірмей енгізуі қажет.</w:t>
      </w:r>
    </w:p>
    <w:bookmarkEnd w:id="32"/>
    <w:bookmarkStart w:name="z25" w:id="33"/>
    <w:p>
      <w:pPr>
        <w:spacing w:after="0"/>
        <w:ind w:left="0"/>
        <w:jc w:val="both"/>
      </w:pPr>
      <w:r>
        <w:rPr>
          <w:rFonts w:ascii="Times New Roman"/>
          <w:b w:val="false"/>
          <w:i w:val="false"/>
          <w:color w:val="000000"/>
          <w:sz w:val="28"/>
        </w:rPr>
        <w:t>
      13. Жұмыс беруші еңбек шартының бұзылғаны туралы ақпаратты ЕШЕБЖ-ға енгізгеннен кейін еңбек жөніндегі уәкілетті мемлекеттік орган Қазақстан Республикасының Әкімшілік рәсімдік-процестік кодексіне сәйкес жұмыс берушінің немесе жұмыскердің өтініші негізінде ЕШЕАБЖ-да мәліметтерді өзгерту мен толықтыруды жүзеге асырады.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4"/>
    <w:p>
      <w:pPr>
        <w:spacing w:after="0"/>
        <w:ind w:left="0"/>
        <w:jc w:val="both"/>
      </w:pPr>
      <w:r>
        <w:rPr>
          <w:rFonts w:ascii="Times New Roman"/>
          <w:b w:val="false"/>
          <w:i w:val="false"/>
          <w:color w:val="000000"/>
          <w:sz w:val="28"/>
        </w:rPr>
        <w:t xml:space="preserve">
      13-1. Еңбек кодексінің </w:t>
      </w:r>
      <w:r>
        <w:rPr>
          <w:rFonts w:ascii="Times New Roman"/>
          <w:b w:val="false"/>
          <w:i w:val="false"/>
          <w:color w:val="000000"/>
          <w:sz w:val="28"/>
        </w:rPr>
        <w:t>30-бабы</w:t>
      </w:r>
      <w:r>
        <w:rPr>
          <w:rFonts w:ascii="Times New Roman"/>
          <w:b w:val="false"/>
          <w:i w:val="false"/>
          <w:color w:val="000000"/>
          <w:sz w:val="28"/>
        </w:rPr>
        <w:t xml:space="preserve"> 1-тармағының 2) тармақшасында көзделген еңбек шартының қолданылу мерзімі ұзартылған кезде жұмыс беруші еңбек шартының қолданылу мерзімі ұзартылған күннен бастап 15 жұмыс күні ішінде тиісті ақпаратты ЕШЕБЖ-ға енгізеді.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13-1-тармақпен толықтырылды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35"/>
    <w:p>
      <w:pPr>
        <w:spacing w:after="0"/>
        <w:ind w:left="0"/>
        <w:jc w:val="left"/>
      </w:pPr>
      <w:r>
        <w:rPr>
          <w:rFonts w:ascii="Times New Roman"/>
          <w:b/>
          <w:i w:val="false"/>
          <w:color w:val="000000"/>
        </w:rPr>
        <w:t xml:space="preserve"> 3-тарау. Еңбек шарттарын есепке алудың бірыңғай жүйесінен еңбек шарттары туралы мәліметтерді алу тәртібі</w:t>
      </w:r>
    </w:p>
    <w:bookmarkEnd w:id="35"/>
    <w:bookmarkStart w:name="z27" w:id="36"/>
    <w:p>
      <w:pPr>
        <w:spacing w:after="0"/>
        <w:ind w:left="0"/>
        <w:jc w:val="both"/>
      </w:pPr>
      <w:r>
        <w:rPr>
          <w:rFonts w:ascii="Times New Roman"/>
          <w:b w:val="false"/>
          <w:i w:val="false"/>
          <w:color w:val="000000"/>
          <w:sz w:val="28"/>
        </w:rPr>
        <w:t>
      14. Еңбек жөніндегі уәкілетті мемлекеттік орган Қазақстан Республикасының дербес деректер және оларды қорғау туралы заңнамасының талаптарын ескере отырып, жеке және заңды тұлғаларға ЕШЕБЖ-дан мәліметтерді ұсынады.</w:t>
      </w:r>
    </w:p>
    <w:bookmarkEnd w:id="36"/>
    <w:bookmarkStart w:name="z28" w:id="37"/>
    <w:p>
      <w:pPr>
        <w:spacing w:after="0"/>
        <w:ind w:left="0"/>
        <w:jc w:val="both"/>
      </w:pPr>
      <w:r>
        <w:rPr>
          <w:rFonts w:ascii="Times New Roman"/>
          <w:b w:val="false"/>
          <w:i w:val="false"/>
          <w:color w:val="000000"/>
          <w:sz w:val="28"/>
        </w:rPr>
        <w:t>
      15. ЕШЕБЖ-дан мәліметтерді беру туралы сұрау салу электрондық және қағаз түрінде жіберіледі.</w:t>
      </w:r>
    </w:p>
    <w:bookmarkEnd w:id="37"/>
    <w:bookmarkStart w:name="z29" w:id="38"/>
    <w:p>
      <w:pPr>
        <w:spacing w:after="0"/>
        <w:ind w:left="0"/>
        <w:jc w:val="both"/>
      </w:pPr>
      <w:r>
        <w:rPr>
          <w:rFonts w:ascii="Times New Roman"/>
          <w:b w:val="false"/>
          <w:i w:val="false"/>
          <w:color w:val="000000"/>
          <w:sz w:val="28"/>
        </w:rPr>
        <w:t>
      16. Жұмыскер осы Қағидалардың 3 және 8-тармақтарында көрсетілген, ЕШЕБЖ-да қамтылған мәліметтерді "цифрлық үкімет" веб-порталындағы, аталған мәліметтер оларды жұмыс беруші ЕШЕБЖ-ға енгізгеннен кейін бір жұмыс күні ішінде автоматты түрде көрінетін жеке кабинетінен алады.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39"/>
    <w:p>
      <w:pPr>
        <w:spacing w:after="0"/>
        <w:ind w:left="0"/>
        <w:jc w:val="both"/>
      </w:pPr>
      <w:r>
        <w:rPr>
          <w:rFonts w:ascii="Times New Roman"/>
          <w:b w:val="false"/>
          <w:i w:val="false"/>
          <w:color w:val="000000"/>
          <w:sz w:val="28"/>
        </w:rPr>
        <w:t>
      17. Жұмыс беруші осы Қағидалардың 3-тармағында көрсетілген, ЕШЕБЖ-да қамтылған үміткерлер мен жұмыскерлердің еңбек қызметі туралы мәліметтерді осы Қағидалардың 4-тармағына сәйкес интеграция болған жағдайда олардың алдын ала келісімі бойынша алады.</w:t>
      </w:r>
    </w:p>
    <w:bookmarkEnd w:id="39"/>
    <w:p>
      <w:pPr>
        <w:spacing w:after="0"/>
        <w:ind w:left="0"/>
        <w:jc w:val="both"/>
      </w:pPr>
      <w:r>
        <w:rPr>
          <w:rFonts w:ascii="Times New Roman"/>
          <w:b w:val="false"/>
          <w:i w:val="false"/>
          <w:color w:val="000000"/>
          <w:sz w:val="28"/>
        </w:rPr>
        <w:t>
      Үміткер және жұмыскерлер алдын ала келісімін жұмыс берушінің кадрлық қамтамасыз ету цифрлық жүйесінде электрондық цифрлық қолтаңбасы арқылы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40"/>
    <w:p>
      <w:pPr>
        <w:spacing w:after="0"/>
        <w:ind w:left="0"/>
        <w:jc w:val="both"/>
      </w:pPr>
      <w:r>
        <w:rPr>
          <w:rFonts w:ascii="Times New Roman"/>
          <w:b w:val="false"/>
          <w:i w:val="false"/>
          <w:color w:val="000000"/>
          <w:sz w:val="28"/>
        </w:rPr>
        <w:t>
      18. ЕШЕБЖ-да қамтылған мәліметтерді беру туралы, электрондық түрдегі сұрау салуға үміткердің және жұмыскерлердің дербес деректерін пайдалануға келісімін міндетті түрде алу арқылы жұмыс берушінің электрондық цифрлық қолтаңбасын пайдалану арқылы қол қойылады.</w:t>
      </w:r>
    </w:p>
    <w:bookmarkEnd w:id="40"/>
    <w:bookmarkStart w:name="z32" w:id="41"/>
    <w:p>
      <w:pPr>
        <w:spacing w:after="0"/>
        <w:ind w:left="0"/>
        <w:jc w:val="both"/>
      </w:pPr>
      <w:r>
        <w:rPr>
          <w:rFonts w:ascii="Times New Roman"/>
          <w:b w:val="false"/>
          <w:i w:val="false"/>
          <w:color w:val="000000"/>
          <w:sz w:val="28"/>
        </w:rPr>
        <w:t>
      19. ЕШЕБЖ-да қамтылған мәліметтер жұмыс берушіге еңбек жөніндегі уәкілетті орган электрондық құжат нысанында мәліметтер ұсыну туралы сұрау салуды алған күннен бастап бес жұмыс күнінен аспайтын мерзімде немесе Қазақстан Республикасының Әкімшілік рәсімдік-процестік кодексіне сәйкес ұсынылады.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42"/>
    <w:p>
      <w:pPr>
        <w:spacing w:after="0"/>
        <w:ind w:left="0"/>
        <w:jc w:val="both"/>
      </w:pPr>
      <w:r>
        <w:rPr>
          <w:rFonts w:ascii="Times New Roman"/>
          <w:b w:val="false"/>
          <w:i w:val="false"/>
          <w:color w:val="000000"/>
          <w:sz w:val="28"/>
        </w:rPr>
        <w:t>
      20. ЕШЕБЖ-да сұратылған мәліметтер болмаған немесе Қазақстан Республикасының дербес деректер және оларды қорғау туралы заңнамасына сәйкес мәліметтер ұсынуға тыйым салынған жағдайда еңбек жөніндегі уәкілетті мемлекеттік орган Қазақстан Республикасының Әкімшілік рәсімдік-процестік кодексіне сәйкес ЕШЕБЖ-да сұратылған мәліметтердің жоқтығы туралы хабарламаны немесе оған сот тәртібінде шағымдануға болатын сұратылған мәліметтерді ұсынудан бас тарту туралы негізделген шешімді электрондық немесе қағаз түрінде жібереді.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25.11.2021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