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0d41" w14:textId="92b0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25 тамыздағы № 595 бұйрығы. Қазақстан Республикасының Әділет министрлігінде 2020 жылғы 1 қыркүйекте № 21153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10690 болып тіркелген, "Әділет" ақпараттық-құқықтық жүйесінде 2015 жылы 30 сәуірде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"Жолдардың жүру бөлігіндегі жол және басқа да жұмыстар, оның ішінде авариялық-құтқару жұмыстары уәкілетті орган мен автомобиль жолдарын басқарушыға хабарлама берілгеннен кейін жүзеге асырылуға тиіс.</w:t>
      </w:r>
    </w:p>
    <w:p>
      <w:pPr>
        <w:spacing w:after="0"/>
        <w:ind w:left="0"/>
        <w:jc w:val="both"/>
      </w:pPr>
      <w:r>
        <w:rPr>
          <w:rFonts w:ascii="Times New Roman"/>
          <w:b w:val="false"/>
          <w:i w:val="false"/>
          <w:color w:val="000000"/>
          <w:sz w:val="28"/>
        </w:rPr>
        <w:t>
      Жол және басқа да жұмыстардың, оның ішінде авариялық-құтқару жұмыстарының жүргізілетіні туралы хабарламаны жұмыстарды жүргізуші жұмыстар жүргізілетін учаске, жұмыстардың мерзімдері және байланыс деректері (мекенжай мен телефон) туралы ақпаратты көрсете отырып жібереді.</w:t>
      </w:r>
    </w:p>
    <w:p>
      <w:pPr>
        <w:spacing w:after="0"/>
        <w:ind w:left="0"/>
        <w:jc w:val="both"/>
      </w:pPr>
      <w:r>
        <w:rPr>
          <w:rFonts w:ascii="Times New Roman"/>
          <w:b w:val="false"/>
          <w:i w:val="false"/>
          <w:color w:val="000000"/>
          <w:sz w:val="28"/>
        </w:rPr>
        <w:t>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 кезінде уәкілетті органға хабарлау талап етілмейді.".</w:t>
      </w:r>
    </w:p>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Баймұқашев)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