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4a83" w14:textId="0ff4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10 тамыздағы № 50/қе бұйрығы. Қазақстан Республикасының Әділет министрлігінде 2020 жылғы 17 тамызда № 21099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13104 болып тіркелген, "Әділет" ақпараттық-құқықтық жүйесінде 2016 жылғы 29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Соңғы кәсіби іріктеуге қатысу үшін келген кезде кандидат ҰҚО ЖОО-ның қабылдау комиссиясына салыстырып тексеру өткізу үшін мынадай құжаттардың түпнұсқаларын ұсынады:</w:t>
      </w:r>
    </w:p>
    <w:bookmarkEnd w:id="3"/>
    <w:bookmarkStart w:name="z6" w:id="4"/>
    <w:p>
      <w:pPr>
        <w:spacing w:after="0"/>
        <w:ind w:left="0"/>
        <w:jc w:val="both"/>
      </w:pPr>
      <w:r>
        <w:rPr>
          <w:rFonts w:ascii="Times New Roman"/>
          <w:b w:val="false"/>
          <w:i w:val="false"/>
          <w:color w:val="000000"/>
          <w:sz w:val="28"/>
        </w:rPr>
        <w:t>
      1) жоғары білімнің білім беру бағдарламалары бойынша – жеке басын куәландыратын құжат, жалпы орта білімі туралы аттестат қосымшасымен бірге немесе техникалық және кәсіби білімі туралы не орта білімнен кейінгі білімі туралы диплом қосымшасымен бірге, тестілеу нәтижесі 50 балдан төмен болмайтын келесі пәндер бойынша: Қазақстан тарихы, математикалық сауаттылық, оқу сауаттылығы (білім алған тілінде) бойынша 5 балдан төмен емес, әр бейіндік пән бойынша 5 балдан төмен емес Ұлттық бірыңғай тестілеудің (бұдан әрі – ҰБТ) нәтижелері бойынша сертификат. ҰҚК Академиясы мен ҰҚК Шекара академиясына оқуға түсу үшін кандидат жалпы орта білімнің жалпы білім беру, техникалық және кәсіптік (бастауыш және орта кәсіптік), орта білім беруден кейінгі білім беру бағдарламаларының кез келген екі пәнін таңдайды;</w:t>
      </w:r>
    </w:p>
    <w:bookmarkEnd w:id="4"/>
    <w:bookmarkStart w:name="z7" w:id="5"/>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 жеке басын куәландыратын құжат, жоғары білімі туралы диплом, дипломға қосымша (транскрипт), әскери билет немесе тіркеу куәлігі.";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"16. ҰҚК Шекара академиясына оқуға түсетін әскери қызметшілер қатарындағы кандидаттармен аталған оқу орнының базасында жалпы абитуриенттік жиын алдындағы кезеңде дайындық жиыны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"32. Қызмет өткеру кезінде қайтыс болған, хабарсыз жоғалып кеткен немесе арнаулы (әскери) қызмет өткеру кезінде мүгедектік алған ҰҚО қызметкерлерінің (әскери қызметшілерінің) балалары оқуға түсушілерге қойылған талаптар бойынша шектік деңгейдің балдарын жинаған жағдайда ҰҚК Шекара академиясына конкурстан тыс оқуға қабылданады.</w:t>
      </w:r>
    </w:p>
    <w:bookmarkEnd w:id="7"/>
    <w:bookmarkStart w:name="z12" w:id="8"/>
    <w:p>
      <w:pPr>
        <w:spacing w:after="0"/>
        <w:ind w:left="0"/>
        <w:jc w:val="both"/>
      </w:pPr>
      <w:r>
        <w:rPr>
          <w:rFonts w:ascii="Times New Roman"/>
          <w:b w:val="false"/>
          <w:i w:val="false"/>
          <w:color w:val="000000"/>
          <w:sz w:val="28"/>
        </w:rPr>
        <w:t>
      33. Конкурс өткізу кезінде бірдей көрсеткіштер болған жағдайда:</w:t>
      </w:r>
    </w:p>
    <w:bookmarkEnd w:id="8"/>
    <w:bookmarkStart w:name="z13" w:id="9"/>
    <w:p>
      <w:pPr>
        <w:spacing w:after="0"/>
        <w:ind w:left="0"/>
        <w:jc w:val="both"/>
      </w:pPr>
      <w:r>
        <w:rPr>
          <w:rFonts w:ascii="Times New Roman"/>
          <w:b w:val="false"/>
          <w:i w:val="false"/>
          <w:color w:val="000000"/>
          <w:sz w:val="28"/>
        </w:rPr>
        <w:t>
      1) жоғары білімнің білім беру бағдарламалары бойынша:</w:t>
      </w:r>
    </w:p>
    <w:bookmarkEnd w:id="9"/>
    <w:bookmarkStart w:name="z14" w:id="10"/>
    <w:p>
      <w:pPr>
        <w:spacing w:after="0"/>
        <w:ind w:left="0"/>
        <w:jc w:val="both"/>
      </w:pPr>
      <w:r>
        <w:rPr>
          <w:rFonts w:ascii="Times New Roman"/>
          <w:b w:val="false"/>
          <w:i w:val="false"/>
          <w:color w:val="000000"/>
          <w:sz w:val="28"/>
        </w:rPr>
        <w:t>
      жетім балалар және ата-анасының асырауынсыз қалған балалар;</w:t>
      </w:r>
    </w:p>
    <w:bookmarkEnd w:id="10"/>
    <w:p>
      <w:pPr>
        <w:spacing w:after="0"/>
        <w:ind w:left="0"/>
        <w:jc w:val="both"/>
      </w:pPr>
      <w:r>
        <w:rPr>
          <w:rFonts w:ascii="Times New Roman"/>
          <w:b w:val="false"/>
          <w:i w:val="false"/>
          <w:color w:val="000000"/>
          <w:sz w:val="28"/>
        </w:rPr>
        <w:t>
      соғысқа қатысушыларға берілетін жеңілдіктер мен кепілдіктерге теңестірілген адамдар;</w:t>
      </w:r>
    </w:p>
    <w:bookmarkStart w:name="z15" w:id="11"/>
    <w:p>
      <w:pPr>
        <w:spacing w:after="0"/>
        <w:ind w:left="0"/>
        <w:jc w:val="both"/>
      </w:pPr>
      <w:r>
        <w:rPr>
          <w:rFonts w:ascii="Times New Roman"/>
          <w:b w:val="false"/>
          <w:i w:val="false"/>
          <w:color w:val="000000"/>
          <w:sz w:val="28"/>
        </w:rPr>
        <w:t>
      "Алтын белгі" белгісімен марапатталған адамдар;</w:t>
      </w:r>
    </w:p>
    <w:bookmarkEnd w:id="11"/>
    <w:bookmarkStart w:name="z16" w:id="12"/>
    <w:p>
      <w:pPr>
        <w:spacing w:after="0"/>
        <w:ind w:left="0"/>
        <w:jc w:val="both"/>
      </w:pPr>
      <w:r>
        <w:rPr>
          <w:rFonts w:ascii="Times New Roman"/>
          <w:b w:val="false"/>
          <w:i w:val="false"/>
          <w:color w:val="000000"/>
          <w:sz w:val="28"/>
        </w:rPr>
        <w:t>
      үздік білімі туралы құжаты (куәліктер, аттестаттар, дипломдар) бар адамдар;</w:t>
      </w:r>
    </w:p>
    <w:bookmarkEnd w:id="12"/>
    <w:p>
      <w:pPr>
        <w:spacing w:after="0"/>
        <w:ind w:left="0"/>
        <w:jc w:val="both"/>
      </w:pPr>
      <w:r>
        <w:rPr>
          <w:rFonts w:ascii="Times New Roman"/>
          <w:b w:val="false"/>
          <w:i w:val="false"/>
          <w:color w:val="000000"/>
          <w:sz w:val="28"/>
        </w:rPr>
        <w:t>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жеңімпаздары (бірінші, екінші және үшінші дәрежелі дипломдармен марапатталған), республикалық және халықаралық орындаушылар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жылғы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w:t>
      </w:r>
    </w:p>
    <w:p>
      <w:pPr>
        <w:spacing w:after="0"/>
        <w:ind w:left="0"/>
        <w:jc w:val="both"/>
      </w:pPr>
      <w:r>
        <w:rPr>
          <w:rFonts w:ascii="Times New Roman"/>
          <w:b w:val="false"/>
          <w:i w:val="false"/>
          <w:color w:val="000000"/>
          <w:sz w:val="28"/>
        </w:rPr>
        <w:t>
      "Жас ұлан" республикалық мектебінің түлектері (ҰҚК Шекара академиясына түсушілер үшін);</w:t>
      </w:r>
    </w:p>
    <w:p>
      <w:pPr>
        <w:spacing w:after="0"/>
        <w:ind w:left="0"/>
        <w:jc w:val="both"/>
      </w:pPr>
      <w:r>
        <w:rPr>
          <w:rFonts w:ascii="Times New Roman"/>
          <w:b w:val="false"/>
          <w:i w:val="false"/>
          <w:color w:val="000000"/>
          <w:sz w:val="28"/>
        </w:rPr>
        <w:t>
      әскери дайындық бойынша қосымша бағдарламалары бар білім беру ұйымдарының тәрбиеленушілері (ҰҚК Шекара академиясына түсушілер үшін);</w:t>
      </w:r>
    </w:p>
    <w:bookmarkStart w:name="z17" w:id="13"/>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w:t>
      </w:r>
    </w:p>
    <w:bookmarkEnd w:id="13"/>
    <w:p>
      <w:pPr>
        <w:spacing w:after="0"/>
        <w:ind w:left="0"/>
        <w:jc w:val="both"/>
      </w:pPr>
      <w:r>
        <w:rPr>
          <w:rFonts w:ascii="Times New Roman"/>
          <w:b w:val="false"/>
          <w:i w:val="false"/>
          <w:color w:val="000000"/>
          <w:sz w:val="28"/>
        </w:rPr>
        <w:t>
      үздік білімі туралы құжаттары (дипломы) бар адамдар;</w:t>
      </w:r>
    </w:p>
    <w:p>
      <w:pPr>
        <w:spacing w:after="0"/>
        <w:ind w:left="0"/>
        <w:jc w:val="both"/>
      </w:pPr>
      <w:r>
        <w:rPr>
          <w:rFonts w:ascii="Times New Roman"/>
          <w:b w:val="false"/>
          <w:i w:val="false"/>
          <w:color w:val="000000"/>
          <w:sz w:val="28"/>
        </w:rPr>
        <w:t>
      диплом қосымшасында (транскриптте) анағұрлым жоғары орташа балы бар адамдар басымдыққа ие болады.".</w:t>
      </w:r>
    </w:p>
    <w:bookmarkStart w:name="z18" w:id="14"/>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14"/>
    <w:bookmarkStart w:name="z19"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16"/>
    <w:bookmarkStart w:name="z21"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17"/>
    <w:bookmarkStart w:name="z22" w:id="18"/>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18"/>
    <w:bookmarkStart w:name="z23" w:id="1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