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5064" w14:textId="ecb5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"Спорттық атақтарды, разрядтарды және біліктілік санаттарын беру нормалары мен талаптарын бекіту туралы" Қазақстан Республикасы Мәдениет және спорт министрінің міндетін атқарушының 2014 жылғы 28 қазандағы № 56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12 тамыздағы № 231 бұйрығы. Қазақстан Республикасының Әділет министрлігінде 2020 жылғы 13 тамызда № 21083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"Денешынықтыру және спорт туралы" 2014 жылғы 3 шілдедегі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"Спорттық атақтарды, разрядтарды және біліктілік санаттарын беру нормалары мен талаптарын бекіту туралы" Қазақстан Республикасы Мәдениет және спорт министрінің міндетін атқарушының 2014 жылғы 28 қазандағы № 56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9902 болып тіркелген, "Әділет" ақпараттық-құқықтық жүйесінде 2014 жылғы 19 желтоқсанда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Спорттық атақтарды, разрядтарды және біліктілік санаттарын беру нормалары мен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"Жазғы Олимпиада ойындары" 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"Ауыр атлетика" </w:t>
      </w:r>
      <w:r>
        <w:rPr>
          <w:rFonts w:ascii="Times New Roman"/>
          <w:b w:val="false"/>
          <w:i w:val="false"/>
          <w:color w:val="000000"/>
          <w:sz w:val="28"/>
        </w:rPr>
        <w:t>бөлімшесі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қосымшасына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Спорт және дене шынықтыру істері комитеті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тiркеуді;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спорт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 көзделген іс-шаралар орындалғаннан кейін екі жұмыс күні ішінде Қазақстан Республикасы Мәдениет және спорт министрлігінің Заң қызметі департаментіне іс–шаралардың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тамызы №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қазандағы № 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АТЛЕТИКА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2"/>
        <w:gridCol w:w="1115"/>
        <w:gridCol w:w="1115"/>
        <w:gridCol w:w="1115"/>
        <w:gridCol w:w="1115"/>
        <w:gridCol w:w="1116"/>
        <w:gridCol w:w="1116"/>
        <w:gridCol w:w="1116"/>
        <w:gridCol w:w="1116"/>
        <w:gridCol w:w="1244"/>
      </w:tblGrid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Салмақ дәрежесі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ХДСШ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СШ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СШК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разряд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разряд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разряд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жө. разряд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жө. разряд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жө. разряд
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+102 (жасөспірім ұлдар)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Әйелдер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3"/>
        <w:gridCol w:w="1142"/>
        <w:gridCol w:w="1143"/>
        <w:gridCol w:w="1143"/>
        <w:gridCol w:w="1143"/>
        <w:gridCol w:w="1143"/>
        <w:gridCol w:w="1143"/>
        <w:gridCol w:w="1143"/>
        <w:gridCol w:w="1143"/>
        <w:gridCol w:w="1274"/>
      </w:tblGrid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Салмақ дәрежесі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ХДСШ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СШ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СШК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разряд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разряд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разряд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 жө. разряд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 жө. разряд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 жө. разряд
</w:t>
            </w:r>
          </w:p>
        </w:tc>
      </w:tr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+81 (жасөспірім қыздар)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атлетикадан разрядтық нормалар мен талаптарды орындау шарттары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Разрядтық нормалар тек қоссайыс жиынтығында ғана орындалады.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халықаралық дәрежедегі спорт шебері" атағы дене шынықтыру және спорт саласындағы уәкілетті орган бекіткен Спорттық-бұқаралық iс-шаралардың бірыңғай күнтiзбесiне енгізілген халықаралық жарыстарда, Қазақстанның чемпионаттарында, кубоктары мен біріншіліктерінде көрсетілген нәтижелер үшін беріледі.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Республикасының спорт шебері" атағы дене шынықтыру және спорт саласындағы уәкілетті орган бекіткен Спорттық-бұқаралық iс-шаралардың бірыңғай күнтiзбесiне енгізілген Қазақстан Республикасының чемпионаттарындағы, кубоктарындағы, біріншіліктері мен турнирлеріндегі нәтижелері үшін беріледі.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14 жасқа дейнгі кыз балалар мен 16-ға дейнгі ұлдарға "Қазақстан Республикасының халықаралық дәрежедегі спорт шебері" және "Қазақстан Республикасының спорт шебері" атағы тек ғана допингке тексеруден өткен жағдайда беріледі.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"Спорт шеберіне кандидат" атағы қалалық/облыстық ауқымнан төмен емес жарыстарда көрсетілген нәтижелері үшін беріледі.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Республикасының халықаралық дәрежедегі спорт шебері" атағы, егер тұғырда төрешілік республикалық санаттағы кемінде екі және одан жоғары төреші жүзеге асырған жағдайда беріледі.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Конкурстан тыс жарыстарда өнер көрсеткен спортшыларға спорттық атақтар мен разрядтар берілмейді.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