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ee9d" w14:textId="c2be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8 шiлдедегi № 661 бұйрығы. Қазақстан Республикасының Әділет министрлігінде 2020 жылғы 6 тамызда № 21063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2015 жылғы 30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"Мемлекеттік органдарды қызметтік және кезекші автомобильдермен қамтамасыз етудің заттай нормалары" деген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8 шілдедегі</w:t>
            </w:r>
            <w:r>
              <w:br/>
            </w:r>
            <w:r>
              <w:rPr>
                <w:rFonts w:ascii="Times New Roman"/>
                <w:b w:val="false"/>
                <w:i w:val="false"/>
                <w:color w:val="000000"/>
                <w:sz w:val="20"/>
              </w:rPr>
              <w:t>№ 661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сантиметр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p>
            <w:pPr>
              <w:spacing w:after="20"/>
              <w:ind w:left="20"/>
              <w:jc w:val="both"/>
            </w:pPr>
            <w:r>
              <w:rPr>
                <w:rFonts w:ascii="Times New Roman"/>
                <w:b w:val="false"/>
                <w:i w:val="false"/>
                <w:color w:val="000000"/>
                <w:sz w:val="20"/>
              </w:rPr>
              <w:t>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ведомство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аппаратының басшысы, Қазақстан Республикасының Мемлекеттік қызмет істері агенттігі аппаратының басшысы, Сыбайлас жемқорлыққа қарсы іс-қимыл агенттігі (Сыбайлас жемқорлыққа қарсы қызмет) аппаратының басшысы, Қазақстан Республикасы Орталық сайлау комиссиясы аппаратының басшысы, Қазақстан Республикасы Қаржы нарығын реттеу және дамыту агенттігі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 (Қазақстан Республикасы Жоғарғы Сотының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2600 километрден асырмай белгілейді;</w:t>
      </w:r>
    </w:p>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w:t>
      </w:r>
    </w:p>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Есеп комитетінің төрағасы, Бас прокурор, Қаржы және Ауыл шаруашылығы министрлеріне көлік қызметін көрсететін автомобильдер үшін көліктің 1 бірлігіне айына 3100 километрден аспайтын жүру лимиттері белгіленсін;</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мекемесінің басшысына да қолданылады;</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 басшысының орынбасарларына да қолданылады;</w:t>
      </w:r>
    </w:p>
    <w:p>
      <w:pPr>
        <w:spacing w:after="0"/>
        <w:ind w:left="0"/>
        <w:jc w:val="both"/>
      </w:pPr>
      <w:r>
        <w:rPr>
          <w:rFonts w:ascii="Times New Roman"/>
          <w:b w:val="false"/>
          <w:i w:val="false"/>
          <w:color w:val="000000"/>
          <w:sz w:val="28"/>
        </w:rPr>
        <w:t>
      ************* осы заттай "Адам құқықтары жөніндегі ұлттық орталық", "Қазақстан Республикасы Жоғарғы Сот Кеңесінің аппараты" мемлекеттік мекемелеріне де қолданылады, Қазақстан Республикасының Конституциялық Кеңесі үшін саны 2 бірлік, оның ішінде 1 бірлік Нұр-Сұлтан және Алматы қалаларында Қазақстан Республикасы Конституциялық Кеңесі құрамына көліктік қызмет көрсету үшін және 1 бірлік Қазақстан Республикасы Конституциялық Кеңесінің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жауапты хатшысын жақын елдi мекендерге қызметтік автокөлікпен іссапарға жіберген жағдайлардағы жүруді қамтымайды.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