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8182" w14:textId="e1c8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17 шiлдедегi № 402 бұйрығы. Қазақстан Республикасының Әділет министрлігінде 2020 жылғы 24 шiлдеде № 21008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2017 жылғы 21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"34. Медициналық сертификаты жоқ немесе медициналық сертификатының қолданылу мерзімі өткен куәлік иесі қызметтік міндеттерін орындауға жіберілмейді.</w:t>
      </w:r>
    </w:p>
    <w:bookmarkEnd w:id="3"/>
    <w:p>
      <w:pPr>
        <w:spacing w:after="0"/>
        <w:ind w:left="0"/>
        <w:jc w:val="both"/>
      </w:pPr>
      <w:r>
        <w:rPr>
          <w:rFonts w:ascii="Times New Roman"/>
          <w:b w:val="false"/>
          <w:i w:val="false"/>
          <w:color w:val="000000"/>
          <w:sz w:val="28"/>
        </w:rPr>
        <w:t>
      Медициналық куәландыру жүргізу орнынан алыс өңірде немесе Қазақстан Республикасынын тыс жерлерде ұшуды орындайтын куәлік иесінің кезекті медициналық куәландыруын АМО сарапшысы немесе медициналық ұйымдардың сарапшысы (ЖАЖА сыныбындағы медициналық сертификат үшін) кейінге қалдыруға жол береді, мұндай кейінге қалдыру тек ерекшелік ретінде және мыналардан аспаса берілуі мүмкін:</w:t>
      </w:r>
    </w:p>
    <w:p>
      <w:pPr>
        <w:spacing w:after="0"/>
        <w:ind w:left="0"/>
        <w:jc w:val="both"/>
      </w:pPr>
      <w:r>
        <w:rPr>
          <w:rFonts w:ascii="Times New Roman"/>
          <w:b w:val="false"/>
          <w:i w:val="false"/>
          <w:color w:val="000000"/>
          <w:sz w:val="28"/>
        </w:rPr>
        <w:t>
      1) коммерциялық емес тасымалдаулармен немесе авиациялық жұмыстарды орындаумен айналысатын әуе кемесінің ұшу экипажы мүшесі үшін ұзақтығы 6 ай кезеңнің бір кезеңі;</w:t>
      </w:r>
    </w:p>
    <w:p>
      <w:pPr>
        <w:spacing w:after="0"/>
        <w:ind w:left="0"/>
        <w:jc w:val="both"/>
      </w:pPr>
      <w:r>
        <w:rPr>
          <w:rFonts w:ascii="Times New Roman"/>
          <w:b w:val="false"/>
          <w:i w:val="false"/>
          <w:color w:val="000000"/>
          <w:sz w:val="28"/>
        </w:rPr>
        <w:t>
      2) егер белгілі бір өңірдің сарапшысынан әрбір тиісті адам медициналық куәландырудан кейін оң медициналық қорытынды алған жағдайда, коммерциялық тасымалдаумен айналысатын әуе кемесінің ұшу экипажының әрбір мүшесі үшін ұзақтығы 3 айдан екі кезекті кезең;</w:t>
      </w:r>
    </w:p>
    <w:p>
      <w:pPr>
        <w:spacing w:after="0"/>
        <w:ind w:left="0"/>
        <w:jc w:val="both"/>
      </w:pPr>
      <w:r>
        <w:rPr>
          <w:rFonts w:ascii="Times New Roman"/>
          <w:b w:val="false"/>
          <w:i w:val="false"/>
          <w:color w:val="000000"/>
          <w:sz w:val="28"/>
        </w:rPr>
        <w:t>
      3) жеке ұшқыш уақытша болатын аумақтағы сарапшы медициналық қарап-тексеру жүргізу кезінде ұзақтығы 24 айдан аспайтын бір кезең.</w:t>
      </w:r>
    </w:p>
    <w:p>
      <w:pPr>
        <w:spacing w:after="0"/>
        <w:ind w:left="0"/>
        <w:jc w:val="both"/>
      </w:pPr>
      <w:r>
        <w:rPr>
          <w:rFonts w:ascii="Times New Roman"/>
          <w:b w:val="false"/>
          <w:i w:val="false"/>
          <w:color w:val="000000"/>
          <w:sz w:val="28"/>
        </w:rPr>
        <w:t>
      Қазақстан Республикасынан тыс жердегі сарапшының медициналық куәландыру туралы есеп медициналық сертификат берген азаматтық авиация ұйымына және сарапшыға жіберіледі.</w:t>
      </w:r>
    </w:p>
    <w:p>
      <w:pPr>
        <w:spacing w:after="0"/>
        <w:ind w:left="0"/>
        <w:jc w:val="both"/>
      </w:pPr>
      <w:r>
        <w:rPr>
          <w:rFonts w:ascii="Times New Roman"/>
          <w:b w:val="false"/>
          <w:i w:val="false"/>
          <w:color w:val="000000"/>
          <w:sz w:val="28"/>
        </w:rPr>
        <w:t>
      Төтенше жағдайлар мен еңсерілмейтін күштер (дүлей зілзалалар, әскери іс-қимылдар) туындаған кезде сарапшы медициналық сертификаттың қолданылу мерзімін төтенше жағдайлардың және еңсерілмейтін күштердің (дүлей зілзалалардың, әскери іс-қимылдар) қолданылу мерзіміне не уәкілетті ұйым айқындайтын мерзімге, кейіннен күнтізбелік күннен 45 аспайтын мерзімге ұзарту мүмкіндігімен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"86. Уәкілетті ұйым:</w:t>
      </w:r>
    </w:p>
    <w:bookmarkEnd w:id="4"/>
    <w:p>
      <w:pPr>
        <w:spacing w:after="0"/>
        <w:ind w:left="0"/>
        <w:jc w:val="both"/>
      </w:pPr>
      <w:r>
        <w:rPr>
          <w:rFonts w:ascii="Times New Roman"/>
          <w:b w:val="false"/>
          <w:i w:val="false"/>
          <w:color w:val="000000"/>
          <w:sz w:val="28"/>
        </w:rPr>
        <w:t>
      1) медициналық куәландыру жүргізуге бақылау жүргізеді және сарапшылардың есептеріне медициналық куәландыру нәтижелері бойынша бағалау жүргізеді;</w:t>
      </w:r>
    </w:p>
    <w:p>
      <w:pPr>
        <w:spacing w:after="0"/>
        <w:ind w:left="0"/>
        <w:jc w:val="both"/>
      </w:pPr>
      <w:r>
        <w:rPr>
          <w:rFonts w:ascii="Times New Roman"/>
          <w:b w:val="false"/>
          <w:i w:val="false"/>
          <w:color w:val="000000"/>
          <w:sz w:val="28"/>
        </w:rPr>
        <w:t>
      2) медициналық куәландыру талаптарын сақтамаған жағдайда медициналық сертификаттың қолданысын тоқтатады және қайтарып алады;</w:t>
      </w:r>
    </w:p>
    <w:p>
      <w:pPr>
        <w:spacing w:after="0"/>
        <w:ind w:left="0"/>
        <w:jc w:val="both"/>
      </w:pPr>
      <w:r>
        <w:rPr>
          <w:rFonts w:ascii="Times New Roman"/>
          <w:b w:val="false"/>
          <w:i w:val="false"/>
          <w:color w:val="000000"/>
          <w:sz w:val="28"/>
        </w:rPr>
        <w:t>
      3) сарапшылардың шешімдеріне шағымдарды қарастырады;</w:t>
      </w:r>
    </w:p>
    <w:p>
      <w:pPr>
        <w:spacing w:after="0"/>
        <w:ind w:left="0"/>
        <w:jc w:val="both"/>
      </w:pPr>
      <w:r>
        <w:rPr>
          <w:rFonts w:ascii="Times New Roman"/>
          <w:b w:val="false"/>
          <w:i w:val="false"/>
          <w:color w:val="000000"/>
          <w:sz w:val="28"/>
        </w:rPr>
        <w:t>
      4) сарапшыларды тағайындайды;</w:t>
      </w:r>
    </w:p>
    <w:p>
      <w:pPr>
        <w:spacing w:after="0"/>
        <w:ind w:left="0"/>
        <w:jc w:val="both"/>
      </w:pPr>
      <w:r>
        <w:rPr>
          <w:rFonts w:ascii="Times New Roman"/>
          <w:b w:val="false"/>
          <w:i w:val="false"/>
          <w:color w:val="000000"/>
          <w:sz w:val="28"/>
        </w:rPr>
        <w:t>
      5) авиациялық медицина бойынша оқу бағдарламаларын келіседі;</w:t>
      </w:r>
    </w:p>
    <w:p>
      <w:pPr>
        <w:spacing w:after="0"/>
        <w:ind w:left="0"/>
        <w:jc w:val="both"/>
      </w:pPr>
      <w:r>
        <w:rPr>
          <w:rFonts w:ascii="Times New Roman"/>
          <w:b w:val="false"/>
          <w:i w:val="false"/>
          <w:color w:val="000000"/>
          <w:sz w:val="28"/>
        </w:rPr>
        <w:t>
      6) нұсқаумалық материалдарды әзірлейді.".</w:t>
      </w:r>
    </w:p>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күнiнен кейiн он күнтізбелік күн өткен соң қолданысқа енгiзiледi және 2020 жылғы 16 наурыздан бастап туындайтын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