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9bc3" w14:textId="98b9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"Тау-кен және геологиялық барлау жұмыстарын жүргізетін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19 маусымдағы № 364 бұйрығы. Қазақстан Республикасының Әділет министрлігінде 2020 жылғы 23 маусымда № 20885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"Тау-кен және геологиялық барлау жұмыстарын жүргізетін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10247 тіркелген, "Әділет" ақпараттық – құқықтық жүйесінде 2015 жылғы 22 сәуірде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Тау-кен және геологиялық барлау жұмыстарын жүргізетін қауіпті өндірістік объектілер үшін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 Барлық тау-кен және геологиялық барлау жұмыстары "Тау-кен жұмыстарының жоспарын жасау бойынша нұсқаулықты бекіту туралы" Қазақстан Республикасы Инвестициялар және даму министрінің 2018 жылғы 18 мамырдағы № 351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16978 тіркелген) сәйкес әзірленген қауіпті өндірістік объектілерін салуға, кеңейтуге, реконструкциялауға, жаңғыртуға, консервациялауға және жоюға арналған жобалық құжаттаманың (бұдан әрі – жоба) және тау-кен жұмыстары жоспарының негізінде жүргізіледі.";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Тау-кен, геологиялық барлау жұмыстарын жүргізетін объектілерде ұйымның техникалық басшысымен:</w:t>
      </w:r>
    </w:p>
    <w:bookmarkEnd w:id="4"/>
    <w:p>
      <w:pPr>
        <w:spacing w:after="0"/>
        <w:ind w:left="0"/>
        <w:jc w:val="both"/>
      </w:pPr>
      <w:r>
        <w:rPr>
          <w:rFonts w:ascii="Times New Roman"/>
          <w:b w:val="false"/>
          <w:i w:val="false"/>
          <w:color w:val="000000"/>
          <w:sz w:val="28"/>
        </w:rPr>
        <w:t>
      1) өндірістік бақылау туралы ереже;</w:t>
      </w:r>
    </w:p>
    <w:p>
      <w:pPr>
        <w:spacing w:after="0"/>
        <w:ind w:left="0"/>
        <w:jc w:val="both"/>
      </w:pPr>
      <w:r>
        <w:rPr>
          <w:rFonts w:ascii="Times New Roman"/>
          <w:b w:val="false"/>
          <w:i w:val="false"/>
          <w:color w:val="000000"/>
          <w:sz w:val="28"/>
        </w:rPr>
        <w:t>
      2) технологиялық регламенттер;</w:t>
      </w:r>
    </w:p>
    <w:p>
      <w:pPr>
        <w:spacing w:after="0"/>
        <w:ind w:left="0"/>
        <w:jc w:val="both"/>
      </w:pPr>
      <w:r>
        <w:rPr>
          <w:rFonts w:ascii="Times New Roman"/>
          <w:b w:val="false"/>
          <w:i w:val="false"/>
          <w:color w:val="000000"/>
          <w:sz w:val="28"/>
        </w:rPr>
        <w:t xml:space="preserve">
      3) аварияларды жою жоспары (бұдан әрі – АЖЖ)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Аварияларды жою жоспарын әзірлеу талаптарына сәйкес жасалады және бекітіледі.</w:t>
      </w:r>
    </w:p>
    <w:p>
      <w:pPr>
        <w:spacing w:after="0"/>
        <w:ind w:left="0"/>
        <w:jc w:val="both"/>
      </w:pPr>
      <w:r>
        <w:rPr>
          <w:rFonts w:ascii="Times New Roman"/>
          <w:b w:val="false"/>
          <w:i w:val="false"/>
          <w:color w:val="000000"/>
          <w:sz w:val="28"/>
        </w:rPr>
        <w:t>
      АЖЖ жұмысты қауіпсіз жүргізуге жауапты лауазымды тұлғалардың зерделеуі (бұдан әрі – бақылаушы адам), объектінің техникалық басшысының басшылығымен жүргізіледі.</w:t>
      </w:r>
    </w:p>
    <w:p>
      <w:pPr>
        <w:spacing w:after="0"/>
        <w:ind w:left="0"/>
        <w:jc w:val="both"/>
      </w:pPr>
      <w:r>
        <w:rPr>
          <w:rFonts w:ascii="Times New Roman"/>
          <w:b w:val="false"/>
          <w:i w:val="false"/>
          <w:color w:val="000000"/>
          <w:sz w:val="28"/>
        </w:rPr>
        <w:t>
      Аварияны жою жоспары жылына 1 рет кәсіби авариялық-құтқару қызметтерімен және (немесе) құралымдарымен қайта қаралады және келісіледі.";</w:t>
      </w:r>
    </w:p>
    <w:bookmarkStart w:name="z8" w:id="5"/>
    <w:p>
      <w:pPr>
        <w:spacing w:after="0"/>
        <w:ind w:left="0"/>
        <w:jc w:val="both"/>
      </w:pPr>
      <w:r>
        <w:rPr>
          <w:rFonts w:ascii="Times New Roman"/>
          <w:b w:val="false"/>
          <w:i w:val="false"/>
          <w:color w:val="000000"/>
          <w:sz w:val="28"/>
        </w:rPr>
        <w:t>
      4-1-тармақ мынадай редакцияда жазылсын:</w:t>
      </w:r>
    </w:p>
    <w:bookmarkEnd w:id="5"/>
    <w:bookmarkStart w:name="z9" w:id="6"/>
    <w:p>
      <w:pPr>
        <w:spacing w:after="0"/>
        <w:ind w:left="0"/>
        <w:jc w:val="both"/>
      </w:pPr>
      <w:r>
        <w:rPr>
          <w:rFonts w:ascii="Times New Roman"/>
          <w:b w:val="false"/>
          <w:i w:val="false"/>
          <w:color w:val="000000"/>
          <w:sz w:val="28"/>
        </w:rPr>
        <w:t>
      "4-1. Барлық жұмыстар Нарядтар кітабында жазбаша түрде немесе электрондық наряд-тапсырмаларды тіркеу журналында ресімделген наряд-тапсырма бойынша жүзеге асырылады.</w:t>
      </w:r>
    </w:p>
    <w:bookmarkEnd w:id="6"/>
    <w:p>
      <w:pPr>
        <w:spacing w:after="0"/>
        <w:ind w:left="0"/>
        <w:jc w:val="both"/>
      </w:pPr>
      <w:r>
        <w:rPr>
          <w:rFonts w:ascii="Times New Roman"/>
          <w:b w:val="false"/>
          <w:i w:val="false"/>
          <w:color w:val="000000"/>
          <w:sz w:val="28"/>
        </w:rPr>
        <w:t>
      Наряд-тапсырма – наряд-тапсырма кітабында (журналында) немесе электрондық наряд-тапсырмаларды тіркеу журналында ресімделген және жұмыстың мазмұнын, орнын, оның басталу және аяқталу уақытын, оның қауіпсіз орындалу шарттарын, қажетті қауіпсіздік шараларын, жұмыстың қауіпсіз орындалуына жауапты бригадалар мен жұмыскерлердің құрамын айқындайтын жұмыстың қауіпсіз өндірісіне арналған тапсырма және наряд-тапсырманың орындалуы немесе орындалмауы туралы белгі.</w:t>
      </w:r>
    </w:p>
    <w:p>
      <w:pPr>
        <w:spacing w:after="0"/>
        <w:ind w:left="0"/>
        <w:jc w:val="both"/>
      </w:pPr>
      <w:r>
        <w:rPr>
          <w:rFonts w:ascii="Times New Roman"/>
          <w:b w:val="false"/>
          <w:i w:val="false"/>
          <w:color w:val="000000"/>
          <w:sz w:val="28"/>
        </w:rPr>
        <w:t>
      Нарядтар кітабында жазбаша түрде ресімделген наряд-тапсырманы ұйымның құрылымдық бөлімшесінің техникалық басшысы жауапты жетекшіге және жұмыстардың жауапты өндірушісіне қол қойғызу арқылы береді.</w:t>
      </w:r>
    </w:p>
    <w:p>
      <w:pPr>
        <w:spacing w:after="0"/>
        <w:ind w:left="0"/>
        <w:jc w:val="both"/>
      </w:pPr>
      <w:r>
        <w:rPr>
          <w:rFonts w:ascii="Times New Roman"/>
          <w:b w:val="false"/>
          <w:i w:val="false"/>
          <w:color w:val="000000"/>
          <w:sz w:val="28"/>
        </w:rPr>
        <w:t xml:space="preserve">
      Электрондық наряд-тапсырмаларды тіркеу журналында ресімделген наряд-тапсырманы ұйымның құрылымдық бөлімшесінің техникалық басшысы жауапты жетекшіге және жұмыстардың жауапты өндірушісіне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Заңына</w:t>
      </w:r>
      <w:r>
        <w:rPr>
          <w:rFonts w:ascii="Times New Roman"/>
          <w:b w:val="false"/>
          <w:i w:val="false"/>
          <w:color w:val="000000"/>
          <w:sz w:val="28"/>
        </w:rPr>
        <w:t xml:space="preserve"> сәйкес тараптарға жеке электрондық цифрлық қолтаңбаларды қойғызу арқылы береді.</w:t>
      </w:r>
    </w:p>
    <w:p>
      <w:pPr>
        <w:spacing w:after="0"/>
        <w:ind w:left="0"/>
        <w:jc w:val="both"/>
      </w:pPr>
      <w:r>
        <w:rPr>
          <w:rFonts w:ascii="Times New Roman"/>
          <w:b w:val="false"/>
          <w:i w:val="false"/>
          <w:color w:val="000000"/>
          <w:sz w:val="28"/>
        </w:rPr>
        <w:t>
      Наряд-тапсырма жұмыстарды орындау уақытын, мазмұнын, орнын, жұмыстың нақты көлемін, қауіпсіз орындау тәртібін және жұмыстарды орындау тапсырылған нақты тұлғаларды анықтайды.</w:t>
      </w:r>
    </w:p>
    <w:p>
      <w:pPr>
        <w:spacing w:after="0"/>
        <w:ind w:left="0"/>
        <w:jc w:val="both"/>
      </w:pPr>
      <w:r>
        <w:rPr>
          <w:rFonts w:ascii="Times New Roman"/>
          <w:b w:val="false"/>
          <w:i w:val="false"/>
          <w:color w:val="000000"/>
          <w:sz w:val="28"/>
        </w:rPr>
        <w:t>
      Наряд-тапсырма беретін адам:</w:t>
      </w:r>
    </w:p>
    <w:p>
      <w:pPr>
        <w:spacing w:after="0"/>
        <w:ind w:left="0"/>
        <w:jc w:val="both"/>
      </w:pPr>
      <w:r>
        <w:rPr>
          <w:rFonts w:ascii="Times New Roman"/>
          <w:b w:val="false"/>
          <w:i w:val="false"/>
          <w:color w:val="000000"/>
          <w:sz w:val="28"/>
        </w:rPr>
        <w:t>
      1) жұмыс орнының тәуекелдеріне бағалау және әлеуетті қауіптеріне талдау жүргізеді;</w:t>
      </w:r>
    </w:p>
    <w:p>
      <w:pPr>
        <w:spacing w:after="0"/>
        <w:ind w:left="0"/>
        <w:jc w:val="both"/>
      </w:pPr>
      <w:r>
        <w:rPr>
          <w:rFonts w:ascii="Times New Roman"/>
          <w:b w:val="false"/>
          <w:i w:val="false"/>
          <w:color w:val="000000"/>
          <w:sz w:val="28"/>
        </w:rPr>
        <w:t>
      2) жұмыстарды қауіпсіз жүргізу үшін анықталған тәуекелдерді болдырмауды немесе азайтуды қамтамасыз ететін іс-шараларды айқындайды;</w:t>
      </w:r>
    </w:p>
    <w:p>
      <w:pPr>
        <w:spacing w:after="0"/>
        <w:ind w:left="0"/>
        <w:jc w:val="both"/>
      </w:pPr>
      <w:r>
        <w:rPr>
          <w:rFonts w:ascii="Times New Roman"/>
          <w:b w:val="false"/>
          <w:i w:val="false"/>
          <w:color w:val="000000"/>
          <w:sz w:val="28"/>
        </w:rPr>
        <w:t>
      3) қауіпсіз жұмыс өндірісінің тәртібі бойынша ағымдағы нұсқаулықты өткізеді.";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"4-2. Барлық аса қауіпті жұмыстар наряд-рұқсат бойынша орындалады.</w:t>
      </w:r>
    </w:p>
    <w:bookmarkEnd w:id="7"/>
    <w:p>
      <w:pPr>
        <w:spacing w:after="0"/>
        <w:ind w:left="0"/>
        <w:jc w:val="both"/>
      </w:pPr>
      <w:r>
        <w:rPr>
          <w:rFonts w:ascii="Times New Roman"/>
          <w:b w:val="false"/>
          <w:i w:val="false"/>
          <w:color w:val="000000"/>
          <w:sz w:val="28"/>
        </w:rPr>
        <w:t>
      Наряд-рұқсат – жұмыстың мазмұнын, орнын, оның басталу және аяқталу уақытын, оның қауіпсіз орындалу шарттарын, қажетті қауіпсіздік шараларын, жұмыстың қауіпсіз орындалуына жауапты бригадалар мен жұмыскерлердің құрамын айқындайтын қауіптілігі жоғары жұмыстың қауіпсіз өндірісіне арналған құжат.</w:t>
      </w:r>
    </w:p>
    <w:p>
      <w:pPr>
        <w:spacing w:after="0"/>
        <w:ind w:left="0"/>
        <w:jc w:val="both"/>
      </w:pPr>
      <w:r>
        <w:rPr>
          <w:rFonts w:ascii="Times New Roman"/>
          <w:b w:val="false"/>
          <w:i w:val="false"/>
          <w:color w:val="000000"/>
          <w:sz w:val="28"/>
        </w:rPr>
        <w:t>
      Аса қауіпті жұмыстардың тізбесі ұйым басшысының немесе ұйымның құрылымдық бөлімшесінің техникалық басшысының бұйрығымен жыл сайын түзетіледі және бекітіледі.</w:t>
      </w:r>
    </w:p>
    <w:p>
      <w:pPr>
        <w:spacing w:after="0"/>
        <w:ind w:left="0"/>
        <w:jc w:val="both"/>
      </w:pPr>
      <w:r>
        <w:rPr>
          <w:rFonts w:ascii="Times New Roman"/>
          <w:b w:val="false"/>
          <w:i w:val="false"/>
          <w:color w:val="000000"/>
          <w:sz w:val="28"/>
        </w:rPr>
        <w:t>
      Наряд-рұқсатты беруге құқылы ұйымның құрылымдық бөлімшелерінің инженерлік-техникалық жұмыскерлерінің тізбесі ұйым басшысының немесе ұйымның құрылымдық бөлімшесінің техникалық басшысының бұйрығымен бекітіледі.</w:t>
      </w:r>
    </w:p>
    <w:p>
      <w:pPr>
        <w:spacing w:after="0"/>
        <w:ind w:left="0"/>
        <w:jc w:val="both"/>
      </w:pPr>
      <w:r>
        <w:rPr>
          <w:rFonts w:ascii="Times New Roman"/>
          <w:b w:val="false"/>
          <w:i w:val="false"/>
          <w:color w:val="000000"/>
          <w:sz w:val="28"/>
        </w:rPr>
        <w:t>
      Наряд-рұқсатты беруге құқылы құрылымдық бөлімшелердің инженерлік-техникалық жұмыскерлері жауапты жетекшілер мен аса қауіпті жұмыстардың жауапты өндірушілерін айқындайды.</w:t>
      </w:r>
    </w:p>
    <w:p>
      <w:pPr>
        <w:spacing w:after="0"/>
        <w:ind w:left="0"/>
        <w:jc w:val="both"/>
      </w:pPr>
      <w:r>
        <w:rPr>
          <w:rFonts w:ascii="Times New Roman"/>
          <w:b w:val="false"/>
          <w:i w:val="false"/>
          <w:color w:val="000000"/>
          <w:sz w:val="28"/>
        </w:rPr>
        <w:t>
      Аса қауіпті жұмыстарды ұйымдастыруды және қауіпсіз жүргізуді наряд-рұқсаттарды беретін адамдар, жұмысқа рұқсат берген жауапты жетекші, жұмыстарды өндіруші, бригада мүшелері қамтамасыз етеді.</w:t>
      </w:r>
    </w:p>
    <w:p>
      <w:pPr>
        <w:spacing w:after="0"/>
        <w:ind w:left="0"/>
        <w:jc w:val="both"/>
      </w:pPr>
      <w:r>
        <w:rPr>
          <w:rFonts w:ascii="Times New Roman"/>
          <w:b w:val="false"/>
          <w:i w:val="false"/>
          <w:color w:val="000000"/>
          <w:sz w:val="28"/>
        </w:rPr>
        <w:t>
      Наряд-рұқсат жазбаша түрде немесе электрондық құжат форматында рәсімделіп, кейіннен Наряд-рұқсаттарды беру журналына тіркеледі.</w:t>
      </w:r>
    </w:p>
    <w:p>
      <w:pPr>
        <w:spacing w:after="0"/>
        <w:ind w:left="0"/>
        <w:jc w:val="both"/>
      </w:pPr>
      <w:r>
        <w:rPr>
          <w:rFonts w:ascii="Times New Roman"/>
          <w:b w:val="false"/>
          <w:i w:val="false"/>
          <w:color w:val="000000"/>
          <w:sz w:val="28"/>
        </w:rPr>
        <w:t xml:space="preserve">
      Наряд-рұқсаттардың берілуін тіркеу журналы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ресімделеді.</w:t>
      </w:r>
    </w:p>
    <w:p>
      <w:pPr>
        <w:spacing w:after="0"/>
        <w:ind w:left="0"/>
        <w:jc w:val="both"/>
      </w:pPr>
      <w:r>
        <w:rPr>
          <w:rFonts w:ascii="Times New Roman"/>
          <w:b w:val="false"/>
          <w:i w:val="false"/>
          <w:color w:val="000000"/>
          <w:sz w:val="28"/>
        </w:rPr>
        <w:t xml:space="preserve">
      Наряд-рұқсат электрондық құжат форматында ресімделген кезде наряд-рұқсаттарды беретін адамдар, жұмысқа рұқсат берген жауапты жетекші, жұмыстарды өндіруші, бригада мүшелері наряд-рұқсатқа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жеке электрондық цифрлық қолтаңбаларын қояды.</w:t>
      </w:r>
    </w:p>
    <w:p>
      <w:pPr>
        <w:spacing w:after="0"/>
        <w:ind w:left="0"/>
        <w:jc w:val="both"/>
      </w:pPr>
      <w:r>
        <w:rPr>
          <w:rFonts w:ascii="Times New Roman"/>
          <w:b w:val="false"/>
          <w:i w:val="false"/>
          <w:color w:val="000000"/>
          <w:sz w:val="28"/>
        </w:rPr>
        <w:t>
      Акт-рұқсат бойынша берілмеген тапсырыс берушінің объектісінде мердігерлік ұйым орындайтын аса қауіпті жұмыстарға наряд-рұқсатты Тапсырыс беруші ресімдейді.</w:t>
      </w:r>
    </w:p>
    <w:p>
      <w:pPr>
        <w:spacing w:after="0"/>
        <w:ind w:left="0"/>
        <w:jc w:val="both"/>
      </w:pPr>
      <w:r>
        <w:rPr>
          <w:rFonts w:ascii="Times New Roman"/>
          <w:b w:val="false"/>
          <w:i w:val="false"/>
          <w:color w:val="000000"/>
          <w:sz w:val="28"/>
        </w:rPr>
        <w:t>
      Акт-рұқсат бойынша берілген объектіде мердігерлік ұйым орындайтын аса қауіпті жұмыстарға наряд-рұқсатты мердігер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"5. Жару жұмыстарын жүргізу, жарылғыш заттарды және олардың негізінде жасалған бұйымдарды сақтау, тасымалдау және есепке алу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10244 тіркелген) талаптарына сәйкес жүргізілуі тиіс.";</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"33. Жабдықта орнатылған БӨҚ салыстырып тексеру таңбалары болуы тиіс.</w:t>
      </w:r>
    </w:p>
    <w:bookmarkEnd w:id="9"/>
    <w:p>
      <w:pPr>
        <w:spacing w:after="0"/>
        <w:ind w:left="0"/>
        <w:jc w:val="both"/>
      </w:pPr>
      <w:r>
        <w:rPr>
          <w:rFonts w:ascii="Times New Roman"/>
          <w:b w:val="false"/>
          <w:i w:val="false"/>
          <w:color w:val="000000"/>
          <w:sz w:val="28"/>
        </w:rPr>
        <w:t xml:space="preserve">
      Өлшем құралдарына салыстырып тексеру жүргізу және салыстырып тексерудің мерзімділігін белгілеу "Өлшем құралдарына салыстырып тексеру жүргізу, өлшем құралдарын салыстырып тексерудің мерзімділігін белгілеу қағидаларын және өлшем құралдарын салыстырып тексеру туралы сертификатының нысанын бекіту туралы"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18094 тіркелген) сәйкес жүзеге асырылады.</w:t>
      </w:r>
    </w:p>
    <w:p>
      <w:pPr>
        <w:spacing w:after="0"/>
        <w:ind w:left="0"/>
        <w:jc w:val="both"/>
      </w:pPr>
      <w:r>
        <w:rPr>
          <w:rFonts w:ascii="Times New Roman"/>
          <w:b w:val="false"/>
          <w:i w:val="false"/>
          <w:color w:val="000000"/>
          <w:sz w:val="28"/>
        </w:rPr>
        <w:t>
      Манометрлер, салмақ индикаторлары және БӨҚ олардың көрсеткіштері қызмет көрсетуші персоналға анық көрінетіндей болып орнатылады.</w:t>
      </w:r>
    </w:p>
    <w:p>
      <w:pPr>
        <w:spacing w:after="0"/>
        <w:ind w:left="0"/>
        <w:jc w:val="both"/>
      </w:pPr>
      <w:r>
        <w:rPr>
          <w:rFonts w:ascii="Times New Roman"/>
          <w:b w:val="false"/>
          <w:i w:val="false"/>
          <w:color w:val="000000"/>
          <w:sz w:val="28"/>
        </w:rPr>
        <w:t>
      Манометр шкаласында максималды жұмыс қысымына сәйкес келетін белгі қойылады.</w:t>
      </w:r>
    </w:p>
    <w:p>
      <w:pPr>
        <w:spacing w:after="0"/>
        <w:ind w:left="0"/>
        <w:jc w:val="both"/>
      </w:pPr>
      <w:r>
        <w:rPr>
          <w:rFonts w:ascii="Times New Roman"/>
          <w:b w:val="false"/>
          <w:i w:val="false"/>
          <w:color w:val="000000"/>
          <w:sz w:val="28"/>
        </w:rPr>
        <w:t>
      Қызыл сызықтың орнына манометр корпусына қызыл түске боялған және манометр шынысына тығыз жанасатын металл пластинаны бекітуге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"54. Жерасты тау-кен жұмыстарын жүргізетін қауіпті өндіріс объектілері бақылау, авариялар туралы хабарлау, персоналды позициялау және іздеу жүйелерімен, объектіге қызмет көрсететін АҚҚ тікелей телефондық және оған қосымша балама байланыспен жабдықталады.</w:t>
      </w:r>
    </w:p>
    <w:bookmarkEnd w:id="10"/>
    <w:p>
      <w:pPr>
        <w:spacing w:after="0"/>
        <w:ind w:left="0"/>
        <w:jc w:val="both"/>
      </w:pPr>
      <w:r>
        <w:rPr>
          <w:rFonts w:ascii="Times New Roman"/>
          <w:b w:val="false"/>
          <w:i w:val="false"/>
          <w:color w:val="000000"/>
          <w:sz w:val="28"/>
        </w:rPr>
        <w:t>
      Бақылау, авариялар туралы хабарлау, персоналды позициялау және іздеу жүйесі:</w:t>
      </w:r>
    </w:p>
    <w:p>
      <w:pPr>
        <w:spacing w:after="0"/>
        <w:ind w:left="0"/>
        <w:jc w:val="both"/>
      </w:pPr>
      <w:r>
        <w:rPr>
          <w:rFonts w:ascii="Times New Roman"/>
          <w:b w:val="false"/>
          <w:i w:val="false"/>
          <w:color w:val="000000"/>
          <w:sz w:val="28"/>
        </w:rPr>
        <w:t>
      1) кен диспетчерінің кодтық, мәтіндік немесе дауыстық хабарламалардың бірін жерасты қазбаларындағы әрбір жұмыскерге шахтаның қай жерінде жүрмесін, апатқа дейін, апат кезінде және апаттан кейін тікелей жеткізуді;</w:t>
      </w:r>
    </w:p>
    <w:p>
      <w:pPr>
        <w:spacing w:after="0"/>
        <w:ind w:left="0"/>
        <w:jc w:val="both"/>
      </w:pPr>
      <w:r>
        <w:rPr>
          <w:rFonts w:ascii="Times New Roman"/>
          <w:b w:val="false"/>
          <w:i w:val="false"/>
          <w:color w:val="000000"/>
          <w:sz w:val="28"/>
        </w:rPr>
        <w:t>
      2) шахтада жүрген персонал мен техниканы позициялауды;</w:t>
      </w:r>
    </w:p>
    <w:p>
      <w:pPr>
        <w:spacing w:after="0"/>
        <w:ind w:left="0"/>
        <w:jc w:val="both"/>
      </w:pPr>
      <w:r>
        <w:rPr>
          <w:rFonts w:ascii="Times New Roman"/>
          <w:b w:val="false"/>
          <w:i w:val="false"/>
          <w:color w:val="000000"/>
          <w:sz w:val="28"/>
        </w:rPr>
        <w:t>
      3) құтқару жұмыстарын жүргізу кезінде тау-кен массасы үйіндісінің астындағы адамды 2 метрден аспайтын дәлдікпен 2 тәулік ішінде тауып алуды және анықтауды қамтамасыз етуі тиіс.</w:t>
      </w:r>
    </w:p>
    <w:p>
      <w:pPr>
        <w:spacing w:after="0"/>
        <w:ind w:left="0"/>
        <w:jc w:val="both"/>
      </w:pPr>
      <w:r>
        <w:rPr>
          <w:rFonts w:ascii="Times New Roman"/>
          <w:b w:val="false"/>
          <w:i w:val="false"/>
          <w:color w:val="000000"/>
          <w:sz w:val="28"/>
        </w:rPr>
        <w:t>
      Хабарландыру кезінде берілетін ақпараттың көлемі персоналдың апаттың сипаты мен эвакуацияның мүмкін жолдарын түсінуіне жеткілікті болуы тиіс.</w:t>
      </w:r>
    </w:p>
    <w:p>
      <w:pPr>
        <w:spacing w:after="0"/>
        <w:ind w:left="0"/>
        <w:jc w:val="both"/>
      </w:pPr>
      <w:r>
        <w:rPr>
          <w:rFonts w:ascii="Times New Roman"/>
          <w:b w:val="false"/>
          <w:i w:val="false"/>
          <w:color w:val="000000"/>
          <w:sz w:val="28"/>
        </w:rPr>
        <w:t>
      Бақылау, авариялар, персоналдың орналасуы және іздестіру туралы хабарлау жүйесі тау-кен қазбаларының барлық аймағын қамтуы тиіс.</w:t>
      </w:r>
    </w:p>
    <w:p>
      <w:pPr>
        <w:spacing w:after="0"/>
        <w:ind w:left="0"/>
        <w:jc w:val="both"/>
      </w:pPr>
      <w:r>
        <w:rPr>
          <w:rFonts w:ascii="Times New Roman"/>
          <w:b w:val="false"/>
          <w:i w:val="false"/>
          <w:color w:val="000000"/>
          <w:sz w:val="28"/>
        </w:rPr>
        <w:t>
      Бақылау, авариялар, персоналдың орналасуы және іздестіру туралы хабарлау жүйесі апатқа дейін, апат кезінде және апатты жойғаннан кейін де жерасты тау-кен жұмыстарын автоматтандырылған диспетчерлеу арқылы үздіксіз жүргізіледі және жұмысқа жарамды болып қала береді.</w:t>
      </w:r>
    </w:p>
    <w:p>
      <w:pPr>
        <w:spacing w:after="0"/>
        <w:ind w:left="0"/>
        <w:jc w:val="both"/>
      </w:pPr>
      <w:r>
        <w:rPr>
          <w:rFonts w:ascii="Times New Roman"/>
          <w:b w:val="false"/>
          <w:i w:val="false"/>
          <w:color w:val="000000"/>
          <w:sz w:val="28"/>
        </w:rPr>
        <w:t>
      Хабарлау уақыты 4-5 минуттан артық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"58. Кенжарды әрбір жару және желдету жұмыстарынан кейін өндірістік бақылау адамы немесе буындағы аға жұмыскер кенжардың, төбенің, қазба бүйірінің және бекітпенің қауіпсіз жағдайына, сақтандыру құрылғыларының, желдеткіш қызметінің жарамдылығына көз жеткізеді, жұмысқа қажетті құрал-жабдықтардың, механизмдердің және құрылғылардың ақаусыздығын тексереді. Жұмыстарды бастар алдында кенжардағы жұмыстың қауіпсіздігі жағдайларын жасау бойынша технологиялық регламентті ескеріп, шаралар қабылдайды.</w:t>
      </w:r>
    </w:p>
    <w:bookmarkEnd w:id="11"/>
    <w:p>
      <w:pPr>
        <w:spacing w:after="0"/>
        <w:ind w:left="0"/>
        <w:jc w:val="both"/>
      </w:pPr>
      <w:r>
        <w:rPr>
          <w:rFonts w:ascii="Times New Roman"/>
          <w:b w:val="false"/>
          <w:i w:val="false"/>
          <w:color w:val="000000"/>
          <w:sz w:val="28"/>
        </w:rPr>
        <w:t>
      Егер анықталған кемшіліктерді жою мүмкін болмаған жағдайда, бақылау тұлғасы немесе буындағы аға жұмыскер жұмыс жүргізуге жол бермейді және ол туралы өзінің тікелей бастығына немесе шахта диспетчеріне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259-тармақ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"259. Салыстырып тексеру таңбалары қойылмаған, тексеру уақыты өтіп кеткен, көрсеткіштердің дұрыстығына әсер ететін, жарылған немесе бүлінген шынысымен монометрлерді қолдануға болмайды.";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312-тармақтың</w:t>
      </w:r>
      <w:r>
        <w:rPr>
          <w:rFonts w:ascii="Times New Roman"/>
          <w:b w:val="false"/>
          <w:i w:val="false"/>
          <w:color w:val="000000"/>
          <w:sz w:val="28"/>
        </w:rPr>
        <w:t xml:space="preserve"> бірінші абзацы мынадай редакцияда жазылсын:</w:t>
      </w:r>
    </w:p>
    <w:bookmarkStart w:name="z23" w:id="13"/>
    <w:p>
      <w:pPr>
        <w:spacing w:after="0"/>
        <w:ind w:left="0"/>
        <w:jc w:val="both"/>
      </w:pPr>
      <w:r>
        <w:rPr>
          <w:rFonts w:ascii="Times New Roman"/>
          <w:b w:val="false"/>
          <w:i w:val="false"/>
          <w:color w:val="000000"/>
          <w:sz w:val="28"/>
        </w:rPr>
        <w:t>
      "312. Манометрлер жыл сайын тексеріледі және аккредиттелген заңды тұлғалардың аттестатталған салыстырып тексерушілерінің салыстырып тексеру таңбасы қойылады. Жұмысшы монометрлерді алты айдан кем емес уақытта, қосымша, бақылау монометрлер арқылы тексереді.";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586-тармақтың</w:t>
      </w:r>
      <w:r>
        <w:rPr>
          <w:rFonts w:ascii="Times New Roman"/>
          <w:b w:val="false"/>
          <w:i w:val="false"/>
          <w:color w:val="000000"/>
          <w:sz w:val="28"/>
        </w:rPr>
        <w:t xml:space="preserve"> бірінші абзацы мынадай редакцияда жазылсын:</w:t>
      </w:r>
    </w:p>
    <w:bookmarkStart w:name="z25" w:id="14"/>
    <w:p>
      <w:pPr>
        <w:spacing w:after="0"/>
        <w:ind w:left="0"/>
        <w:jc w:val="both"/>
      </w:pPr>
      <w:r>
        <w:rPr>
          <w:rFonts w:ascii="Times New Roman"/>
          <w:b w:val="false"/>
          <w:i w:val="false"/>
          <w:color w:val="000000"/>
          <w:sz w:val="28"/>
        </w:rPr>
        <w:t>
      "586. Жоғарыға шығыс есігі бар (шахтаның тік оқпандары, шурфтар, диаметрі 200 миллимерден жоғары ұңғылар) жойылатын тау қазбалары көміледі, сосын темірбетонды сөрелермен жабылады. Бірінші сөре оқпан, шурф аузынан 10 метрден кем емес тереңдікте негізгі жыныстарға орнатылады, екінші сөре олардың ауыздарын толықтай жабады. Аталған қазбаларды жою кезінде, олардың ауыздары қоршаланады. Тік оқпандарды, шурфтарды, үлкен диаметрлі ұңғымаларды жою және оларды әрекеттегі қазбалардан оқшаулау ЖҰЖ бойынша жүргізіледі.";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664-тармақ</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"664. Кен орындары немесе олардың бөліктері, тау соққысына бейім және қауіпті болып бөлінеді.";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666-тармақ</w:t>
      </w:r>
      <w:r>
        <w:rPr>
          <w:rFonts w:ascii="Times New Roman"/>
          <w:b w:val="false"/>
          <w:i w:val="false"/>
          <w:color w:val="000000"/>
          <w:sz w:val="28"/>
        </w:rPr>
        <w:t xml:space="preserve"> мынадай редакцияда жазылсын:</w:t>
      </w:r>
    </w:p>
    <w:bookmarkStart w:name="z29" w:id="16"/>
    <w:p>
      <w:pPr>
        <w:spacing w:after="0"/>
        <w:ind w:left="0"/>
        <w:jc w:val="both"/>
      </w:pPr>
      <w:r>
        <w:rPr>
          <w:rFonts w:ascii="Times New Roman"/>
          <w:b w:val="false"/>
          <w:i w:val="false"/>
          <w:color w:val="000000"/>
          <w:sz w:val="28"/>
        </w:rPr>
        <w:t>
      "666. Тау соққысына бейім қазбалардың қатарына, жүктеменің астында морттылық бұзылуға қабілетті, көрші жатқан шахтада сол кен денесінің маңайында соған ұқсас геологиялық жағдайларда жыныстың атылуы, іліктастардың қарқынды түрде пайда болуы, сілкініс немесе тау соққысы орын алған тау-кен жыныстарының кен орындары мен массивтері немесе олардың шегінде жыныстары бар бөліктері жатады.";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667-тармақ</w:t>
      </w:r>
      <w:r>
        <w:rPr>
          <w:rFonts w:ascii="Times New Roman"/>
          <w:b w:val="false"/>
          <w:i w:val="false"/>
          <w:color w:val="000000"/>
          <w:sz w:val="28"/>
        </w:rPr>
        <w:t xml:space="preserve"> мынадай редакцияда жазылсын:</w:t>
      </w:r>
    </w:p>
    <w:bookmarkStart w:name="z31" w:id="17"/>
    <w:p>
      <w:pPr>
        <w:spacing w:after="0"/>
        <w:ind w:left="0"/>
        <w:jc w:val="both"/>
      </w:pPr>
      <w:r>
        <w:rPr>
          <w:rFonts w:ascii="Times New Roman"/>
          <w:b w:val="false"/>
          <w:i w:val="false"/>
          <w:color w:val="000000"/>
          <w:sz w:val="28"/>
        </w:rPr>
        <w:t>
      "667. Кен орнын немесе оның бір бөлігін тау соққысына бейім деген қорытындыны осы объектте тау соққысы мәселесі бойынша жұмыс орындайтын аттестацияланған ғылыми - зерттеу ұйымы береді. Қорытындының негізінде ұйымның техникалық басшысы кен орнын немесе оның бір бөлігін осы санатқа жатқызады.";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674-тармақ</w:t>
      </w:r>
      <w:r>
        <w:rPr>
          <w:rFonts w:ascii="Times New Roman"/>
          <w:b w:val="false"/>
          <w:i w:val="false"/>
          <w:color w:val="000000"/>
          <w:sz w:val="28"/>
        </w:rPr>
        <w:t xml:space="preserve"> мынадай редакцияда жазылсын:</w:t>
      </w:r>
    </w:p>
    <w:bookmarkStart w:name="z33" w:id="18"/>
    <w:p>
      <w:pPr>
        <w:spacing w:after="0"/>
        <w:ind w:left="0"/>
        <w:jc w:val="both"/>
      </w:pPr>
      <w:r>
        <w:rPr>
          <w:rFonts w:ascii="Times New Roman"/>
          <w:b w:val="false"/>
          <w:i w:val="false"/>
          <w:color w:val="000000"/>
          <w:sz w:val="28"/>
        </w:rPr>
        <w:t xml:space="preserve">
      "674. Тау қысымының динамикалық көрінетін жерлері осы Қағидалардың </w:t>
      </w:r>
      <w:r>
        <w:rPr>
          <w:rFonts w:ascii="Times New Roman"/>
          <w:b w:val="false"/>
          <w:i w:val="false"/>
          <w:color w:val="000000"/>
          <w:sz w:val="28"/>
        </w:rPr>
        <w:t>10-қосымшасында</w:t>
      </w:r>
      <w:r>
        <w:rPr>
          <w:rFonts w:ascii="Times New Roman"/>
          <w:b w:val="false"/>
          <w:i w:val="false"/>
          <w:color w:val="000000"/>
          <w:sz w:val="28"/>
        </w:rPr>
        <w:t xml:space="preserve"> келтірілген Шартты белгілерге сәйкес таукен жұмыстары жоспарларында көрсетілуі тиіс.";</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685-тармақ</w:t>
      </w:r>
      <w:r>
        <w:rPr>
          <w:rFonts w:ascii="Times New Roman"/>
          <w:b w:val="false"/>
          <w:i w:val="false"/>
          <w:color w:val="000000"/>
          <w:sz w:val="28"/>
        </w:rPr>
        <w:t xml:space="preserve"> мынадай редакцияда жазылсын:</w:t>
      </w:r>
    </w:p>
    <w:bookmarkStart w:name="z35" w:id="19"/>
    <w:p>
      <w:pPr>
        <w:spacing w:after="0"/>
        <w:ind w:left="0"/>
        <w:jc w:val="both"/>
      </w:pPr>
      <w:r>
        <w:rPr>
          <w:rFonts w:ascii="Times New Roman"/>
          <w:b w:val="false"/>
          <w:i w:val="false"/>
          <w:color w:val="000000"/>
          <w:sz w:val="28"/>
        </w:rPr>
        <w:t>
      "685. Жылдық қорытынды бойынша, шахтада тау соққысы бойынша зерттеу жүргізетін мекеме өнеркәсіп қауіпсіздігі саласындағы уәкілетті органның аумақтық бөлімшесіне тау-тектоникалық соққылардың, тау соққыларының және микросоққылардың шолу (аналитикалық) мәліметін 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696-тармақ</w:t>
      </w:r>
      <w:r>
        <w:rPr>
          <w:rFonts w:ascii="Times New Roman"/>
          <w:b w:val="false"/>
          <w:i w:val="false"/>
          <w:color w:val="000000"/>
          <w:sz w:val="28"/>
        </w:rPr>
        <w:t xml:space="preserve"> мынадай редакцияда жазылсын:</w:t>
      </w:r>
    </w:p>
    <w:bookmarkStart w:name="z37" w:id="20"/>
    <w:p>
      <w:pPr>
        <w:spacing w:after="0"/>
        <w:ind w:left="0"/>
        <w:jc w:val="both"/>
      </w:pPr>
      <w:r>
        <w:rPr>
          <w:rFonts w:ascii="Times New Roman"/>
          <w:b w:val="false"/>
          <w:i w:val="false"/>
          <w:color w:val="000000"/>
          <w:sz w:val="28"/>
        </w:rPr>
        <w:t>
      "696. Соққыға қарсы шаралардың өлшемшартын өзгерту және соққы қауіптілігінің жоба бойынша қаралған дәрежесінің ағымдық болжауын зерттеу.";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828-тармақ</w:t>
      </w:r>
      <w:r>
        <w:rPr>
          <w:rFonts w:ascii="Times New Roman"/>
          <w:b w:val="false"/>
          <w:i w:val="false"/>
          <w:color w:val="000000"/>
          <w:sz w:val="28"/>
        </w:rPr>
        <w:t xml:space="preserve"> мынадай редакцияда жазылсын:</w:t>
      </w:r>
    </w:p>
    <w:bookmarkStart w:name="z39" w:id="21"/>
    <w:p>
      <w:pPr>
        <w:spacing w:after="0"/>
        <w:ind w:left="0"/>
        <w:jc w:val="both"/>
      </w:pPr>
      <w:r>
        <w:rPr>
          <w:rFonts w:ascii="Times New Roman"/>
          <w:b w:val="false"/>
          <w:i w:val="false"/>
          <w:color w:val="000000"/>
          <w:sz w:val="28"/>
        </w:rPr>
        <w:t>
      "828. Қазбаларды желдетуге керек ауа мөлшері жобада:</w:t>
      </w:r>
    </w:p>
    <w:bookmarkEnd w:id="21"/>
    <w:p>
      <w:pPr>
        <w:spacing w:after="0"/>
        <w:ind w:left="0"/>
        <w:jc w:val="both"/>
      </w:pPr>
      <w:r>
        <w:rPr>
          <w:rFonts w:ascii="Times New Roman"/>
          <w:b w:val="false"/>
          <w:i w:val="false"/>
          <w:color w:val="000000"/>
          <w:sz w:val="28"/>
        </w:rPr>
        <w:t>
      1) бір уақытта жерастында жұмыс істеп жатқан адам санының көптігімен есептеледі;</w:t>
      </w:r>
    </w:p>
    <w:p>
      <w:pPr>
        <w:spacing w:after="0"/>
        <w:ind w:left="0"/>
        <w:jc w:val="both"/>
      </w:pPr>
      <w:r>
        <w:rPr>
          <w:rFonts w:ascii="Times New Roman"/>
          <w:b w:val="false"/>
          <w:i w:val="false"/>
          <w:color w:val="000000"/>
          <w:sz w:val="28"/>
        </w:rPr>
        <w:t>
      2) көмірқышқыл газ, улы және жанғыш газдары, шаңдар, жарылыс жұмыстарын өндіргенде пайда болатын улы газдар бойынша;</w:t>
      </w:r>
    </w:p>
    <w:p>
      <w:pPr>
        <w:spacing w:after="0"/>
        <w:ind w:left="0"/>
        <w:jc w:val="both"/>
      </w:pPr>
      <w:r>
        <w:rPr>
          <w:rFonts w:ascii="Times New Roman"/>
          <w:b w:val="false"/>
          <w:i w:val="false"/>
          <w:color w:val="000000"/>
          <w:sz w:val="28"/>
        </w:rPr>
        <w:t>
      3) іштен жану қозғалтқышы бар жабдықтар пайдаланған кезде шығатын газдардың зиянды жиыны бойынша;</w:t>
      </w:r>
    </w:p>
    <w:p>
      <w:pPr>
        <w:spacing w:after="0"/>
        <w:ind w:left="0"/>
        <w:jc w:val="both"/>
      </w:pPr>
      <w:r>
        <w:rPr>
          <w:rFonts w:ascii="Times New Roman"/>
          <w:b w:val="false"/>
          <w:i w:val="false"/>
          <w:color w:val="000000"/>
          <w:sz w:val="28"/>
        </w:rPr>
        <w:t>
      4) ауа қозғалуының жылдамдығының аз болғаны бойынша, соған байланысты жоғарыда көсетілген шартты есептеген кезде пайда болатын ауаның көп мөлшері есепке алынады.</w:t>
      </w:r>
    </w:p>
    <w:p>
      <w:pPr>
        <w:spacing w:after="0"/>
        <w:ind w:left="0"/>
        <w:jc w:val="both"/>
      </w:pPr>
      <w:r>
        <w:rPr>
          <w:rFonts w:ascii="Times New Roman"/>
          <w:b w:val="false"/>
          <w:i w:val="false"/>
          <w:color w:val="000000"/>
          <w:sz w:val="28"/>
        </w:rPr>
        <w:t>
      Өңдеуді желдету үшін қажет ауа мөлшері жоғарыда аталған факторларды есептеу кезінде алынған ең жоғары мәнге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829-тармақ</w:t>
      </w:r>
      <w:r>
        <w:rPr>
          <w:rFonts w:ascii="Times New Roman"/>
          <w:b w:val="false"/>
          <w:i w:val="false"/>
          <w:color w:val="000000"/>
          <w:sz w:val="28"/>
        </w:rPr>
        <w:t xml:space="preserve"> мынадай редакцияда жазылсын:</w:t>
      </w:r>
    </w:p>
    <w:bookmarkStart w:name="z41" w:id="22"/>
    <w:p>
      <w:pPr>
        <w:spacing w:after="0"/>
        <w:ind w:left="0"/>
        <w:jc w:val="both"/>
      </w:pPr>
      <w:r>
        <w:rPr>
          <w:rFonts w:ascii="Times New Roman"/>
          <w:b w:val="false"/>
          <w:i w:val="false"/>
          <w:color w:val="000000"/>
          <w:sz w:val="28"/>
        </w:rPr>
        <w:t>
      "829. Ауа мөлшері бір ауысымда бір уақытта жұмыс істейтін адамдардың көпшілігімен есептеледі, бір адамға минутына кемінде 6 м3 құрайды.";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918-тармақ</w:t>
      </w:r>
      <w:r>
        <w:rPr>
          <w:rFonts w:ascii="Times New Roman"/>
          <w:b w:val="false"/>
          <w:i w:val="false"/>
          <w:color w:val="000000"/>
          <w:sz w:val="28"/>
        </w:rPr>
        <w:t xml:space="preserve"> мынадай редакцияда жазылсын:</w:t>
      </w:r>
    </w:p>
    <w:bookmarkStart w:name="z43" w:id="23"/>
    <w:p>
      <w:pPr>
        <w:spacing w:after="0"/>
        <w:ind w:left="0"/>
        <w:jc w:val="both"/>
      </w:pPr>
      <w:r>
        <w:rPr>
          <w:rFonts w:ascii="Times New Roman"/>
          <w:b w:val="false"/>
          <w:i w:val="false"/>
          <w:color w:val="000000"/>
          <w:sz w:val="28"/>
        </w:rPr>
        <w:t>
      "918. Тасылым қазбасының бойынан қазбаның атауын, пикеттердің нөмірін, жолдардың қиылысуын, тиеу және айырбастау пункттеріне жақындауын, адамдарды отырғызу орындарын, жылдамдықты шектеудің қажеттілігі мен шамасын, тежеудің басталуы мен жөндеу жұмыстарын орындау орындарын көрсететін типтік белгілік таңбалар орнатылады.</w:t>
      </w:r>
    </w:p>
    <w:bookmarkEnd w:id="23"/>
    <w:p>
      <w:pPr>
        <w:spacing w:after="0"/>
        <w:ind w:left="0"/>
        <w:jc w:val="both"/>
      </w:pPr>
      <w:r>
        <w:rPr>
          <w:rFonts w:ascii="Times New Roman"/>
          <w:b w:val="false"/>
          <w:i w:val="false"/>
          <w:color w:val="000000"/>
          <w:sz w:val="28"/>
        </w:rPr>
        <w:t>
      Өздігінен жүретін машиналар қозғалатын қазбаларда қозғалысты реттейтін типтік жол таңбалары орнатылады.</w:t>
      </w:r>
    </w:p>
    <w:p>
      <w:pPr>
        <w:spacing w:after="0"/>
        <w:ind w:left="0"/>
        <w:jc w:val="both"/>
      </w:pPr>
      <w:r>
        <w:rPr>
          <w:rFonts w:ascii="Times New Roman"/>
          <w:b w:val="false"/>
          <w:i w:val="false"/>
          <w:color w:val="000000"/>
          <w:sz w:val="28"/>
        </w:rPr>
        <w:t>
      Әрбір шахтада өздігінен жүретін жабдықпен адамдарды өткізу бойынша дабыл (дыбыстық және жарықтық) жүйесі орнатылады.</w:t>
      </w:r>
    </w:p>
    <w:p>
      <w:pPr>
        <w:spacing w:after="0"/>
        <w:ind w:left="0"/>
        <w:jc w:val="both"/>
      </w:pPr>
      <w:r>
        <w:rPr>
          <w:rFonts w:ascii="Times New Roman"/>
          <w:b w:val="false"/>
          <w:i w:val="false"/>
          <w:color w:val="000000"/>
          <w:sz w:val="28"/>
        </w:rPr>
        <w:t>
      Тасылымдық қазбаларда адамдарға арналған бос өту орындары мен көлік жүру жерлері анықтап шектеледі (түрлі-түсті жолақпен, рейкамен). Тазарту блоктарының (камераларының) қазбаларында адамдардың өту жолдары бағыттаушылармен көрсетіледі. Машинаның қозғалыс жылдамдығы сағатына 20 километрден асатын қазбаларда және көлденең көліктік қазбаларда, адамдардың жүру жолдарын орналастырған кезде, оларды машина басып кетуден сақтандыру мақсатында міндетті түрде уатылымдық білеулер орнату, адамдардың өту жолын көтеру және тағы сол сияқты қарастырылады. Жол таңбаларының орналасу орындарын шахтаның техникалық басшысы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1064-тармақ</w:t>
      </w:r>
      <w:r>
        <w:rPr>
          <w:rFonts w:ascii="Times New Roman"/>
          <w:b w:val="false"/>
          <w:i w:val="false"/>
          <w:color w:val="000000"/>
          <w:sz w:val="28"/>
        </w:rPr>
        <w:t xml:space="preserve"> мынадай редакцияда жазылсын:</w:t>
      </w:r>
    </w:p>
    <w:bookmarkStart w:name="z46" w:id="24"/>
    <w:p>
      <w:pPr>
        <w:spacing w:after="0"/>
        <w:ind w:left="0"/>
        <w:jc w:val="both"/>
      </w:pPr>
      <w:r>
        <w:rPr>
          <w:rFonts w:ascii="Times New Roman"/>
          <w:b w:val="false"/>
          <w:i w:val="false"/>
          <w:color w:val="000000"/>
          <w:sz w:val="28"/>
        </w:rPr>
        <w:t>
      "1064. Дизельдік іштен жану двигателі орнатылған барлық машиналар екі сатылы газдан тазалау жүйесімен жабдықталуы тиіс.";</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1126-тармақтың</w:t>
      </w:r>
      <w:r>
        <w:rPr>
          <w:rFonts w:ascii="Times New Roman"/>
          <w:b w:val="false"/>
          <w:i w:val="false"/>
          <w:color w:val="000000"/>
          <w:sz w:val="28"/>
        </w:rPr>
        <w:t xml:space="preserve"> екінші абзацы мынадай редакцияда жазылсын:</w:t>
      </w:r>
    </w:p>
    <w:bookmarkStart w:name="z48" w:id="25"/>
    <w:p>
      <w:pPr>
        <w:spacing w:after="0"/>
        <w:ind w:left="0"/>
        <w:jc w:val="both"/>
      </w:pPr>
      <w:r>
        <w:rPr>
          <w:rFonts w:ascii="Times New Roman"/>
          <w:b w:val="false"/>
          <w:i w:val="false"/>
          <w:color w:val="000000"/>
          <w:sz w:val="28"/>
        </w:rPr>
        <w:t>
      "Жүктерді тік қазбалар бойынша көтеру және түсіру кезіндегі ең жоғарғы жылдамдық көтеру құрылғыларының техникалық сипаттамаларын есепке алумен жоба бойынша, алайда секундына 18 метрден көп емес, ал көлбеу қазбалар бойынша скиптердегі жүктерді көтеру кезінде секундына 7 метрден аспайтын және вагонеткалардағы жүктерді көтеру кезінде секундына 5 метрден аспайтын болып анықталады.";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1627-тармақ</w:t>
      </w:r>
      <w:r>
        <w:rPr>
          <w:rFonts w:ascii="Times New Roman"/>
          <w:b w:val="false"/>
          <w:i w:val="false"/>
          <w:color w:val="000000"/>
          <w:sz w:val="28"/>
        </w:rPr>
        <w:t xml:space="preserve"> мынадай редакцияда жазылсын:</w:t>
      </w:r>
    </w:p>
    <w:bookmarkStart w:name="z50" w:id="26"/>
    <w:p>
      <w:pPr>
        <w:spacing w:after="0"/>
        <w:ind w:left="0"/>
        <w:jc w:val="both"/>
      </w:pPr>
      <w:r>
        <w:rPr>
          <w:rFonts w:ascii="Times New Roman"/>
          <w:b w:val="false"/>
          <w:i w:val="false"/>
          <w:color w:val="000000"/>
          <w:sz w:val="28"/>
        </w:rPr>
        <w:t>
      "1627. Су айдыны астында кедергілік немесе сақтандырушы діңгек шегінде тау-кен жұмыстары жер асты өнімділігіне тарап кетпеу үшін жер үстінде орналасқан кен орнынан тыс жерге су басып қалған өнімділіктен немесе су айдындарындағы суды жібергеннен кейін ғана жүргізіледі.</w:t>
      </w:r>
    </w:p>
    <w:bookmarkEnd w:id="26"/>
    <w:p>
      <w:pPr>
        <w:spacing w:after="0"/>
        <w:ind w:left="0"/>
        <w:jc w:val="both"/>
      </w:pPr>
      <w:r>
        <w:rPr>
          <w:rFonts w:ascii="Times New Roman"/>
          <w:b w:val="false"/>
          <w:i w:val="false"/>
          <w:color w:val="000000"/>
          <w:sz w:val="28"/>
        </w:rPr>
        <w:t>
      Ұйымның техникалық басшысы бекіткен жоба бойынша су айдындарынан суды жіберместен кедергілік және сақтандырғыш діңгектерді белгілері бар жүйемен өңдеуге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1715-тармақ</w:t>
      </w:r>
      <w:r>
        <w:rPr>
          <w:rFonts w:ascii="Times New Roman"/>
          <w:b w:val="false"/>
          <w:i w:val="false"/>
          <w:color w:val="000000"/>
          <w:sz w:val="28"/>
        </w:rPr>
        <w:t xml:space="preserve"> мынадай редакцияда жазылсын:</w:t>
      </w:r>
    </w:p>
    <w:bookmarkStart w:name="z52" w:id="27"/>
    <w:p>
      <w:pPr>
        <w:spacing w:after="0"/>
        <w:ind w:left="0"/>
        <w:jc w:val="both"/>
      </w:pPr>
      <w:r>
        <w:rPr>
          <w:rFonts w:ascii="Times New Roman"/>
          <w:b w:val="false"/>
          <w:i w:val="false"/>
          <w:color w:val="000000"/>
          <w:sz w:val="28"/>
        </w:rPr>
        <w:t>
      "1715. Мыналарға:</w:t>
      </w:r>
    </w:p>
    <w:bookmarkEnd w:id="27"/>
    <w:p>
      <w:pPr>
        <w:spacing w:after="0"/>
        <w:ind w:left="0"/>
        <w:jc w:val="both"/>
      </w:pPr>
      <w:r>
        <w:rPr>
          <w:rFonts w:ascii="Times New Roman"/>
          <w:b w:val="false"/>
          <w:i w:val="false"/>
          <w:color w:val="000000"/>
          <w:sz w:val="28"/>
        </w:rPr>
        <w:t>
      1) адамдардың жұмыс істеп тұрған тетіктердің қауіпті аймағында, кемерлердегі бұзылуы мүмкін призманың айналасында және кемер еңісінің төменгі сағасына өте жақын болуына;</w:t>
      </w:r>
    </w:p>
    <w:p>
      <w:pPr>
        <w:spacing w:after="0"/>
        <w:ind w:left="0"/>
        <w:jc w:val="both"/>
      </w:pPr>
      <w:r>
        <w:rPr>
          <w:rFonts w:ascii="Times New Roman"/>
          <w:b w:val="false"/>
          <w:i w:val="false"/>
          <w:color w:val="000000"/>
          <w:sz w:val="28"/>
        </w:rPr>
        <w:t>
      2) қалқаншалар, бөгде заттар, ірі жұмыр тастар кесегі, қатқан қар мен мұз салбырап асылып тұрған жағдайда кемерлерде жұмыс істеуге тыйым салынады. Мүмкін болмаған жағдайда ілікпе тастарды жою немесе бортты шабақтау қажет, қауіпті аймақтағы барлық жұмыстар тоқтатылып, адамдар сыртқа шығарылады, ал қауіпті аймақ ескерту белгілерімен орнатып қоршалады.";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1716-тармақтың</w:t>
      </w:r>
      <w:r>
        <w:rPr>
          <w:rFonts w:ascii="Times New Roman"/>
          <w:b w:val="false"/>
          <w:i w:val="false"/>
          <w:color w:val="000000"/>
          <w:sz w:val="28"/>
        </w:rPr>
        <w:t xml:space="preserve"> екінші бөлімі мынадай редакцияда жазылсын:</w:t>
      </w:r>
    </w:p>
    <w:bookmarkStart w:name="z54" w:id="28"/>
    <w:p>
      <w:pPr>
        <w:spacing w:after="0"/>
        <w:ind w:left="0"/>
        <w:jc w:val="both"/>
      </w:pPr>
      <w:r>
        <w:rPr>
          <w:rFonts w:ascii="Times New Roman"/>
          <w:b w:val="false"/>
          <w:i w:val="false"/>
          <w:color w:val="000000"/>
          <w:sz w:val="28"/>
        </w:rPr>
        <w:t>
      "Паспортта әрбір кенжар үшін жұмыс аудандарының, бермалардың, еңістердің бұрыштарының, кемерлердің биіктігінің, бұзылу призмаларының шекті өлшемдері, тау-кен көлігі жабдығы құрылғысынан бастап кемер сағасына және қосымша құрылыстарға (электрмен және байланыспен жабдықтау, теміржолдары, автожолдары, байланыс желілері және т.б.).";</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1721-тармақ</w:t>
      </w:r>
      <w:r>
        <w:rPr>
          <w:rFonts w:ascii="Times New Roman"/>
          <w:b w:val="false"/>
          <w:i w:val="false"/>
          <w:color w:val="000000"/>
          <w:sz w:val="28"/>
        </w:rPr>
        <w:t xml:space="preserve"> мынадай редакцияда жазылсын:</w:t>
      </w:r>
    </w:p>
    <w:bookmarkStart w:name="z56" w:id="29"/>
    <w:p>
      <w:pPr>
        <w:spacing w:after="0"/>
        <w:ind w:left="0"/>
        <w:jc w:val="both"/>
      </w:pPr>
      <w:r>
        <w:rPr>
          <w:rFonts w:ascii="Times New Roman"/>
          <w:b w:val="false"/>
          <w:i w:val="false"/>
          <w:color w:val="000000"/>
          <w:sz w:val="28"/>
        </w:rPr>
        <w:t>
      "1721. Тау-кен және көлік жабдығы, көлік коммуникациялары, электр қуатымен және байланыспен қамтамасыз ету желілері құлауы мүмкін призмалардың шегінен тыс жерде орналасады.</w:t>
      </w:r>
    </w:p>
    <w:bookmarkEnd w:id="29"/>
    <w:p>
      <w:pPr>
        <w:spacing w:after="0"/>
        <w:ind w:left="0"/>
        <w:jc w:val="both"/>
      </w:pPr>
      <w:r>
        <w:rPr>
          <w:rFonts w:ascii="Times New Roman"/>
          <w:b w:val="false"/>
          <w:i w:val="false"/>
          <w:color w:val="000000"/>
          <w:sz w:val="28"/>
        </w:rPr>
        <w:t>
      Ашық тау-кен жұмыстары объектісінің жұмыс алаңының ені, олардың мақсатын, тау-кен және көлік жабдығының оларға орналасуын, көлік коммуникацияларын, электрмен жабдықтау желілері мен байланысты ескере отырып, жобамен анықталады.</w:t>
      </w:r>
    </w:p>
    <w:p>
      <w:pPr>
        <w:spacing w:after="0"/>
        <w:ind w:left="0"/>
        <w:jc w:val="both"/>
      </w:pPr>
      <w:r>
        <w:rPr>
          <w:rFonts w:ascii="Times New Roman"/>
          <w:b w:val="false"/>
          <w:i w:val="false"/>
          <w:color w:val="000000"/>
          <w:sz w:val="28"/>
        </w:rPr>
        <w:t>
      Кемердің төменгі сағасынан (тау-кен қазындысы құламасынан) жақын орналасқан теміржол шүлдігіне дейінгі қашықтық 2,5 метрден кем болмауы тиіс.</w:t>
      </w:r>
    </w:p>
    <w:p>
      <w:pPr>
        <w:spacing w:after="0"/>
        <w:ind w:left="0"/>
        <w:jc w:val="both"/>
      </w:pPr>
      <w:r>
        <w:rPr>
          <w:rFonts w:ascii="Times New Roman"/>
          <w:b w:val="false"/>
          <w:i w:val="false"/>
          <w:color w:val="000000"/>
          <w:sz w:val="28"/>
        </w:rPr>
        <w:t>
      Кемерлерді жоғарғы жағынан тиеу арқылы экскаваторлармен қазу кезінде кемер сағасынан теміржол немесе автожол шүлдігіне қашықтық жобамен анықталады, бірақ 2,5 метрден кем болмауы тиіс.</w:t>
      </w:r>
    </w:p>
    <w:p>
      <w:pPr>
        <w:spacing w:after="0"/>
        <w:ind w:left="0"/>
        <w:jc w:val="both"/>
      </w:pPr>
      <w:r>
        <w:rPr>
          <w:rFonts w:ascii="Times New Roman"/>
          <w:b w:val="false"/>
          <w:i w:val="false"/>
          <w:color w:val="000000"/>
          <w:sz w:val="28"/>
        </w:rPr>
        <w:t>
      Кемердің (кемершенің) биіктігі экскаватор машинисінің кабинасынан көлік құралдарының көрінуін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1726-тармақ</w:t>
      </w:r>
      <w:r>
        <w:rPr>
          <w:rFonts w:ascii="Times New Roman"/>
          <w:b w:val="false"/>
          <w:i w:val="false"/>
          <w:color w:val="000000"/>
          <w:sz w:val="28"/>
        </w:rPr>
        <w:t xml:space="preserve"> мынадай редакцияда жазылсын:</w:t>
      </w:r>
    </w:p>
    <w:bookmarkStart w:name="z58" w:id="30"/>
    <w:p>
      <w:pPr>
        <w:spacing w:after="0"/>
        <w:ind w:left="0"/>
        <w:jc w:val="both"/>
      </w:pPr>
      <w:r>
        <w:rPr>
          <w:rFonts w:ascii="Times New Roman"/>
          <w:b w:val="false"/>
          <w:i w:val="false"/>
          <w:color w:val="000000"/>
          <w:sz w:val="28"/>
        </w:rPr>
        <w:t>
      "1726. Тау-кен жұмыстарын жүргізу кезінде беткейлердің, орлардың кертпештердің, қиябеттер мен үйінділердің жай-күйін бақылау жүзеге асырылады.</w:t>
      </w:r>
    </w:p>
    <w:bookmarkEnd w:id="30"/>
    <w:p>
      <w:pPr>
        <w:spacing w:after="0"/>
        <w:ind w:left="0"/>
        <w:jc w:val="both"/>
      </w:pPr>
      <w:r>
        <w:rPr>
          <w:rFonts w:ascii="Times New Roman"/>
          <w:b w:val="false"/>
          <w:i w:val="false"/>
          <w:color w:val="000000"/>
          <w:sz w:val="28"/>
        </w:rPr>
        <w:t>
      Қатты пайдалы қазбаларды өндіру кезінде қауіпті сырғуларды шұғыл мониторингілеу және ертерек хабарлау функциясын орындайтын заманауи радиоэлектрондық құралдарды және жоғары жиілікті құрылғыларды қолдану арқылы және (немесе) жоғары дәлдікті геодезиялық құралдарды пайдалана отырып, аспаптық бақылаулар арқылы үздіксіз автоматтандырылған қадағалау жолымен бақылау іске асырылады.</w:t>
      </w:r>
    </w:p>
    <w:p>
      <w:pPr>
        <w:spacing w:after="0"/>
        <w:ind w:left="0"/>
        <w:jc w:val="both"/>
      </w:pPr>
      <w:r>
        <w:rPr>
          <w:rFonts w:ascii="Times New Roman"/>
          <w:b w:val="false"/>
          <w:i w:val="false"/>
          <w:color w:val="000000"/>
          <w:sz w:val="28"/>
        </w:rPr>
        <w:t>
      Ашық тау-кен жұмыстары объектілері беткейлерінің, қиябеттерінің, кертпештері мен үйінділерінің өзгеруін қадағалау бойынша қарау және аспаптық бақылау мерзімділігі технологиялық регламентте белгіленеді.</w:t>
      </w:r>
    </w:p>
    <w:p>
      <w:pPr>
        <w:spacing w:after="0"/>
        <w:ind w:left="0"/>
        <w:jc w:val="both"/>
      </w:pPr>
      <w:r>
        <w:rPr>
          <w:rFonts w:ascii="Times New Roman"/>
          <w:b w:val="false"/>
          <w:i w:val="false"/>
          <w:color w:val="000000"/>
          <w:sz w:val="28"/>
        </w:rPr>
        <w:t>
      Жыныстардың сырғу (қазынды деформациясы) белгілері анықталған жағдайда бұзылуы ықтимал қауіпті аймағындағы барлық жұмыстар тоқтатылады. Маркшейдерлік және геомеханикалық қызметтері ескерту белгілерімен қоршалған қауіпті аймақты белгілейді. Жұмысты оқиғалар жойылып және оқиғаның пайда болуы себебі анықталғаннан кейін, ұйымның техникалық басшысының рұқсатымен қайта жаңғыртуға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1732-тармақ</w:t>
      </w:r>
      <w:r>
        <w:rPr>
          <w:rFonts w:ascii="Times New Roman"/>
          <w:b w:val="false"/>
          <w:i w:val="false"/>
          <w:color w:val="000000"/>
          <w:sz w:val="28"/>
        </w:rPr>
        <w:t xml:space="preserve"> мынадай редакцияда жазылсын:</w:t>
      </w:r>
    </w:p>
    <w:bookmarkStart w:name="z60" w:id="31"/>
    <w:p>
      <w:pPr>
        <w:spacing w:after="0"/>
        <w:ind w:left="0"/>
        <w:jc w:val="both"/>
      </w:pPr>
      <w:r>
        <w:rPr>
          <w:rFonts w:ascii="Times New Roman"/>
          <w:b w:val="false"/>
          <w:i w:val="false"/>
          <w:color w:val="000000"/>
          <w:sz w:val="28"/>
        </w:rPr>
        <w:t>
      "1732. Өздігінен тұтануға бейім пайдалы қазбалардың кен орындарын қазу кезінде аршу және дайындау, аршу жыныстарының сыртқы және ішкі үйінділерге қоймалау жұмыстары жобада қарастырылған қауіпсіздікті қамтамасыз ету шараларын ескере отырып жүргізіледі.</w:t>
      </w:r>
    </w:p>
    <w:bookmarkEnd w:id="31"/>
    <w:p>
      <w:pPr>
        <w:spacing w:after="0"/>
        <w:ind w:left="0"/>
        <w:jc w:val="both"/>
      </w:pPr>
      <w:r>
        <w:rPr>
          <w:rFonts w:ascii="Times New Roman"/>
          <w:b w:val="false"/>
          <w:i w:val="false"/>
          <w:color w:val="000000"/>
          <w:sz w:val="28"/>
        </w:rPr>
        <w:t>
      Жыныс үйінділерін оларға өздігінен тұтануға бейім жыныстарды орналастырып жасау ұйымның техникалық басшысы бекіткен өрт қауіпсіздігін қамтамасыз ететін алдын алу іс-шараларын жүзеге асыра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1774-тармақ</w:t>
      </w:r>
      <w:r>
        <w:rPr>
          <w:rFonts w:ascii="Times New Roman"/>
          <w:b w:val="false"/>
          <w:i w:val="false"/>
          <w:color w:val="000000"/>
          <w:sz w:val="28"/>
        </w:rPr>
        <w:t xml:space="preserve"> мынадай редакцияда жазылсын:</w:t>
      </w:r>
    </w:p>
    <w:bookmarkStart w:name="z62" w:id="32"/>
    <w:p>
      <w:pPr>
        <w:spacing w:after="0"/>
        <w:ind w:left="0"/>
        <w:jc w:val="both"/>
      </w:pPr>
      <w:r>
        <w:rPr>
          <w:rFonts w:ascii="Times New Roman"/>
          <w:b w:val="false"/>
          <w:i w:val="false"/>
          <w:color w:val="000000"/>
          <w:sz w:val="28"/>
        </w:rPr>
        <w:t>
      "1774. Монтаждау мен күрделі жөндеуден кейін тау-кен, көлік, құрылыс-жол машиналарын пайдалануға қабылдауды комиссия акт құра отырып жүргізеді.</w:t>
      </w:r>
    </w:p>
    <w:bookmarkEnd w:id="32"/>
    <w:p>
      <w:pPr>
        <w:spacing w:after="0"/>
        <w:ind w:left="0"/>
        <w:jc w:val="both"/>
      </w:pPr>
      <w:r>
        <w:rPr>
          <w:rFonts w:ascii="Times New Roman"/>
          <w:b w:val="false"/>
          <w:i w:val="false"/>
          <w:color w:val="000000"/>
          <w:sz w:val="28"/>
        </w:rPr>
        <w:t>
      Экскаваторлардың, бұрғылау станоктары мен пайдаланылатын тетіктердің кабиналары жылытылады және қауіпсіз жылу беру аспаптарымен және ауа баптағыштармен жабдықталады.";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2004-тармақ</w:t>
      </w:r>
      <w:r>
        <w:rPr>
          <w:rFonts w:ascii="Times New Roman"/>
          <w:b w:val="false"/>
          <w:i w:val="false"/>
          <w:color w:val="000000"/>
          <w:sz w:val="28"/>
        </w:rPr>
        <w:t xml:space="preserve"> мынадай редакцияда жазылсын:</w:t>
      </w:r>
    </w:p>
    <w:bookmarkStart w:name="z64" w:id="33"/>
    <w:p>
      <w:pPr>
        <w:spacing w:after="0"/>
        <w:ind w:left="0"/>
        <w:jc w:val="both"/>
      </w:pPr>
      <w:r>
        <w:rPr>
          <w:rFonts w:ascii="Times New Roman"/>
          <w:b w:val="false"/>
          <w:i w:val="false"/>
          <w:color w:val="000000"/>
          <w:sz w:val="28"/>
        </w:rPr>
        <w:t>
      "2004. Вагондары бар пойыздың алдынан тежегіш алаңы немесе пойыздың құраушысы немесе осы мақсаттар үшін арнайы оқытылған, дұрыс жұмыс істейтін радиобайланыспен жарақталған тепловоз машинисінің көмекшісі отыратын жағынан ақауы жоқ табаны бар алдыңғы вагон болған жағдайда жүруіне болады.</w:t>
      </w:r>
    </w:p>
    <w:bookmarkEnd w:id="33"/>
    <w:p>
      <w:pPr>
        <w:spacing w:after="0"/>
        <w:ind w:left="0"/>
        <w:jc w:val="both"/>
      </w:pPr>
      <w:r>
        <w:rPr>
          <w:rFonts w:ascii="Times New Roman"/>
          <w:b w:val="false"/>
          <w:i w:val="false"/>
          <w:color w:val="000000"/>
          <w:sz w:val="28"/>
        </w:rPr>
        <w:t>
      Алдыңғы вагонда (думпкарда) тиісті дыбыс, ал қараңғы тәулік уақытында жарық сигналдары болған жағдайда пойыз құраушысынсыз алдынан жіберілетін мамандандырылған технологиялық пойыздардың вагондарына (думпкарларларына) жүруге жол беріледі. Бұл жағдайда тұрақтардағы маневрлік жұмыс кезінде құраушының (поездарды құраушы) міндеті осы мақсаттар үшін оқытылған машинист көмекшісіне жүктеуге рұқсат етіледі.</w:t>
      </w:r>
    </w:p>
    <w:p>
      <w:pPr>
        <w:spacing w:after="0"/>
        <w:ind w:left="0"/>
        <w:jc w:val="both"/>
      </w:pPr>
      <w:r>
        <w:rPr>
          <w:rFonts w:ascii="Times New Roman"/>
          <w:b w:val="false"/>
          <w:i w:val="false"/>
          <w:color w:val="000000"/>
          <w:sz w:val="28"/>
        </w:rPr>
        <w:t>
      Аралыққа жүктерді тиеу және түсіру тұйығына пойыз құраушысынсыз және дыбыс пен жарық белгісінсіз вагондарымен алдынан жіберілетін шаруашылық пойызын өзек саны 12-ден аспайтын вагондардан (думпкарлардан) құрастыруға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2014-тармақ</w:t>
      </w:r>
      <w:r>
        <w:rPr>
          <w:rFonts w:ascii="Times New Roman"/>
          <w:b w:val="false"/>
          <w:i w:val="false"/>
          <w:color w:val="000000"/>
          <w:sz w:val="28"/>
        </w:rPr>
        <w:t xml:space="preserve"> мынадай редакцияда жазылсын:</w:t>
      </w:r>
    </w:p>
    <w:bookmarkStart w:name="z66" w:id="34"/>
    <w:p>
      <w:pPr>
        <w:spacing w:after="0"/>
        <w:ind w:left="0"/>
        <w:jc w:val="both"/>
      </w:pPr>
      <w:r>
        <w:rPr>
          <w:rFonts w:ascii="Times New Roman"/>
          <w:b w:val="false"/>
          <w:i w:val="false"/>
          <w:color w:val="000000"/>
          <w:sz w:val="28"/>
        </w:rPr>
        <w:t>
      "2014. Карьер ішіндегі жолдардың өтетін жерінің ені мен бойлық көлбеулері автомобильдер мен автопойыздардың техникалық сипаттамаларының негізінде жобада белгіленеді.</w:t>
      </w:r>
    </w:p>
    <w:bookmarkEnd w:id="34"/>
    <w:p>
      <w:pPr>
        <w:spacing w:after="0"/>
        <w:ind w:left="0"/>
        <w:jc w:val="both"/>
      </w:pPr>
      <w:r>
        <w:rPr>
          <w:rFonts w:ascii="Times New Roman"/>
          <w:b w:val="false"/>
          <w:i w:val="false"/>
          <w:color w:val="000000"/>
          <w:sz w:val="28"/>
        </w:rPr>
        <w:t>
      Орға баратын уақытша жолдар олардың бойымен көлік жүрген кезде екі жағынан ені кемінде 1,5 метр бос жол қалатындай етіп орнатылады.";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2015-тармақ</w:t>
      </w:r>
      <w:r>
        <w:rPr>
          <w:rFonts w:ascii="Times New Roman"/>
          <w:b w:val="false"/>
          <w:i w:val="false"/>
          <w:color w:val="000000"/>
          <w:sz w:val="28"/>
        </w:rPr>
        <w:t xml:space="preserve"> мынадай редакцияда жазылсын:</w:t>
      </w:r>
    </w:p>
    <w:bookmarkStart w:name="z68" w:id="35"/>
    <w:p>
      <w:pPr>
        <w:spacing w:after="0"/>
        <w:ind w:left="0"/>
        <w:jc w:val="both"/>
      </w:pPr>
      <w:r>
        <w:rPr>
          <w:rFonts w:ascii="Times New Roman"/>
          <w:b w:val="false"/>
          <w:i w:val="false"/>
          <w:color w:val="000000"/>
          <w:sz w:val="28"/>
        </w:rPr>
        <w:t>
      "2015. Жолдың көлбеу еңістері созылған жағдайда (60 промильден астам) көлбеуі 20 промилльге дейін, ұзындығы кемінде 50 метр және ұзын көлбеу ұзындығынан әрбір 600 метр сайын алаңдар орнатылады.</w:t>
      </w:r>
    </w:p>
    <w:bookmarkEnd w:id="35"/>
    <w:p>
      <w:pPr>
        <w:spacing w:after="0"/>
        <w:ind w:left="0"/>
        <w:jc w:val="both"/>
      </w:pPr>
      <w:r>
        <w:rPr>
          <w:rFonts w:ascii="Times New Roman"/>
          <w:b w:val="false"/>
          <w:i w:val="false"/>
          <w:color w:val="000000"/>
          <w:sz w:val="28"/>
        </w:rPr>
        <w:t>
      Жабдықты қауіпсіз пайдалануды қамтамасыз ету үшін іс-шаралар жобасында болған жағдайда алаңдар құрылғысы жоқ көлбеу еңістерін пайдалануға болады.";</w:t>
      </w:r>
    </w:p>
    <w:bookmarkStart w:name="z69" w:id="36"/>
    <w:p>
      <w:pPr>
        <w:spacing w:after="0"/>
        <w:ind w:left="0"/>
        <w:jc w:val="both"/>
      </w:pPr>
      <w:r>
        <w:rPr>
          <w:rFonts w:ascii="Times New Roman"/>
          <w:b w:val="false"/>
          <w:i w:val="false"/>
          <w:color w:val="000000"/>
          <w:sz w:val="28"/>
        </w:rPr>
        <w:t xml:space="preserve">
      2019-тармақтың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6"/>
    <w:bookmarkStart w:name="z70" w:id="37"/>
    <w:p>
      <w:pPr>
        <w:spacing w:after="0"/>
        <w:ind w:left="0"/>
        <w:jc w:val="both"/>
      </w:pPr>
      <w:r>
        <w:rPr>
          <w:rFonts w:ascii="Times New Roman"/>
          <w:b w:val="false"/>
          <w:i w:val="false"/>
          <w:color w:val="000000"/>
          <w:sz w:val="28"/>
        </w:rPr>
        <w:t>
      "2) авариялық тоқтатудың екі белгісімен;";</w:t>
      </w:r>
    </w:p>
    <w:bookmarkEnd w:id="37"/>
    <w:bookmarkStart w:name="z71" w:id="38"/>
    <w:p>
      <w:pPr>
        <w:spacing w:after="0"/>
        <w:ind w:left="0"/>
        <w:jc w:val="both"/>
      </w:pPr>
      <w:r>
        <w:rPr>
          <w:rFonts w:ascii="Times New Roman"/>
          <w:b w:val="false"/>
          <w:i w:val="false"/>
          <w:color w:val="000000"/>
          <w:sz w:val="28"/>
        </w:rPr>
        <w:t xml:space="preserve">
      2035-тармақтың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8"/>
    <w:bookmarkStart w:name="z72" w:id="39"/>
    <w:p>
      <w:pPr>
        <w:spacing w:after="0"/>
        <w:ind w:left="0"/>
        <w:jc w:val="both"/>
      </w:pPr>
      <w:r>
        <w:rPr>
          <w:rFonts w:ascii="Times New Roman"/>
          <w:b w:val="false"/>
          <w:i w:val="false"/>
          <w:color w:val="000000"/>
          <w:sz w:val="28"/>
        </w:rPr>
        <w:t>
      "3) іске қосылатын жабдықтың атауын және технологиялық нөмірленуін көрсете отырып, жабдықтың іске қосылуы туралы хабарлайтын дабыл және дауысзорайтқыш байланыс. Жабдықтың іске қосылуы туралы хабарлайтын жарықтық дабылдың қосымша шуылының жоғары деңгейі бар орындарда;";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2038-тармақ</w:t>
      </w:r>
      <w:r>
        <w:rPr>
          <w:rFonts w:ascii="Times New Roman"/>
          <w:b w:val="false"/>
          <w:i w:val="false"/>
          <w:color w:val="000000"/>
          <w:sz w:val="28"/>
        </w:rPr>
        <w:t xml:space="preserve"> мынадай редакцияда жазылсын:</w:t>
      </w:r>
    </w:p>
    <w:bookmarkStart w:name="z74" w:id="40"/>
    <w:p>
      <w:pPr>
        <w:spacing w:after="0"/>
        <w:ind w:left="0"/>
        <w:jc w:val="both"/>
      </w:pPr>
      <w:r>
        <w:rPr>
          <w:rFonts w:ascii="Times New Roman"/>
          <w:b w:val="false"/>
          <w:i w:val="false"/>
          <w:color w:val="000000"/>
          <w:sz w:val="28"/>
        </w:rPr>
        <w:t>
      "2038. Таспа конвейерлері астынан төселген материалдарды жинау механикаландырылады. Материалды басындағы, соңғы және ауытқу барабанынан конвейер тоқтаған, жетектің электр сызбасы бөлшектенеді, ал іске қосу құрылғыларында "Іске қоспаңыз! Адамдар жұмыс істеп жатыр!" деген сақтандыру плакаттары ілінеді.</w:t>
      </w:r>
    </w:p>
    <w:bookmarkEnd w:id="40"/>
    <w:p>
      <w:pPr>
        <w:spacing w:after="0"/>
        <w:ind w:left="0"/>
        <w:jc w:val="both"/>
      </w:pPr>
      <w:r>
        <w:rPr>
          <w:rFonts w:ascii="Times New Roman"/>
          <w:b w:val="false"/>
          <w:i w:val="false"/>
          <w:color w:val="000000"/>
          <w:sz w:val="28"/>
        </w:rPr>
        <w:t>
      Таспа конвейерлерінің жетек, керме, ауытқу және соңғы станцияларының конвейерлер жұмыс істеп тұрған кезде барабандардың айналасына төселген материалдарды қолмен жинау мүмкіндігін болдырмайтын қоршауы болады. Қоршаулар конвейердің жетек қозғалтқышымен қоршаулар түсіріліп тұрған кезде оның жұмыс істеу немесе іске қосылу мүмкіндігін болдырмайтындай етіп бұғатталады.</w:t>
      </w:r>
    </w:p>
    <w:p>
      <w:pPr>
        <w:spacing w:after="0"/>
        <w:ind w:left="0"/>
        <w:jc w:val="both"/>
      </w:pPr>
      <w:r>
        <w:rPr>
          <w:rFonts w:ascii="Times New Roman"/>
          <w:b w:val="false"/>
          <w:i w:val="false"/>
          <w:color w:val="000000"/>
          <w:sz w:val="28"/>
        </w:rPr>
        <w:t>
      Конвейер таспасының жұмыс және бос тармақтары шығырларының негізгі өту жолы жағынан конвейер жетегімен бұғатталған қоршаулары болады. Негізгі емес (монтаждалатын) өту жолы жағынан жұмыс және бос тармағының шығырларын осы аймаққа кіру жолдарын конвейер жұмыс істеп тұрған кезде осы аймаққа кіруге жол бермейтін конвейер қозғалтқышымен бұғатталған кішкене қақпалармен жабдықталған жағдайда қоршамауға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2185-тармақ</w:t>
      </w:r>
      <w:r>
        <w:rPr>
          <w:rFonts w:ascii="Times New Roman"/>
          <w:b w:val="false"/>
          <w:i w:val="false"/>
          <w:color w:val="000000"/>
          <w:sz w:val="28"/>
        </w:rPr>
        <w:t xml:space="preserve"> мынадай мазмұнда екінші бөліммен толықтырылсын:</w:t>
      </w:r>
    </w:p>
    <w:bookmarkStart w:name="z76" w:id="41"/>
    <w:p>
      <w:pPr>
        <w:spacing w:after="0"/>
        <w:ind w:left="0"/>
        <w:jc w:val="both"/>
      </w:pPr>
      <w:r>
        <w:rPr>
          <w:rFonts w:ascii="Times New Roman"/>
          <w:b w:val="false"/>
          <w:i w:val="false"/>
          <w:color w:val="000000"/>
          <w:sz w:val="28"/>
        </w:rPr>
        <w:t>
      "Сақтандыру белесі және үшкір тастар бойынша кабельді салуға болмайды.";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2327-тармақ</w:t>
      </w:r>
      <w:r>
        <w:rPr>
          <w:rFonts w:ascii="Times New Roman"/>
          <w:b w:val="false"/>
          <w:i w:val="false"/>
          <w:color w:val="000000"/>
          <w:sz w:val="28"/>
        </w:rPr>
        <w:t xml:space="preserve"> мынадай редакцияда жазылсын:</w:t>
      </w:r>
    </w:p>
    <w:bookmarkStart w:name="z78" w:id="42"/>
    <w:p>
      <w:pPr>
        <w:spacing w:after="0"/>
        <w:ind w:left="0"/>
        <w:jc w:val="both"/>
      </w:pPr>
      <w:r>
        <w:rPr>
          <w:rFonts w:ascii="Times New Roman"/>
          <w:b w:val="false"/>
          <w:i w:val="false"/>
          <w:color w:val="000000"/>
          <w:sz w:val="28"/>
        </w:rPr>
        <w:t>
      "2327. Желілердің бөлу бекеттерін қоректендіретін соңғы тіректер 7 километрден аспайтын қашықтықта камераның фронт бойымен орналасады. Желілерді қоректендіретін соңғы тіректері орнатылған бөлу бекетінің аумағы биіктігі кемінде 2,4 метр дуалмен қоршалады. Қоршау желілерді қоректендіретін соңғы тіректердің іргетастарынан 1 метрден жақын емес орналастырылады. Бөлу бекетінің камерасының айналасына ені кемінде 1 метр қатты жабынды төсем қарастырылады.".</w:t>
      </w:r>
    </w:p>
    <w:bookmarkEnd w:id="42"/>
    <w:bookmarkStart w:name="z79" w:id="4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заңнамамен белгіленген тәртіппен:</w:t>
      </w:r>
    </w:p>
    <w:bookmarkEnd w:id="43"/>
    <w:bookmarkStart w:name="z80" w:id="4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4"/>
    <w:bookmarkStart w:name="z81" w:id="4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5"/>
    <w:bookmarkStart w:name="z82" w:id="4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6"/>
    <w:bookmarkStart w:name="z83" w:id="4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