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3bd4" w14:textId="4813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дербес деректеріне қолжетімділігі бар, сондай-ақ мемлекеттік қызметтер көрсету процесіне қатысатын "Азаматтарға арналған үкімет" мемлекеттік корпорациясының қызметкерлеріне тексеріс жүргізу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5 маусымдағы № 231/НҚ бұйрығы. Қазақстан Республикасының Әділет министрлігінде 2020 жылғы 5 маусымда № 20825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11-1-бабының </w:t>
      </w:r>
      <w:r>
        <w:rPr>
          <w:rFonts w:ascii="Times New Roman"/>
          <w:b w:val="false"/>
          <w:i w:val="false"/>
          <w:color w:val="000000"/>
          <w:sz w:val="28"/>
        </w:rPr>
        <w:t>4-тармағының</w:t>
      </w:r>
      <w:r>
        <w:rPr>
          <w:rFonts w:ascii="Times New Roman"/>
          <w:b w:val="false"/>
          <w:i w:val="false"/>
          <w:color w:val="000000"/>
          <w:sz w:val="28"/>
        </w:rPr>
        <w:t xml:space="preserve"> 3-1)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Азаматтардың дербес деректеріне қолжетімділігі бар, сондай-ақ мемлекеттік қызметтер көрсету процесіне қатысатын "Азаматтарға арналған үкімет" мемлекеттік корпорациясының қызметкерлеріне тексеріс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2020 жылғы 5 маусымдағы</w:t>
            </w:r>
            <w:r>
              <w:br/>
            </w:r>
            <w:r>
              <w:rPr>
                <w:rFonts w:ascii="Times New Roman"/>
                <w:b w:val="false"/>
                <w:i w:val="false"/>
                <w:color w:val="000000"/>
                <w:sz w:val="20"/>
              </w:rPr>
              <w:t>№ 231/НҚ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Азаматтардың дербес деректеріне қолжетімділігі бар, сондай-ақ мемлекеттік қызметтер көрсету процесіне қатысатын "Азаматтарға арналған үкімет" мемлекеттік корпорациясының қызметкерлеріне тексеріс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"Азаматтарға арналған үкімет" мемлекеттік корпорациясының қызметкерлеріне тексеріс жүргізу қағидалары "Мемлекеттік көрсетілетін қызметтер туралы" 2013 жылғы 15 сәуірдегі Қазақстан Республикасы Заңының 11-1-бабының </w:t>
      </w:r>
      <w:r>
        <w:rPr>
          <w:rFonts w:ascii="Times New Roman"/>
          <w:b w:val="false"/>
          <w:i w:val="false"/>
          <w:color w:val="000000"/>
          <w:sz w:val="28"/>
        </w:rPr>
        <w:t>4-тармағының</w:t>
      </w:r>
      <w:r>
        <w:rPr>
          <w:rFonts w:ascii="Times New Roman"/>
          <w:b w:val="false"/>
          <w:i w:val="false"/>
          <w:color w:val="000000"/>
          <w:sz w:val="28"/>
        </w:rPr>
        <w:t xml:space="preserve"> 3-1) тармақшасына сәйкес әзірленген және азаматтардың дербес деректеріне қолжетімділігі бар, сондай-ақ мемлекеттік қызметтер көрсету процесіне қатысатын "Азаматтарға арналған үкімет" мемлекеттік корпорациясының (бұдан әрі - Мемлекеттік корпорация) қызметкерлерін тексеру тәртібін айқындайды.</w:t>
      </w:r>
    </w:p>
    <w:bookmarkEnd w:id="10"/>
    <w:bookmarkStart w:name="z13" w:id="11"/>
    <w:p>
      <w:pPr>
        <w:spacing w:after="0"/>
        <w:ind w:left="0"/>
        <w:jc w:val="both"/>
      </w:pPr>
      <w:r>
        <w:rPr>
          <w:rFonts w:ascii="Times New Roman"/>
          <w:b w:val="false"/>
          <w:i w:val="false"/>
          <w:color w:val="000000"/>
          <w:sz w:val="28"/>
        </w:rPr>
        <w:t>
      2. Тексерістің негізгі мақсаты азаматтардың дербес деректеріне рұқсаты бар, сондай-ақ мемлекеттік қызмет көрсету процесіне қатысатын Мемлекеттік корпорация қызметкерлерінің азаматтардың дербес деректерін қорғауды қамтамасыз ету, сондай-ақ жария етуіне жол бермеу болып табылады.</w:t>
      </w:r>
    </w:p>
    <w:bookmarkEnd w:id="11"/>
    <w:bookmarkStart w:name="z14" w:id="12"/>
    <w:p>
      <w:pPr>
        <w:spacing w:after="0"/>
        <w:ind w:left="0"/>
        <w:jc w:val="left"/>
      </w:pPr>
      <w:r>
        <w:rPr>
          <w:rFonts w:ascii="Times New Roman"/>
          <w:b/>
          <w:i w:val="false"/>
          <w:color w:val="000000"/>
        </w:rPr>
        <w:t xml:space="preserve"> 2-тарау. Тексеріс жүргізу тәртібі</w:t>
      </w:r>
    </w:p>
    <w:bookmarkEnd w:id="12"/>
    <w:bookmarkStart w:name="z15" w:id="13"/>
    <w:p>
      <w:pPr>
        <w:spacing w:after="0"/>
        <w:ind w:left="0"/>
        <w:jc w:val="both"/>
      </w:pPr>
      <w:r>
        <w:rPr>
          <w:rFonts w:ascii="Times New Roman"/>
          <w:b w:val="false"/>
          <w:i w:val="false"/>
          <w:color w:val="000000"/>
          <w:sz w:val="28"/>
        </w:rPr>
        <w:t>
      3. Тексеруге азаматтардың дербес деректеріне қолжетімділік берілетін, сондай-ақ мемлекеттік қызмет көрсету процесіне қатысатын қызметкерлер жатады.</w:t>
      </w:r>
    </w:p>
    <w:bookmarkEnd w:id="13"/>
    <w:bookmarkStart w:name="z16" w:id="14"/>
    <w:p>
      <w:pPr>
        <w:spacing w:after="0"/>
        <w:ind w:left="0"/>
        <w:jc w:val="both"/>
      </w:pPr>
      <w:r>
        <w:rPr>
          <w:rFonts w:ascii="Times New Roman"/>
          <w:b w:val="false"/>
          <w:i w:val="false"/>
          <w:color w:val="000000"/>
          <w:sz w:val="28"/>
        </w:rPr>
        <w:t>
      4. Жеке және заңды тұлғалардың, мемлекеттік органдардың өтініштері, сондай-ақ Мемлекеттік корпорация қызметкерлерінің дербес деректерді үшінші тұлғаларға жария етуі туралы қызметтік ақпарат келіп түскен жағдайда, орталық аппараттың немесе Мемлекеттік корпорация филиалының ішкі қауіпсіздік қызметі оған қатысты тексеріс жүргізеді.</w:t>
      </w:r>
    </w:p>
    <w:bookmarkEnd w:id="14"/>
    <w:bookmarkStart w:name="z17" w:id="15"/>
    <w:p>
      <w:pPr>
        <w:spacing w:after="0"/>
        <w:ind w:left="0"/>
        <w:jc w:val="both"/>
      </w:pPr>
      <w:r>
        <w:rPr>
          <w:rFonts w:ascii="Times New Roman"/>
          <w:b w:val="false"/>
          <w:i w:val="false"/>
          <w:color w:val="000000"/>
          <w:sz w:val="28"/>
        </w:rPr>
        <w:t>
      5. Тексеріс барысында орталық аппараттың немесе Мемлекеттік корпорация филиалының ішкі қауіпсіздік қызметі мынадай құжаттар мен мәліметтер:</w:t>
      </w:r>
    </w:p>
    <w:bookmarkEnd w:id="15"/>
    <w:p>
      <w:pPr>
        <w:spacing w:after="0"/>
        <w:ind w:left="0"/>
        <w:jc w:val="both"/>
      </w:pPr>
      <w:r>
        <w:rPr>
          <w:rFonts w:ascii="Times New Roman"/>
          <w:b w:val="false"/>
          <w:i w:val="false"/>
          <w:color w:val="000000"/>
          <w:sz w:val="28"/>
        </w:rPr>
        <w:t>
      қызметкерлерден бұзушылық фактісіне қатысты дәйектер толық баяндалған түсініктеме;</w:t>
      </w:r>
    </w:p>
    <w:p>
      <w:pPr>
        <w:spacing w:after="0"/>
        <w:ind w:left="0"/>
        <w:jc w:val="both"/>
      </w:pPr>
      <w:r>
        <w:rPr>
          <w:rFonts w:ascii="Times New Roman"/>
          <w:b w:val="false"/>
          <w:i w:val="false"/>
          <w:color w:val="000000"/>
          <w:sz w:val="28"/>
        </w:rPr>
        <w:t>
      көрсетілген қызметкер жұмыс істейтін құрылымдық бөлімшенің басшысынан түсініктеме, сондай-ақ аталған қызметкерге жеке мінездеме;</w:t>
      </w:r>
    </w:p>
    <w:p>
      <w:pPr>
        <w:spacing w:after="0"/>
        <w:ind w:left="0"/>
        <w:jc w:val="both"/>
      </w:pPr>
      <w:r>
        <w:rPr>
          <w:rFonts w:ascii="Times New Roman"/>
          <w:b w:val="false"/>
          <w:i w:val="false"/>
          <w:color w:val="000000"/>
          <w:sz w:val="28"/>
        </w:rPr>
        <w:t>
      жұмыс істеген уақыты үшін тәртіптік жазалардың болуы (болмауы) туралы кадр қызметінің анықтамасын сұратады.</w:t>
      </w:r>
    </w:p>
    <w:p>
      <w:pPr>
        <w:spacing w:after="0"/>
        <w:ind w:left="0"/>
        <w:jc w:val="both"/>
      </w:pPr>
      <w:r>
        <w:rPr>
          <w:rFonts w:ascii="Times New Roman"/>
          <w:b w:val="false"/>
          <w:i w:val="false"/>
          <w:color w:val="000000"/>
          <w:sz w:val="28"/>
        </w:rPr>
        <w:t>
      Қажет болған жағдайда құрылымдық бөлімшелерден қосымша ақпарат сұралады.</w:t>
      </w:r>
    </w:p>
    <w:bookmarkStart w:name="z18" w:id="16"/>
    <w:p>
      <w:pPr>
        <w:spacing w:after="0"/>
        <w:ind w:left="0"/>
        <w:jc w:val="both"/>
      </w:pPr>
      <w:r>
        <w:rPr>
          <w:rFonts w:ascii="Times New Roman"/>
          <w:b w:val="false"/>
          <w:i w:val="false"/>
          <w:color w:val="000000"/>
          <w:sz w:val="28"/>
        </w:rPr>
        <w:t>
      6. Үшінші тұлғаларға дербес деректерді ұсыну мәселесін қарау кезінде "Ұлттық ақпараттық технологиялар" акционерлік қоғамының жеке және заңды тұлғалардың, мемлекеттік органдардың өтініштерінде көрсетілген фактілер бойынша Халыққа қызмет көрсету орталықтарының интеграцияланған ақпараттық жүйесінен, "электрондық үкімет" веб-порталынан мәліметтерді, сондай-ақ қызметтік ақпаратты түсіруді ұсынады.</w:t>
      </w:r>
    </w:p>
    <w:bookmarkEnd w:id="16"/>
    <w:bookmarkStart w:name="z19" w:id="17"/>
    <w:p>
      <w:pPr>
        <w:spacing w:after="0"/>
        <w:ind w:left="0"/>
        <w:jc w:val="both"/>
      </w:pPr>
      <w:r>
        <w:rPr>
          <w:rFonts w:ascii="Times New Roman"/>
          <w:b w:val="false"/>
          <w:i w:val="false"/>
          <w:color w:val="000000"/>
          <w:sz w:val="28"/>
        </w:rPr>
        <w:t>
      7. Жүргізілген тексеру материалдарын зерделеу қорытындылары бойынша орталық аппараттың немесе Мемлекеттік корпорация филиалының ішкі қауіпсіздік қызметі қаралған материалдарды қоса бере отырып, қорытынды ресімдейді.</w:t>
      </w:r>
    </w:p>
    <w:bookmarkEnd w:id="17"/>
    <w:bookmarkStart w:name="z20" w:id="18"/>
    <w:p>
      <w:pPr>
        <w:spacing w:after="0"/>
        <w:ind w:left="0"/>
        <w:jc w:val="both"/>
      </w:pPr>
      <w:r>
        <w:rPr>
          <w:rFonts w:ascii="Times New Roman"/>
          <w:b w:val="false"/>
          <w:i w:val="false"/>
          <w:color w:val="000000"/>
          <w:sz w:val="28"/>
        </w:rPr>
        <w:t>
      8. Мемлекеттік корпорация қызметкерінің дербес деректерді үшінші тұлғаларға беру фактілері расталған жағдайда, Мемлекеттік корпорацияның орталық аппараты немесе филиалы заңнамаға сәйкес шаралар қабылдайды.</w:t>
      </w:r>
    </w:p>
    <w:bookmarkEnd w:id="18"/>
    <w:bookmarkStart w:name="z21" w:id="19"/>
    <w:p>
      <w:pPr>
        <w:spacing w:after="0"/>
        <w:ind w:left="0"/>
        <w:jc w:val="both"/>
      </w:pPr>
      <w:r>
        <w:rPr>
          <w:rFonts w:ascii="Times New Roman"/>
          <w:b w:val="false"/>
          <w:i w:val="false"/>
          <w:color w:val="000000"/>
          <w:sz w:val="28"/>
        </w:rPr>
        <w:t>
      9. Әкімшілік, қылмыстық құқық бұзушылық белгілері анықталған жағдайда, Мемлекеттік корпорацияның орталық аппараты немесе филиалы материалдарды ақпараттандыру саласындағы уәкілетті органға 3 (үш) жұмыс күні ішінде жібереді. Бұл ретте, Мемлекеттік корпорацияның филиалы Мемлекеттік корпорацияның орталық аппаратына 3 (үш) жұмыс күні ішінде хабарлайды.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