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b7199" w14:textId="1bb71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сондай-ақ ғарыш кеңістігінде ғарыш жүйелерін құру және пайдалану (қолдану) қағидаларын бекіту туралы" Қазақстан Республикасы Инвестициялар және даму министрінің міндетін атқарушының 2015 жылғы 29 сәуірдегі № 525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2020 жылғы 21 мамырдағы № 203/НҚ бұйрығы. Қазақстан Республикасының Әділет министрлігінде 2020 жылғы 1 маусымда № 20800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50-бабына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аумағында, сондай-ақ ғарыш кеңістігінде ғарыш жүйелерін құру және пайдалану (қолдану) қағидаларын бекіту туралы" Қазақстан Республикасы Инвестициялар және даму министрінің міндетін атқарушының 2015 жылғы 29 сәуірдегі № 525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12090 болып тіркелген, 2015 жылғы 20 қазанда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 сондай-ақ ғарыш кеңістігінде ғарыш жүйелерін құру және пайдалану (қолдану)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7" w:id="4"/>
    <w:p>
      <w:pPr>
        <w:spacing w:after="0"/>
        <w:ind w:left="0"/>
        <w:jc w:val="both"/>
      </w:pPr>
      <w:r>
        <w:rPr>
          <w:rFonts w:ascii="Times New Roman"/>
          <w:b w:val="false"/>
          <w:i w:val="false"/>
          <w:color w:val="000000"/>
          <w:sz w:val="28"/>
        </w:rPr>
        <w:t xml:space="preserve">
      "3. Ғарыш жүйелерін құруға және пайдалануға (қолдануға) қатысатын ұйымдар 2007 жылғы 9 қаңтардағы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(бұдан әрі – Экологиялық кодекс),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Денсаулық сақтау туралы кодекс), Заңына және "</w:t>
      </w:r>
      <w:r>
        <w:rPr>
          <w:rFonts w:ascii="Times New Roman"/>
          <w:b w:val="false"/>
          <w:i w:val="false"/>
          <w:color w:val="000000"/>
          <w:sz w:val="28"/>
        </w:rPr>
        <w:t>Өлшем бірлігін қамтамасыз ету туралы</w:t>
      </w:r>
      <w:r>
        <w:rPr>
          <w:rFonts w:ascii="Times New Roman"/>
          <w:b w:val="false"/>
          <w:i w:val="false"/>
          <w:color w:val="000000"/>
          <w:sz w:val="28"/>
        </w:rPr>
        <w:t>" 2000 жылғы 7 маусымдағы, "</w:t>
      </w:r>
      <w:r>
        <w:rPr>
          <w:rFonts w:ascii="Times New Roman"/>
          <w:b w:val="false"/>
          <w:i w:val="false"/>
          <w:color w:val="000000"/>
          <w:sz w:val="28"/>
        </w:rPr>
        <w:t>Техникалық реттеу туралы</w:t>
      </w:r>
      <w:r>
        <w:rPr>
          <w:rFonts w:ascii="Times New Roman"/>
          <w:b w:val="false"/>
          <w:i w:val="false"/>
          <w:color w:val="000000"/>
          <w:sz w:val="28"/>
        </w:rPr>
        <w:t>" 2004 жылғы 9 қарашадағы Қазақстан Республикасының Заңдарына сәйкес жүзеге асырады.";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9" w:id="5"/>
    <w:p>
      <w:pPr>
        <w:spacing w:after="0"/>
        <w:ind w:left="0"/>
        <w:jc w:val="both"/>
      </w:pPr>
      <w:r>
        <w:rPr>
          <w:rFonts w:ascii="Times New Roman"/>
          <w:b w:val="false"/>
          <w:i w:val="false"/>
          <w:color w:val="000000"/>
          <w:sz w:val="28"/>
        </w:rPr>
        <w:t>
      "2-тарау. Қазақстан Республикасының аумағында, сондай-ақ ғарыш кеңістігінде ғарыш жүйелерін құру және пайдалану (қолдану) тәртібі";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34-тармақтар</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"31. Бюджеттік бағдарламаның әкімшісі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жобаның орындалуын бақылауды жүзеге асырады.". </w:t>
      </w:r>
    </w:p>
    <w:bookmarkEnd w:id="6"/>
    <w:bookmarkStart w:name="z12" w:id="7"/>
    <w:p>
      <w:pPr>
        <w:spacing w:after="0"/>
        <w:ind w:left="0"/>
        <w:jc w:val="both"/>
      </w:pPr>
      <w:r>
        <w:rPr>
          <w:rFonts w:ascii="Times New Roman"/>
          <w:b w:val="false"/>
          <w:i w:val="false"/>
          <w:color w:val="000000"/>
          <w:sz w:val="28"/>
        </w:rPr>
        <w:t xml:space="preserve">
      "34. Ғарыш жүйелерін қауіпсіз пайдалануды қамтамасыз ету үшін Экологиялық </w:t>
      </w:r>
      <w:r>
        <w:rPr>
          <w:rFonts w:ascii="Times New Roman"/>
          <w:b w:val="false"/>
          <w:i w:val="false"/>
          <w:color w:val="000000"/>
          <w:sz w:val="28"/>
        </w:rPr>
        <w:t>кодекстің</w:t>
      </w:r>
      <w:r>
        <w:rPr>
          <w:rFonts w:ascii="Times New Roman"/>
          <w:b w:val="false"/>
          <w:i w:val="false"/>
          <w:color w:val="000000"/>
          <w:sz w:val="28"/>
        </w:rPr>
        <w:t xml:space="preserve">, 2015 жылғы 23 қарашадағы Қазақстан Республикасының Еңбек </w:t>
      </w:r>
      <w:r>
        <w:rPr>
          <w:rFonts w:ascii="Times New Roman"/>
          <w:b w:val="false"/>
          <w:i w:val="false"/>
          <w:color w:val="000000"/>
          <w:sz w:val="28"/>
        </w:rPr>
        <w:t>кодексінің</w:t>
      </w:r>
      <w:r>
        <w:rPr>
          <w:rFonts w:ascii="Times New Roman"/>
          <w:b w:val="false"/>
          <w:i w:val="false"/>
          <w:color w:val="000000"/>
          <w:sz w:val="28"/>
        </w:rPr>
        <w:t xml:space="preserve">, Денсаулық сақтау туралы </w:t>
      </w:r>
      <w:r>
        <w:rPr>
          <w:rFonts w:ascii="Times New Roman"/>
          <w:b w:val="false"/>
          <w:i w:val="false"/>
          <w:color w:val="000000"/>
          <w:sz w:val="28"/>
        </w:rPr>
        <w:t>кодекстің</w:t>
      </w:r>
      <w:r>
        <w:rPr>
          <w:rFonts w:ascii="Times New Roman"/>
          <w:b w:val="false"/>
          <w:i w:val="false"/>
          <w:color w:val="000000"/>
          <w:sz w:val="28"/>
        </w:rPr>
        <w:t xml:space="preserve"> талаптарын басшылыққа алу қажет.";</w:t>
      </w:r>
    </w:p>
    <w:bookmarkEnd w:id="7"/>
    <w:bookmarkStart w:name="z13" w:id="8"/>
    <w:p>
      <w:pPr>
        <w:spacing w:after="0"/>
        <w:ind w:left="0"/>
        <w:jc w:val="both"/>
      </w:pPr>
      <w:r>
        <w:rPr>
          <w:rFonts w:ascii="Times New Roman"/>
          <w:b w:val="false"/>
          <w:i w:val="false"/>
          <w:color w:val="000000"/>
          <w:sz w:val="28"/>
        </w:rPr>
        <w:t xml:space="preserve">
      37-тармақтың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8"/>
    <w:bookmarkStart w:name="z14" w:id="9"/>
    <w:p>
      <w:pPr>
        <w:spacing w:after="0"/>
        <w:ind w:left="0"/>
        <w:jc w:val="both"/>
      </w:pPr>
      <w:r>
        <w:rPr>
          <w:rFonts w:ascii="Times New Roman"/>
          <w:b w:val="false"/>
          <w:i w:val="false"/>
          <w:color w:val="000000"/>
          <w:sz w:val="28"/>
        </w:rPr>
        <w:t>
      "7) тұрғындар мен қоршаған ортаның қауіпсіздігі үшін қауіп туындаған кезде қоршаған ортаны қорғау, атом энергиясын пайдалану, ішкі істер, қорғаныс саласындағы уәкілетті органды, Қазақстан Республикасының Ұлттық қауіпсіздік комитетін, ұйымдар мен азаматтарды уақтылы хабардар ету;";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 тармақтар</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xml:space="preserve">
      "39. Осы Қағидалардың </w:t>
      </w:r>
      <w:r>
        <w:rPr>
          <w:rFonts w:ascii="Times New Roman"/>
          <w:b w:val="false"/>
          <w:i w:val="false"/>
          <w:color w:val="000000"/>
          <w:sz w:val="28"/>
        </w:rPr>
        <w:t>38-тармағанда</w:t>
      </w:r>
      <w:r>
        <w:rPr>
          <w:rFonts w:ascii="Times New Roman"/>
          <w:b w:val="false"/>
          <w:i w:val="false"/>
          <w:color w:val="000000"/>
          <w:sz w:val="28"/>
        </w:rPr>
        <w:t xml:space="preserve"> санамаланған қауіп түрлерінің әрқайсысы бойынша тиісті қауіпсіздік шаралары, сондай-ақ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ғарыш жүйелерін құру және пайдалану үдерістерінде Қазақстан Республикасының қоршаған ортаны қорғау, атом энергиясын пайдалану, ішкі істер саласындағы уәкілетті орган әзірлейтін және бекітетін сенімділік пен қауіпсіздікті қамтамасыз ететін бағдарламалардың іс-шаралары жоспарлануы және орындалуы тиіс.</w:t>
      </w:r>
    </w:p>
    <w:bookmarkEnd w:id="10"/>
    <w:bookmarkStart w:name="z17" w:id="11"/>
    <w:p>
      <w:pPr>
        <w:spacing w:after="0"/>
        <w:ind w:left="0"/>
        <w:jc w:val="both"/>
      </w:pPr>
      <w:r>
        <w:rPr>
          <w:rFonts w:ascii="Times New Roman"/>
          <w:b w:val="false"/>
          <w:i w:val="false"/>
          <w:color w:val="000000"/>
          <w:sz w:val="28"/>
        </w:rPr>
        <w:t>
      40. Ғарыш жүйелерін қауіпсіз пайдалануды қамтамасыз ету жөніндегі іс-шараларды жоспарлауды, ұйымдастыруды, өкілеттік пен жауапкершілікті, жүзеге асыруды, орындау мониторингі мен бақылауды ғарыш жүйелерін пайдалану ұйымдарының барлық лауазымды тұлғалары мен басшылары конструкторлық-технологиялық және пайдалану талаптары мен функционалдық міндеттерге сәйкес жүзеге асырады.".</w:t>
      </w:r>
    </w:p>
    <w:bookmarkEnd w:id="11"/>
    <w:bookmarkStart w:name="z18" w:id="1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Аэроғарыш комитеті Қазақстан Республикасының заңнамасында белгіленген тәртіппен:</w:t>
      </w:r>
    </w:p>
    <w:bookmarkEnd w:id="12"/>
    <w:bookmarkStart w:name="z19" w:id="1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3"/>
    <w:bookmarkStart w:name="z20" w:id="1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14"/>
    <w:bookmarkStart w:name="z21" w:id="1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беруді қамтамасыз етсін.</w:t>
      </w:r>
    </w:p>
    <w:bookmarkEnd w:id="15"/>
    <w:bookmarkStart w:name="z22"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6"/>
    <w:bookmarkStart w:name="z23"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Цифрлық даму, инновациялар және </w:t>
            </w:r>
            <w:r>
              <w:br/>
            </w: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геология және табиғи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