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f66a" w14:textId="d6ef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 пайдалану қағидаларын бекіту туралы" Қазақстан Республикасы Инвестициялар және даму министрінің міндетін атқарушының 2015 жылғы 27 наурыздағы № 366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317 бұйрығы. Қазақстан Республикасының Әділет министрлігінде 2020 жылғы 1 маусымда № 20797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теміржол желісін пайдалану қағидаларын бекіту туралы"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11257 болып тіркелген, Қазақстан Республикасы "Әділет" құқықтық - ақпараттық жүйесіне 2016 жылғы 22 маусымда жарияланды)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желісін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магистральдық теміржол желісі қызметтерін көрсетуге арналған шарт (бұдан әрі - шарт) - "Табиғи монополиялар туралы" Қазақстан Республикасының 2018 жылғы 27 желтоқсандағы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табиғи монополиялар салаларындағы басшылықты жүзеге асыратын уәкілетті орган бекітетін магистральдық теміржол желісі қызметтерін көрсетуге арналған үлгі шартқа сәйкес тасымалдаушы мен ұлттық инфрақұрылым операторы арасында жасалған, табиғи монополиялар салаларындағы басшылықты жүзеге асыратын уәкілетті орган бекітетін магистральдық теміржол желісі қызметтерін көрсетуге арналған шарт.";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Поездар қозғалысының нормативтік графигіне сәйкес кестенің белгілі бір тармақтары бойынша магистральдық темір жол желісінің қызметтеріне қол жеткізу тасымалдаушыларға поездар қозғалысының нормативтік графигіне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субсидиялауға уәкілетті органмен жасалған ұзақ мерзімді шарттар мен шарттардан туындайтын құқықтарды қоспағанда, поездар қозғалысы кестесінің (1 жыл) қолданылуының бір мерзімінен аспайтын мерзімге беріледі.";</w:t>
      </w:r>
    </w:p>
    <w:bookmarkEnd w:id="4"/>
    <w:bookmarkStart w:name="z8" w:id="5"/>
    <w:p>
      <w:pPr>
        <w:spacing w:after="0"/>
        <w:ind w:left="0"/>
        <w:jc w:val="both"/>
      </w:pPr>
      <w:r>
        <w:rPr>
          <w:rFonts w:ascii="Times New Roman"/>
          <w:b w:val="false"/>
          <w:i w:val="false"/>
          <w:color w:val="000000"/>
          <w:sz w:val="28"/>
        </w:rPr>
        <w:t xml:space="preserve">
      11-тармақша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"11). жолаушыларды тасымалдау жөніндегі қызметті жүзеге асырған жағдайда:</w:t>
      </w:r>
    </w:p>
    <w:bookmarkEnd w:id="6"/>
    <w:bookmarkStart w:name="z10" w:id="7"/>
    <w:p>
      <w:pPr>
        <w:spacing w:after="0"/>
        <w:ind w:left="0"/>
        <w:jc w:val="both"/>
      </w:pPr>
      <w:r>
        <w:rPr>
          <w:rFonts w:ascii="Times New Roman"/>
          <w:b w:val="false"/>
          <w:i w:val="false"/>
          <w:color w:val="000000"/>
          <w:sz w:val="28"/>
        </w:rPr>
        <w:t>
      әлеуметтік маңызы бар қатынастар бойынша - әлеуметтік маңызы бар облысаралық қатынастар бойынша темір жолда жолаушылар тасымалын жүзеге асыратын тасымалдаушыларды айқындау жөніндегі ашық тендердің қорытындылары туралы хаттамадан үзінді, сондай-ақ жолаушылар қозғалысындағы локомотивтік тартқыш операторымен қызмет көрсетуге арналған шарттың көшірмесі;</w:t>
      </w:r>
    </w:p>
    <w:bookmarkEnd w:id="7"/>
    <w:bookmarkStart w:name="z11" w:id="8"/>
    <w:p>
      <w:pPr>
        <w:spacing w:after="0"/>
        <w:ind w:left="0"/>
        <w:jc w:val="both"/>
      </w:pPr>
      <w:r>
        <w:rPr>
          <w:rFonts w:ascii="Times New Roman"/>
          <w:b w:val="false"/>
          <w:i w:val="false"/>
          <w:color w:val="000000"/>
          <w:sz w:val="28"/>
        </w:rPr>
        <w:t>
      әлеуметтік маңызы бар жолаушылар қатынастарына жатпайтын жаңа темір жол қатынастары бойынша - мемлекеттік субсидиялар Бөлмей, жолаушыларды коммерциялық негізде тасымалдауды жүзеге асырудың орындылығын растайтын уәкілетті органның келісімі.";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"19. Тасымалдаушы ұлттық инфрақұрылым операторына осы Қағидаларға 2, 3, 4 және 5 қосымшаға сәйкес нысан бойынша өтінім береді, оған мынадай құжаттар және ақпарат қоса беріледі:</w:t>
      </w:r>
    </w:p>
    <w:bookmarkEnd w:id="9"/>
    <w:bookmarkStart w:name="z14" w:id="10"/>
    <w:p>
      <w:pPr>
        <w:spacing w:after="0"/>
        <w:ind w:left="0"/>
        <w:jc w:val="both"/>
      </w:pPr>
      <w:r>
        <w:rPr>
          <w:rFonts w:ascii="Times New Roman"/>
          <w:b w:val="false"/>
          <w:i w:val="false"/>
          <w:color w:val="000000"/>
          <w:sz w:val="28"/>
        </w:rPr>
        <w:t>
      1) ұлттық инфрақұрылым операторы бекіткен нысан бойынша тасымалдаушының поездарды қалыптастыру жоспарының жобасы;</w:t>
      </w:r>
    </w:p>
    <w:bookmarkEnd w:id="10"/>
    <w:bookmarkStart w:name="z15" w:id="11"/>
    <w:p>
      <w:pPr>
        <w:spacing w:after="0"/>
        <w:ind w:left="0"/>
        <w:jc w:val="both"/>
      </w:pPr>
      <w:r>
        <w:rPr>
          <w:rFonts w:ascii="Times New Roman"/>
          <w:b w:val="false"/>
          <w:i w:val="false"/>
          <w:color w:val="000000"/>
          <w:sz w:val="28"/>
        </w:rPr>
        <w:t>
      2) ұлттық инфрақұрылым операторы бекіткен нысан бойынша поездар қозғалысының кестесі мен графигінің жобасы;</w:t>
      </w:r>
    </w:p>
    <w:bookmarkEnd w:id="11"/>
    <w:bookmarkStart w:name="z16" w:id="12"/>
    <w:p>
      <w:pPr>
        <w:spacing w:after="0"/>
        <w:ind w:left="0"/>
        <w:jc w:val="both"/>
      </w:pPr>
      <w:r>
        <w:rPr>
          <w:rFonts w:ascii="Times New Roman"/>
          <w:b w:val="false"/>
          <w:i w:val="false"/>
          <w:color w:val="000000"/>
          <w:sz w:val="28"/>
        </w:rPr>
        <w:t>
      3) жоспарланып отырған тасымалдардың жылдық көлемдері (графиктің әр тармағы үшін тоқсандар мен айлар бойынша бөлу арқылы);</w:t>
      </w:r>
    </w:p>
    <w:bookmarkEnd w:id="12"/>
    <w:bookmarkStart w:name="z17" w:id="13"/>
    <w:p>
      <w:pPr>
        <w:spacing w:after="0"/>
        <w:ind w:left="0"/>
        <w:jc w:val="both"/>
      </w:pPr>
      <w:r>
        <w:rPr>
          <w:rFonts w:ascii="Times New Roman"/>
          <w:b w:val="false"/>
          <w:i w:val="false"/>
          <w:color w:val="000000"/>
          <w:sz w:val="28"/>
        </w:rPr>
        <w:t>
      4) бағыттар бөлінісінде айлар бойынша бөлінген өткен жылғы жүк тасымалдау көлемдері;</w:t>
      </w:r>
    </w:p>
    <w:bookmarkEnd w:id="13"/>
    <w:bookmarkStart w:name="z18" w:id="14"/>
    <w:p>
      <w:pPr>
        <w:spacing w:after="0"/>
        <w:ind w:left="0"/>
        <w:jc w:val="both"/>
      </w:pPr>
      <w:r>
        <w:rPr>
          <w:rFonts w:ascii="Times New Roman"/>
          <w:b w:val="false"/>
          <w:i w:val="false"/>
          <w:color w:val="000000"/>
          <w:sz w:val="28"/>
        </w:rPr>
        <w:t xml:space="preserve">
      5) Жылжымалы құрамды және оның кепілін мемлекеттік тіркеу қағидасында бекітілген жылжымалы құрам түрінде мемлекеттік тіркеу куәлігі туралы көрсетілген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90591, 2015 жылғы 18 маусымдада "Әділет" ақпараттық-құқықтық жүйесі жарияланған);</w:t>
      </w:r>
    </w:p>
    <w:bookmarkEnd w:id="14"/>
    <w:bookmarkStart w:name="z19" w:id="15"/>
    <w:p>
      <w:pPr>
        <w:spacing w:after="0"/>
        <w:ind w:left="0"/>
        <w:jc w:val="both"/>
      </w:pPr>
      <w:r>
        <w:rPr>
          <w:rFonts w:ascii="Times New Roman"/>
          <w:b w:val="false"/>
          <w:i w:val="false"/>
          <w:color w:val="000000"/>
          <w:sz w:val="28"/>
        </w:rPr>
        <w:t>
      6) жылжымалы құрамға меншік құқығын немесе пайдалану құқығын растайтын құжат;</w:t>
      </w:r>
    </w:p>
    <w:bookmarkEnd w:id="15"/>
    <w:bookmarkStart w:name="z20" w:id="16"/>
    <w:p>
      <w:pPr>
        <w:spacing w:after="0"/>
        <w:ind w:left="0"/>
        <w:jc w:val="both"/>
      </w:pPr>
      <w:r>
        <w:rPr>
          <w:rFonts w:ascii="Times New Roman"/>
          <w:b w:val="false"/>
          <w:i w:val="false"/>
          <w:color w:val="000000"/>
          <w:sz w:val="28"/>
        </w:rPr>
        <w:t>
      7) жылжымалы құрамға техникалық қызмет көрсету және оны жөндеу базасының болуы туралы құжат немесе мұндай база болмаған кезде жөндеу жұмыстарын жүргізуге арналған шарт (шарттар);</w:t>
      </w:r>
    </w:p>
    <w:bookmarkEnd w:id="16"/>
    <w:bookmarkStart w:name="z21" w:id="17"/>
    <w:p>
      <w:pPr>
        <w:spacing w:after="0"/>
        <w:ind w:left="0"/>
        <w:jc w:val="both"/>
      </w:pPr>
      <w:r>
        <w:rPr>
          <w:rFonts w:ascii="Times New Roman"/>
          <w:b w:val="false"/>
          <w:i w:val="false"/>
          <w:color w:val="000000"/>
          <w:sz w:val="28"/>
        </w:rPr>
        <w:t>
      8) тасымалдау жоспарланған жылжымалы құрамның:</w:t>
      </w:r>
    </w:p>
    <w:bookmarkEnd w:id="17"/>
    <w:p>
      <w:pPr>
        <w:spacing w:after="0"/>
        <w:ind w:left="0"/>
        <w:jc w:val="both"/>
      </w:pPr>
      <w:r>
        <w:rPr>
          <w:rFonts w:ascii="Times New Roman"/>
          <w:b w:val="false"/>
          <w:i w:val="false"/>
          <w:color w:val="000000"/>
          <w:sz w:val="28"/>
        </w:rPr>
        <w:t>
      түрі мен тиесілігі;</w:t>
      </w:r>
    </w:p>
    <w:p>
      <w:pPr>
        <w:spacing w:after="0"/>
        <w:ind w:left="0"/>
        <w:jc w:val="both"/>
      </w:pPr>
      <w:r>
        <w:rPr>
          <w:rFonts w:ascii="Times New Roman"/>
          <w:b w:val="false"/>
          <w:i w:val="false"/>
          <w:color w:val="000000"/>
          <w:sz w:val="28"/>
        </w:rPr>
        <w:t>
      тасымалдау жоспарланған вагондардың саны;</w:t>
      </w:r>
    </w:p>
    <w:p>
      <w:pPr>
        <w:spacing w:after="0"/>
        <w:ind w:left="0"/>
        <w:jc w:val="both"/>
      </w:pP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көрсетілген тізбесі;</w:t>
      </w:r>
    </w:p>
    <w:bookmarkStart w:name="z22" w:id="18"/>
    <w:p>
      <w:pPr>
        <w:spacing w:after="0"/>
        <w:ind w:left="0"/>
        <w:jc w:val="both"/>
      </w:pPr>
      <w:r>
        <w:rPr>
          <w:rFonts w:ascii="Times New Roman"/>
          <w:b w:val="false"/>
          <w:i w:val="false"/>
          <w:color w:val="000000"/>
          <w:sz w:val="28"/>
        </w:rPr>
        <w:t>
      9) тасымалдау қызметін жүзеге асыру үшін ұлттық инфрақұрылым операторына ақпарат беру және алмасу үшін қажетті тасымалдау құжаттарын (вагон парақтары және анықтама қағаздары) жасау және өңдеудің техникалық мүмкіндігінің болуын растайтын ақпарат (бірінші басшының немесе оны алмастыратын адамның қолы қойылған хат) не болмаса мұндай мүмкіндігі бар тасымалдаушымен жасалған шарт;</w:t>
      </w:r>
    </w:p>
    <w:bookmarkEnd w:id="18"/>
    <w:bookmarkStart w:name="z23" w:id="19"/>
    <w:p>
      <w:pPr>
        <w:spacing w:after="0"/>
        <w:ind w:left="0"/>
        <w:jc w:val="both"/>
      </w:pPr>
      <w:r>
        <w:rPr>
          <w:rFonts w:ascii="Times New Roman"/>
          <w:b w:val="false"/>
          <w:i w:val="false"/>
          <w:color w:val="000000"/>
          <w:sz w:val="28"/>
        </w:rPr>
        <w:t>
      10) жүктерді тасымалдау бойынша қызметті жүзеге асырған жағдайда:</w:t>
      </w:r>
    </w:p>
    <w:bookmarkEnd w:id="19"/>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жүктерді тасымалдау бойынша қызметті жүзеге асыруға лицензияның көшірмесі;</w:t>
      </w:r>
    </w:p>
    <w:p>
      <w:pPr>
        <w:spacing w:after="0"/>
        <w:ind w:left="0"/>
        <w:jc w:val="both"/>
      </w:pPr>
      <w:r>
        <w:rPr>
          <w:rFonts w:ascii="Times New Roman"/>
          <w:b w:val="false"/>
          <w:i w:val="false"/>
          <w:color w:val="000000"/>
          <w:sz w:val="28"/>
        </w:rPr>
        <w:t>
      тасымалданатын жүктердің түрлері туралы ақпарат;</w:t>
      </w:r>
    </w:p>
    <w:bookmarkStart w:name="z24" w:id="20"/>
    <w:p>
      <w:pPr>
        <w:spacing w:after="0"/>
        <w:ind w:left="0"/>
        <w:jc w:val="both"/>
      </w:pP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әлеуметтiк мәні бар қатынастар бойынша теміржол жолаушылар тасымалын жүзеге асыруына байланысты шығыстарын ұзақ мерзімді субсидиялау бойынша уәкілетті органмен жасасқан шарттың көшірмесі;</w:t>
      </w:r>
    </w:p>
    <w:bookmarkEnd w:id="20"/>
    <w:bookmarkStart w:name="z25" w:id="21"/>
    <w:p>
      <w:pPr>
        <w:spacing w:after="0"/>
        <w:ind w:left="0"/>
        <w:jc w:val="both"/>
      </w:pPr>
      <w:r>
        <w:rPr>
          <w:rFonts w:ascii="Times New Roman"/>
          <w:b w:val="false"/>
          <w:i w:val="false"/>
          <w:color w:val="000000"/>
          <w:sz w:val="28"/>
        </w:rPr>
        <w:t>
      12) магистральдық теміржол желісі орналасқан аумақта орналасқан заңды тұлғаны немесе филиалды мемлекеттік тіркеу (қайта тіркеу) туралы анықтама немесе куәлік;</w:t>
      </w:r>
    </w:p>
    <w:bookmarkEnd w:id="21"/>
    <w:bookmarkStart w:name="z26" w:id="22"/>
    <w:p>
      <w:pPr>
        <w:spacing w:after="0"/>
        <w:ind w:left="0"/>
        <w:jc w:val="both"/>
      </w:pPr>
      <w:r>
        <w:rPr>
          <w:rFonts w:ascii="Times New Roman"/>
          <w:b w:val="false"/>
          <w:i w:val="false"/>
          <w:color w:val="000000"/>
          <w:sz w:val="28"/>
        </w:rPr>
        <w:t>
      13) Мемлекеттік кірістер органдарында жүргізілетін есеп бойынша, берешегінің жоқтығы (бар болуы) туралы мәлімет. Егер, мәліметтерде берешек көрсетілген жағдайда, берілген берешектің құрылу мерзімдерін растайтын құжаттарды қоса беру қажет.;</w:t>
      </w:r>
    </w:p>
    <w:bookmarkEnd w:id="22"/>
    <w:bookmarkStart w:name="z27" w:id="23"/>
    <w:p>
      <w:pPr>
        <w:spacing w:after="0"/>
        <w:ind w:left="0"/>
        <w:jc w:val="both"/>
      </w:pPr>
      <w:r>
        <w:rPr>
          <w:rFonts w:ascii="Times New Roman"/>
          <w:b w:val="false"/>
          <w:i w:val="false"/>
          <w:color w:val="000000"/>
          <w:sz w:val="28"/>
        </w:rPr>
        <w:t>
      14) Қазақстан Республикасының сақтандыру және сақтандыру қызметі туралы заңнамасына сәйкес жасалған теміржол көлігін, жүктерді және азаматтық-құқықтық жауапкершілікті сақтандыру шарттары;</w:t>
      </w:r>
    </w:p>
    <w:bookmarkEnd w:id="23"/>
    <w:bookmarkStart w:name="z28" w:id="24"/>
    <w:p>
      <w:pPr>
        <w:spacing w:after="0"/>
        <w:ind w:left="0"/>
        <w:jc w:val="both"/>
      </w:pPr>
      <w:r>
        <w:rPr>
          <w:rFonts w:ascii="Times New Roman"/>
          <w:b w:val="false"/>
          <w:i w:val="false"/>
          <w:color w:val="000000"/>
          <w:sz w:val="28"/>
        </w:rPr>
        <w:t>
      15) соңғы аудиторлық тексеру есебінің көшірмесі және оған қосымша;</w:t>
      </w:r>
    </w:p>
    <w:bookmarkEnd w:id="24"/>
    <w:bookmarkStart w:name="z29" w:id="25"/>
    <w:p>
      <w:pPr>
        <w:spacing w:after="0"/>
        <w:ind w:left="0"/>
        <w:jc w:val="both"/>
      </w:pPr>
      <w:r>
        <w:rPr>
          <w:rFonts w:ascii="Times New Roman"/>
          <w:b w:val="false"/>
          <w:i w:val="false"/>
          <w:color w:val="000000"/>
          <w:sz w:val="28"/>
        </w:rPr>
        <w:t>
      16) жоспарланып отырған қызметтер көлемі құнының 0,1 %-ына (оннан бір пайызына) тең мөлшерде инфрақұрылымға қол жеткізуді беруге арналған өтінімнің ақшалай қамтамасыз етілуі (не болмаса аталған сомаға банк кепілдемесі);</w:t>
      </w:r>
    </w:p>
    <w:bookmarkEnd w:id="25"/>
    <w:bookmarkStart w:name="z30" w:id="26"/>
    <w:p>
      <w:pPr>
        <w:spacing w:after="0"/>
        <w:ind w:left="0"/>
        <w:jc w:val="both"/>
      </w:pPr>
      <w:r>
        <w:rPr>
          <w:rFonts w:ascii="Times New Roman"/>
          <w:b w:val="false"/>
          <w:i w:val="false"/>
          <w:color w:val="000000"/>
          <w:sz w:val="28"/>
        </w:rPr>
        <w:t>
      17) шартқа қол қою құқығына сенімхат, егер заңды тұлғаның өкілі ретінде бірінші басшы немесе бірінші басшының міндетін атқарушы тұлға болмаған жағдайда, осы шартқа қол қою кезінде сенім білдірілген тұлға өкілдік етеді;</w:t>
      </w:r>
    </w:p>
    <w:bookmarkEnd w:id="26"/>
    <w:bookmarkStart w:name="z31" w:id="27"/>
    <w:p>
      <w:pPr>
        <w:spacing w:after="0"/>
        <w:ind w:left="0"/>
        <w:jc w:val="both"/>
      </w:pPr>
      <w:r>
        <w:rPr>
          <w:rFonts w:ascii="Times New Roman"/>
          <w:b w:val="false"/>
          <w:i w:val="false"/>
          <w:color w:val="000000"/>
          <w:sz w:val="28"/>
        </w:rPr>
        <w:t>
      18) локомотив бригадаларының біліктілігі және олардың қызмет көрсету учаскелерінің жоспарлары мен бейімдерін білуі туралы ақпарат.</w:t>
      </w:r>
    </w:p>
    <w:bookmarkEnd w:id="27"/>
    <w:bookmarkStart w:name="z32" w:id="28"/>
    <w:p>
      <w:pPr>
        <w:spacing w:after="0"/>
        <w:ind w:left="0"/>
        <w:jc w:val="both"/>
      </w:pPr>
      <w:r>
        <w:rPr>
          <w:rFonts w:ascii="Times New Roman"/>
          <w:b w:val="false"/>
          <w:i w:val="false"/>
          <w:color w:val="000000"/>
          <w:sz w:val="28"/>
        </w:rPr>
        <w:t>
      Қағидалардың осы тармағының 16) тармақшасында белгіленген талап вагондық жөнелтілімдерді жүзеге асыратын тасымалдаушыға қолданылмайды.</w:t>
      </w:r>
    </w:p>
    <w:bookmarkEnd w:id="28"/>
    <w:bookmarkStart w:name="z33"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және 2 тармақшаларында көрсетілген тасымалдаушының поездарды ұйымдастыру жоспар жобасының, поездар қозғалысының кесте және тізбе жобаларының үлгілері Ұлттық инфрақұрылым операторының ресми интернет-ресурсында орналастырылады.</w:t>
      </w:r>
    </w:p>
    <w:bookmarkEnd w:id="29"/>
    <w:bookmarkStart w:name="z34" w:id="30"/>
    <w:p>
      <w:pPr>
        <w:spacing w:after="0"/>
        <w:ind w:left="0"/>
        <w:jc w:val="both"/>
      </w:pPr>
      <w:r>
        <w:rPr>
          <w:rFonts w:ascii="Times New Roman"/>
          <w:b w:val="false"/>
          <w:i w:val="false"/>
          <w:color w:val="000000"/>
          <w:sz w:val="28"/>
        </w:rPr>
        <w:t>
      Қағиданың осы тармағының 5), 6), 7), 14), 15), 18) тармақшаларымен орнатылған талаптар әлеуметтік маңызы бар қатынастар бойынша тасымал жүргізетін тасымалдаушыларға таратылмайды.".</w:t>
      </w:r>
    </w:p>
    <w:bookmarkEnd w:id="30"/>
    <w:bookmarkStart w:name="z35" w:id="3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31"/>
    <w:bookmarkStart w:name="z36"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37"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3"/>
    <w:bookmarkStart w:name="z38"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4"/>
    <w:bookmarkStart w:name="z39"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