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c004" w14:textId="a6d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қолдау мен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22 мамырдағы № 41 бұйрығы. Қазақстан Республикасының Әділет министрлігінде 2020 жылғы 28 мамырда № 20753 болып тіркелді. Күші жойылды - Қазақстан Республикасы Ұлттық экономика министрінің м.а. 2022 жылғы 28 қарашадағы № 91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м.а. 28.11.2022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жарияланғаннан кейін күнтізбелік он күн өткен соң, бірақ 2023 жылғы 1 қаңтардан бұрын емес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кәсіпкерлік субъектілерін қолдау мен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17699 болып тіркелген, 2018 жылғы 13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Жеке кәсіпкерлік субъектілерін қолдау мен қорғау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"Жеке кәсіпкерлік субъектілерін қолдау мен қорғау саласындағы бақылау субъектілеріне бару арқылы профилактикалық бақылау жеке кәсіпкерлік субъектілерінің қызметі салаларындағы мемлекеттік бақылауды және қадағалауды жүзеге асыру, бірінші және екінші санаттағы рұқсаттарды беру кезінде, сондай-ақ жеке кәсіпкерлік субъектілеріне мемлекеттік қолдау көрсету кезінде құқық бұзушылықтар жасаудың себептері мен жағдайларын жоюға бағытталған.";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7) және 8) тармақшалары мынадай редакцияда жазылсын:</w:t>
      </w:r>
    </w:p>
    <w:bookmarkStart w:name="z9" w:id="5"/>
    <w:p>
      <w:pPr>
        <w:spacing w:after="0"/>
        <w:ind w:left="0"/>
        <w:jc w:val="both"/>
      </w:pPr>
      <w:r>
        <w:rPr>
          <w:rFonts w:ascii="Times New Roman"/>
          <w:b w:val="false"/>
          <w:i w:val="false"/>
          <w:color w:val="000000"/>
          <w:sz w:val="28"/>
        </w:rPr>
        <w:t>
      "6) өрескел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соғатын және жеке кәсіпкерлік субъектілерінің қызметі салаларындағы бақылау және қадағалау субъектісіне (объектісіне) бару арқылы жүргізілген тексерулер мен профилактикалық бақылаудың және қадағалаудың ең көп санына, бiрiншi және екiншi санаттағы рұқсаттарды беруден бас тартудың ең көп санына байланысты, сондай-ақ мемлекеттік қолдау алу үшін мақұлданған өтініштердің санына арақатынаста мемлекеттік қолдауды жүзеге асырудан бас тартудың ең көп санына байланысты талаптарды бұзушылықтар;</w:t>
      </w:r>
    </w:p>
    <w:bookmarkEnd w:id="5"/>
    <w:bookmarkStart w:name="z10" w:id="6"/>
    <w:p>
      <w:pPr>
        <w:spacing w:after="0"/>
        <w:ind w:left="0"/>
        <w:jc w:val="both"/>
      </w:pPr>
      <w:r>
        <w:rPr>
          <w:rFonts w:ascii="Times New Roman"/>
          <w:b w:val="false"/>
          <w:i w:val="false"/>
          <w:color w:val="000000"/>
          <w:sz w:val="28"/>
        </w:rPr>
        <w:t>
      7) елеулі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соқтырмайтын және өрескел және болмашы бұзушылықтарға жатпайтын талаптарды бұзушылықтар;</w:t>
      </w:r>
    </w:p>
    <w:bookmarkEnd w:id="6"/>
    <w:bookmarkStart w:name="z11" w:id="7"/>
    <w:p>
      <w:pPr>
        <w:spacing w:after="0"/>
        <w:ind w:left="0"/>
        <w:jc w:val="both"/>
      </w:pPr>
      <w:r>
        <w:rPr>
          <w:rFonts w:ascii="Times New Roman"/>
          <w:b w:val="false"/>
          <w:i w:val="false"/>
          <w:color w:val="000000"/>
          <w:sz w:val="28"/>
        </w:rPr>
        <w:t>
      8) болмашы бұзушылықтар - жеке кәсіпкерлік субъектілерін қолдау мен қорғау саласындағы нормативтік құқықтық актілерде белгіленген, әкімшілік жауапкершілікке әкеп соқтырмайтын және жеке кәсіпкерлік субъектілері үшін елеулі қолайсыз салдардың туындауын болдырмайтын талаптарды бұзушылықтар;";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Жеке кәсіпкерлік субъектілерін қолдау мен қорғау саласындағы бақылау субъектілеріне бару арқылы профилактикалық бақылаудың ерекшелігі ескеріле отырып, Қазақстан Республикасының Ұлттық экономика министрлігі Статистика комитетінің деректеріне сәйкес пайыздық арақатынаста өткен жылғы ұқсас кезеңмен салыстырғанда шағын және орта бизнестің жұмыс істеп тұрған субъектілері саны өсімінің ең аз көрсеткіші бар екі өңірде (облыста, республикалық маңызы бар қалада, астанада) бақылау субъектілерін іріктеу жүргізіледі.</w:t>
      </w:r>
    </w:p>
    <w:bookmarkEnd w:id="8"/>
    <w:bookmarkStart w:name="z14" w:id="9"/>
    <w:p>
      <w:pPr>
        <w:spacing w:after="0"/>
        <w:ind w:left="0"/>
        <w:jc w:val="both"/>
      </w:pPr>
      <w:r>
        <w:rPr>
          <w:rFonts w:ascii="Times New Roman"/>
          <w:b w:val="false"/>
          <w:i w:val="false"/>
          <w:color w:val="000000"/>
          <w:sz w:val="28"/>
        </w:rPr>
        <w:t>
      Бұл ретте соңғы үш жылда бақылау субъектісіне бару арқылы профилактикалық бақылау жүзеге асырылған өңірлердегі (облыстағы, республикалық маңызы бар қаладағы, астанадағы) бақылау субъектілері іріктеуге жатпайды.</w:t>
      </w:r>
    </w:p>
    <w:bookmarkEnd w:id="9"/>
    <w:bookmarkStart w:name="z15" w:id="10"/>
    <w:p>
      <w:pPr>
        <w:spacing w:after="0"/>
        <w:ind w:left="0"/>
        <w:jc w:val="both"/>
      </w:pPr>
      <w:r>
        <w:rPr>
          <w:rFonts w:ascii="Times New Roman"/>
          <w:b w:val="false"/>
          <w:i w:val="false"/>
          <w:color w:val="000000"/>
          <w:sz w:val="28"/>
        </w:rPr>
        <w:t>
      8. Объективті өлшемшарттар бойынша іріктелген өңірлерде (облыста, республикалық маңызы бар қалада, астанада):</w:t>
      </w:r>
    </w:p>
    <w:bookmarkEnd w:id="10"/>
    <w:bookmarkStart w:name="z16" w:id="11"/>
    <w:p>
      <w:pPr>
        <w:spacing w:after="0"/>
        <w:ind w:left="0"/>
        <w:jc w:val="both"/>
      </w:pPr>
      <w:r>
        <w:rPr>
          <w:rFonts w:ascii="Times New Roman"/>
          <w:b w:val="false"/>
          <w:i w:val="false"/>
          <w:color w:val="000000"/>
          <w:sz w:val="28"/>
        </w:rPr>
        <w:t xml:space="preserve">
      1) мемлекеттік бақылау және қадағалау саласындағы қатынастарды реттеу мақсатында бақылау және қадағалау қызметiн жүзеге асырудың бiрыңғай қағидаттарын белгiлеуге, сондай-ақ өздеріне қатысты мемлекеттік бақылау және қадағалау жүзеге асырылатын жеке кәсіпкерлік субъектілерінің құқықтары мен заңды мүдделерiн қорғауға бағытталған Кодекстің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rPr>
        <w:t xml:space="preserve"> сәйкес жеке кәсіпкерлік субъектілерінің қызметі салаларындағы мемлекеттік бақылауды және қадағалауды;</w:t>
      </w:r>
    </w:p>
    <w:bookmarkEnd w:id="11"/>
    <w:bookmarkStart w:name="z17" w:id="12"/>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бірінші және екінші санаттағы рұқсаттарды беруді;</w:t>
      </w:r>
    </w:p>
    <w:bookmarkEnd w:id="12"/>
    <w:bookmarkStart w:name="z18" w:id="13"/>
    <w:p>
      <w:pPr>
        <w:spacing w:after="0"/>
        <w:ind w:left="0"/>
        <w:jc w:val="both"/>
      </w:pPr>
      <w:r>
        <w:rPr>
          <w:rFonts w:ascii="Times New Roman"/>
          <w:b w:val="false"/>
          <w:i w:val="false"/>
          <w:color w:val="000000"/>
          <w:sz w:val="28"/>
        </w:rPr>
        <w:t>
      3) жеке кәсіпкерлік субъектілерін мемлекеттік қолдауды жүзеге асыратын барлық бақылау субъектілері тәуекелдің жоғары дәрежесіне жатады.</w:t>
      </w:r>
    </w:p>
    <w:bookmarkEnd w:id="13"/>
    <w:bookmarkStart w:name="z19" w:id="14"/>
    <w:p>
      <w:pPr>
        <w:spacing w:after="0"/>
        <w:ind w:left="0"/>
        <w:jc w:val="both"/>
      </w:pPr>
      <w:r>
        <w:rPr>
          <w:rFonts w:ascii="Times New Roman"/>
          <w:b w:val="false"/>
          <w:i w:val="false"/>
          <w:color w:val="000000"/>
          <w:sz w:val="28"/>
        </w:rPr>
        <w:t>
      9. Объективті өлшемшарттар бойынша Заңға сәйкес кәсіпкерлік қызметті жүзеге асыруға хабарламалар қабылдауды жүзеге асыратын іріктелген өңірлердегі (облыстағы, республикалық маңызы бар қаладағы, астанадағы) бақылау субъектілері тәуекелдің жоғары дәрежесіне жатпайды.";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"14. Субъективті өлшемшарттар бойынша іріктелген өңірлерде (облыста, республикалық маңызы бар қалада, астанада) талдаудың алдындағы жартыжылдықта мыналардың:</w:t>
      </w:r>
    </w:p>
    <w:bookmarkEnd w:id="15"/>
    <w:bookmarkStart w:name="z22" w:id="16"/>
    <w:p>
      <w:pPr>
        <w:spacing w:after="0"/>
        <w:ind w:left="0"/>
        <w:jc w:val="both"/>
      </w:pPr>
      <w:r>
        <w:rPr>
          <w:rFonts w:ascii="Times New Roman"/>
          <w:b w:val="false"/>
          <w:i w:val="false"/>
          <w:color w:val="000000"/>
          <w:sz w:val="28"/>
        </w:rPr>
        <w:t>
      1) жеке кәсіпкерлік субъектілерінің қызметі салаларында жүргізілген тексерулер мен бақылау және қадағалау субъектісіне (объектісіне) бару арқылы профилактикалық бақылаудың және қадағалаудың;</w:t>
      </w:r>
    </w:p>
    <w:bookmarkEnd w:id="16"/>
    <w:bookmarkStart w:name="z23" w:id="17"/>
    <w:p>
      <w:pPr>
        <w:spacing w:after="0"/>
        <w:ind w:left="0"/>
        <w:jc w:val="both"/>
      </w:pPr>
      <w:r>
        <w:rPr>
          <w:rFonts w:ascii="Times New Roman"/>
          <w:b w:val="false"/>
          <w:i w:val="false"/>
          <w:color w:val="000000"/>
          <w:sz w:val="28"/>
        </w:rPr>
        <w:t>
      2) бірінші және екінші санаттағы рұқсаттарды беруден бас тартулардың;</w:t>
      </w:r>
    </w:p>
    <w:bookmarkEnd w:id="17"/>
    <w:bookmarkStart w:name="z24" w:id="18"/>
    <w:p>
      <w:pPr>
        <w:spacing w:after="0"/>
        <w:ind w:left="0"/>
        <w:jc w:val="both"/>
      </w:pPr>
      <w:r>
        <w:rPr>
          <w:rFonts w:ascii="Times New Roman"/>
          <w:b w:val="false"/>
          <w:i w:val="false"/>
          <w:color w:val="000000"/>
          <w:sz w:val="28"/>
        </w:rPr>
        <w:t>
      3) мемлекеттік қолдау алуға мақұлданған өтініштердің санына арақатынаста мемлекеттік қолдауды жүзеге асырудан бас тартулардың ең көп саны болған бақылау субъектілері тәуекелдің жоғары дәрежесіне жатады.";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"16. Талданатын кезеңде бақылау субъектілерін іріктеу кезінде бұрын есепке алынған және алдыңғы талданатын кезеңде пайдаланылған бақылау және қадағалау салалары, бірінші және екінші санаттағы рұқсаттар ескерілмейді.";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"24. Бақылау субъектісіне бару арқылы профилактикалық бақылау жүргізу кезінде бақылау субъектілерінің:</w:t>
      </w:r>
    </w:p>
    <w:bookmarkEnd w:id="20"/>
    <w:bookmarkStart w:name="z29" w:id="21"/>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rPr>
        <w:t xml:space="preserve"> сәйкес жеке кәсіпкерлік субъектілерінің қызметі салаларында мемлекеттік бақылауды және қадағалауды жүзеге асыру;</w:t>
      </w:r>
    </w:p>
    <w:bookmarkEnd w:id="21"/>
    <w:bookmarkStart w:name="z30" w:id="22"/>
    <w:p>
      <w:pPr>
        <w:spacing w:after="0"/>
        <w:ind w:left="0"/>
        <w:jc w:val="both"/>
      </w:pPr>
      <w:r>
        <w:rPr>
          <w:rFonts w:ascii="Times New Roman"/>
          <w:b w:val="false"/>
          <w:i w:val="false"/>
          <w:color w:val="000000"/>
          <w:sz w:val="28"/>
        </w:rPr>
        <w:t>
      2) Заңға сәйкес бірінші және екінші санаттағы рұқсаттарды беру;</w:t>
      </w:r>
    </w:p>
    <w:bookmarkEnd w:id="22"/>
    <w:bookmarkStart w:name="z31" w:id="23"/>
    <w:p>
      <w:pPr>
        <w:spacing w:after="0"/>
        <w:ind w:left="0"/>
        <w:jc w:val="both"/>
      </w:pPr>
      <w:r>
        <w:rPr>
          <w:rFonts w:ascii="Times New Roman"/>
          <w:b w:val="false"/>
          <w:i w:val="false"/>
          <w:color w:val="000000"/>
          <w:sz w:val="28"/>
        </w:rPr>
        <w:t>
      3) жеке кәсіпкерлік субъектілерін мемлекеттік қолдауды жүзеге асыру тәртібін сақтауы саласындағы тексеру парақтарының талаптары тексеруге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33" w:id="24"/>
    <w:p>
      <w:pPr>
        <w:spacing w:after="0"/>
        <w:ind w:left="0"/>
        <w:jc w:val="both"/>
      </w:pPr>
      <w:r>
        <w:rPr>
          <w:rFonts w:ascii="Times New Roman"/>
          <w:b w:val="false"/>
          <w:i w:val="false"/>
          <w:color w:val="000000"/>
          <w:sz w:val="28"/>
        </w:rPr>
        <w:t>
      "26. "Бақылау субъектісіне бару арқылы профилактикалық бақылаудың қорытындысы бойынша іріктелген өңірлерде (облыста, республикалық маңызы бар қалада, астанада) жұмыс істеп тұрған шағын және орта бизнес субъектілері санының ең аз өсу себептерін, оның ішінде:</w:t>
      </w:r>
    </w:p>
    <w:bookmarkEnd w:id="24"/>
    <w:bookmarkStart w:name="z34" w:id="25"/>
    <w:p>
      <w:pPr>
        <w:spacing w:after="0"/>
        <w:ind w:left="0"/>
        <w:jc w:val="both"/>
      </w:pPr>
      <w:r>
        <w:rPr>
          <w:rFonts w:ascii="Times New Roman"/>
          <w:b w:val="false"/>
          <w:i w:val="false"/>
          <w:color w:val="000000"/>
          <w:sz w:val="28"/>
        </w:rPr>
        <w:t>
      1) кәсіпкерлік субъектілеріне қойылатын шамадан тыс талаптарды;</w:t>
      </w:r>
    </w:p>
    <w:bookmarkEnd w:id="25"/>
    <w:bookmarkStart w:name="z35" w:id="26"/>
    <w:p>
      <w:pPr>
        <w:spacing w:after="0"/>
        <w:ind w:left="0"/>
        <w:jc w:val="both"/>
      </w:pPr>
      <w:r>
        <w:rPr>
          <w:rFonts w:ascii="Times New Roman"/>
          <w:b w:val="false"/>
          <w:i w:val="false"/>
          <w:color w:val="000000"/>
          <w:sz w:val="28"/>
        </w:rPr>
        <w:t>
      2) жүйелі сипаттағы бұзушылық фактілерін;</w:t>
      </w:r>
    </w:p>
    <w:bookmarkEnd w:id="26"/>
    <w:bookmarkStart w:name="z36" w:id="27"/>
    <w:p>
      <w:pPr>
        <w:spacing w:after="0"/>
        <w:ind w:left="0"/>
        <w:jc w:val="both"/>
      </w:pPr>
      <w:r>
        <w:rPr>
          <w:rFonts w:ascii="Times New Roman"/>
          <w:b w:val="false"/>
          <w:i w:val="false"/>
          <w:color w:val="000000"/>
          <w:sz w:val="28"/>
        </w:rPr>
        <w:t>
      3) кәсіпкерлік қызметті реттейтін қолданыстағы нормативтік құқықтық актілердегі қарама-қайшылықтар мен коллизияларды;</w:t>
      </w:r>
    </w:p>
    <w:bookmarkEnd w:id="27"/>
    <w:bookmarkStart w:name="z37" w:id="28"/>
    <w:p>
      <w:pPr>
        <w:spacing w:after="0"/>
        <w:ind w:left="0"/>
        <w:jc w:val="both"/>
      </w:pPr>
      <w:r>
        <w:rPr>
          <w:rFonts w:ascii="Times New Roman"/>
          <w:b w:val="false"/>
          <w:i w:val="false"/>
          <w:color w:val="000000"/>
          <w:sz w:val="28"/>
        </w:rPr>
        <w:t>
      4) кәсіпкерлікті дамыту үшін қолайсыз жағдайларды, кәсіпкерлік бастаманы ынталандыруды анықтау тұрғысынан кешенді талдау жүргізіледі.";</w:t>
      </w:r>
    </w:p>
    <w:bookmarkEnd w:id="28"/>
    <w:bookmarkStart w:name="z38" w:id="29"/>
    <w:p>
      <w:pPr>
        <w:spacing w:after="0"/>
        <w:ind w:left="0"/>
        <w:jc w:val="both"/>
      </w:pPr>
      <w:r>
        <w:rPr>
          <w:rFonts w:ascii="Times New Roman"/>
          <w:b w:val="false"/>
          <w:i w:val="false"/>
          <w:color w:val="000000"/>
          <w:sz w:val="28"/>
        </w:rPr>
        <w:t xml:space="preserve">
      Жеке кәсіпкерлік субъектілерін қолдау мен қорғау саласындағы субъективті </w:t>
      </w:r>
      <w:r>
        <w:rPr>
          <w:rFonts w:ascii="Times New Roman"/>
          <w:b w:val="false"/>
          <w:i w:val="false"/>
          <w:color w:val="000000"/>
          <w:sz w:val="28"/>
        </w:rPr>
        <w:t>өлшемшарттар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9"/>
    <w:bookmarkStart w:name="z39" w:id="30"/>
    <w:p>
      <w:pPr>
        <w:spacing w:after="0"/>
        <w:ind w:left="0"/>
        <w:jc w:val="both"/>
      </w:pPr>
      <w:r>
        <w:rPr>
          <w:rFonts w:ascii="Times New Roman"/>
          <w:b w:val="false"/>
          <w:i w:val="false"/>
          <w:color w:val="000000"/>
          <w:sz w:val="28"/>
        </w:rPr>
        <w:t xml:space="preserve">
      көрсетілген бұйрықпен бекітілген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мен қорғау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0"/>
    <w:bookmarkStart w:name="z40" w:id="31"/>
    <w:p>
      <w:pPr>
        <w:spacing w:after="0"/>
        <w:ind w:left="0"/>
        <w:jc w:val="both"/>
      </w:pPr>
      <w:r>
        <w:rPr>
          <w:rFonts w:ascii="Times New Roman"/>
          <w:b w:val="false"/>
          <w:i w:val="false"/>
          <w:color w:val="000000"/>
          <w:sz w:val="28"/>
        </w:rPr>
        <w:t xml:space="preserve">
      көрсетілген бұйрықпен бекітілген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мен қорғау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Бақылау субъектілерінің мемлекеттік қолдауды жүзеге асыру тәртібін сақтауы бойынша кәсіпкерлік субъектілерін қолдау мен қорғау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2"/>
    <w:bookmarkStart w:name="z42" w:id="33"/>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33"/>
    <w:bookmarkStart w:name="z43"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4"/>
    <w:bookmarkStart w:name="z44" w:id="3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5"/>
    <w:bookmarkStart w:name="z45" w:id="3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6"/>
    <w:bookmarkStart w:name="z46"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7"/>
    <w:bookmarkStart w:name="z47"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w:t>
            </w:r>
            <w:r>
              <w:br/>
            </w:r>
            <w:r>
              <w:rPr>
                <w:rFonts w:ascii="Times New Roman"/>
                <w:b w:val="false"/>
                <w:i w:val="false"/>
                <w:color w:val="000000"/>
                <w:sz w:val="20"/>
              </w:rPr>
              <w:t>субъектілерін қолдау мен</w:t>
            </w:r>
            <w:r>
              <w:br/>
            </w:r>
            <w:r>
              <w:rPr>
                <w:rFonts w:ascii="Times New Roman"/>
                <w:b w:val="false"/>
                <w:i w:val="false"/>
                <w:color w:val="000000"/>
                <w:sz w:val="20"/>
              </w:rPr>
              <w:t>қорғау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50" w:id="39"/>
    <w:p>
      <w:pPr>
        <w:spacing w:after="0"/>
        <w:ind w:left="0"/>
        <w:jc w:val="left"/>
      </w:pPr>
      <w:r>
        <w:rPr>
          <w:rFonts w:ascii="Times New Roman"/>
          <w:b/>
          <w:i w:val="false"/>
          <w:color w:val="000000"/>
        </w:rPr>
        <w:t xml:space="preserve"> Жеке кәсіпкерлік субъектілерін қолдау мен қорғау саласындағы субъективті өлшемшарттар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субъектілері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жүйелердің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қатысты тексерулер мен бақылау және қадағалау субъектісіне (объектісіне) бару арқылы профилактикалық бақылаудың және қадағалаудың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және екiншi санаттағы рұқсаттарды беруден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органдар мен ұйымдар сұрату бойынша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алу үшін мақұлданған өтініштердің санына арақатынаста мемлекеттік қолдауды жүзеге асырудан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тексерулердің және бақылау субъектісіне бару арқылы профилактикалық бақылаудың нәтижелері (ауыртпалық дәрежесі төменде көрсетілген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жеке кәсіпкерлік субъектілерінің қызметі саласындағы мемлекеттік бақылауды және қадағалауды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 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w:t>
            </w:r>
          </w:p>
          <w:p>
            <w:pPr>
              <w:spacing w:after="20"/>
              <w:ind w:left="20"/>
              <w:jc w:val="both"/>
            </w:pPr>
            <w:r>
              <w:rPr>
                <w:rFonts w:ascii="Times New Roman"/>
                <w:b w:val="false"/>
                <w:i w:val="false"/>
                <w:color w:val="000000"/>
                <w:sz w:val="20"/>
              </w:rPr>
              <w:t>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"Рұқсаттар және хабарламалар туралы" 2014 жылғы 16 мамырдағы Қазақстан Республикасының Заңында (бұдан әрі - Заң) көзделмеген рұқсаттардың немесе хабарламалардың болуын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жәнебақылау және қадағалау субъектісінің (объектісінің) интернет-ресурстарында қазақ және орыс тілдерінде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қолдауды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жеке кәсіпкерлік субъектілерінің өтініштерін уақтылы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қолдауды уақтылы және тиісінше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мемлекеттік қолдау шараларын беру не беруден бас тарту туралы уақтылы және негізді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bl>
    <w:bookmarkStart w:name="z52" w:id="40"/>
    <w:p>
      <w:pPr>
        <w:spacing w:after="0"/>
        <w:ind w:left="0"/>
        <w:jc w:val="left"/>
      </w:pPr>
      <w:r>
        <w:rPr>
          <w:rFonts w:ascii="Times New Roman"/>
          <w:b/>
          <w:i w:val="false"/>
          <w:color w:val="000000"/>
        </w:rPr>
        <w:t xml:space="preserve">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және қорғау саласындағы тексеру парағы</w:t>
      </w:r>
    </w:p>
    <w:bookmarkEnd w:id="40"/>
    <w:p>
      <w:pPr>
        <w:spacing w:after="0"/>
        <w:ind w:left="0"/>
        <w:jc w:val="both"/>
      </w:pPr>
      <w:r>
        <w:rPr>
          <w:rFonts w:ascii="Times New Roman"/>
          <w:b w:val="false"/>
          <w:i w:val="false"/>
          <w:color w:val="000000"/>
          <w:sz w:val="28"/>
        </w:rPr>
        <w:t xml:space="preserve">
      мемлекеттік органдар және олардың аумақтық бөлімшелеріне (бар болса) </w:t>
      </w:r>
    </w:p>
    <w:p>
      <w:pPr>
        <w:spacing w:after="0"/>
        <w:ind w:left="0"/>
        <w:jc w:val="both"/>
      </w:pPr>
      <w:r>
        <w:rPr>
          <w:rFonts w:ascii="Times New Roman"/>
          <w:b w:val="false"/>
          <w:i w:val="false"/>
          <w:color w:val="000000"/>
          <w:sz w:val="28"/>
        </w:rPr>
        <w:t>
      қатысты_________________________________________________________________________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және қадағалауды тағайындау туралы акт_________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атауы:____________ ___________________________________________</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w:t>
      </w:r>
    </w:p>
    <w:p>
      <w:pPr>
        <w:spacing w:after="0"/>
        <w:ind w:left="0"/>
        <w:jc w:val="both"/>
      </w:pPr>
      <w:r>
        <w:rPr>
          <w:rFonts w:ascii="Times New Roman"/>
          <w:b w:val="false"/>
          <w:i w:val="false"/>
          <w:color w:val="000000"/>
          <w:sz w:val="28"/>
        </w:rPr>
        <w:t>
      Нөмірі:_________________________________________________________________________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w:t>
            </w:r>
          </w:p>
          <w:p>
            <w:pPr>
              <w:spacing w:after="20"/>
              <w:ind w:left="20"/>
              <w:jc w:val="both"/>
            </w:pPr>
            <w:r>
              <w:rPr>
                <w:rFonts w:ascii="Times New Roman"/>
                <w:b w:val="false"/>
                <w:i w:val="false"/>
                <w:color w:val="000000"/>
                <w:sz w:val="20"/>
              </w:rPr>
              <w:t>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(егер бар болса) </w:t>
      </w:r>
    </w:p>
    <w:p>
      <w:pPr>
        <w:spacing w:after="0"/>
        <w:ind w:left="0"/>
        <w:jc w:val="both"/>
      </w:pPr>
      <w:r>
        <w:rPr>
          <w:rFonts w:ascii="Times New Roman"/>
          <w:b w:val="false"/>
          <w:i w:val="false"/>
          <w:color w:val="000000"/>
          <w:sz w:val="28"/>
        </w:rPr>
        <w:t xml:space="preserve">
      Бақылау және қадағалау субъектісінің </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41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және қорғау саласындағы тексеру парағы</w:t>
      </w:r>
    </w:p>
    <w:p>
      <w:pPr>
        <w:spacing w:after="0"/>
        <w:ind w:left="0"/>
        <w:jc w:val="both"/>
      </w:pPr>
      <w:r>
        <w:rPr>
          <w:rFonts w:ascii="Times New Roman"/>
          <w:b w:val="false"/>
          <w:i w:val="false"/>
          <w:color w:val="000000"/>
          <w:sz w:val="28"/>
        </w:rPr>
        <w:t xml:space="preserve">
      мемлекеттік органдар және олардың аумақтық бөлімшелеріне (бар болса) </w:t>
      </w:r>
    </w:p>
    <w:p>
      <w:pPr>
        <w:spacing w:after="0"/>
        <w:ind w:left="0"/>
        <w:jc w:val="both"/>
      </w:pPr>
      <w:r>
        <w:rPr>
          <w:rFonts w:ascii="Times New Roman"/>
          <w:b w:val="false"/>
          <w:i w:val="false"/>
          <w:color w:val="000000"/>
          <w:sz w:val="28"/>
        </w:rPr>
        <w:t>
      қатысты_________________________________________________________________________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және қадағалауды тағайындау туралы </w:t>
      </w:r>
    </w:p>
    <w:p>
      <w:pPr>
        <w:spacing w:after="0"/>
        <w:ind w:left="0"/>
        <w:jc w:val="both"/>
      </w:pPr>
      <w:r>
        <w:rPr>
          <w:rFonts w:ascii="Times New Roman"/>
          <w:b w:val="false"/>
          <w:i w:val="false"/>
          <w:color w:val="000000"/>
          <w:sz w:val="28"/>
        </w:rPr>
        <w:t>
      акт_____________________________________________________________________________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атауы:______________ _________________________________________</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w:t>
      </w:r>
    </w:p>
    <w:p>
      <w:pPr>
        <w:spacing w:after="0"/>
        <w:ind w:left="0"/>
        <w:jc w:val="both"/>
      </w:pPr>
      <w:r>
        <w:rPr>
          <w:rFonts w:ascii="Times New Roman"/>
          <w:b w:val="false"/>
          <w:i w:val="false"/>
          <w:color w:val="000000"/>
          <w:sz w:val="28"/>
        </w:rPr>
        <w:t>
      нөмірі:__________________________________________________________________________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тұлғалардан "Рұқсаттар және хабарламалар туралы" 2014 жылғы 16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көзделмеген рұқсаттардың немесе хабарламалардың болуын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бақылау және қадағалау субъектісінің (объектісінің) интернет-ресурстарында қазақ және орыс тілдерінде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(егер бар болса) </w:t>
      </w:r>
    </w:p>
    <w:p>
      <w:pPr>
        <w:spacing w:after="0"/>
        <w:ind w:left="0"/>
        <w:jc w:val="both"/>
      </w:pPr>
      <w:r>
        <w:rPr>
          <w:rFonts w:ascii="Times New Roman"/>
          <w:b w:val="false"/>
          <w:i w:val="false"/>
          <w:color w:val="000000"/>
          <w:sz w:val="28"/>
        </w:rPr>
        <w:t xml:space="preserve">
      Бақылау және қадағалау субъектісінің </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41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Бақылау субъектілерінің мемлекеттік қолдауды жүзеге асыру тәртібін сақтауы бойынша кәсіпкерлік субъектілерін қолдау және қорғау саласындағы тексеру парағы</w:t>
      </w:r>
    </w:p>
    <w:p>
      <w:pPr>
        <w:spacing w:after="0"/>
        <w:ind w:left="0"/>
        <w:jc w:val="both"/>
      </w:pPr>
      <w:r>
        <w:rPr>
          <w:rFonts w:ascii="Times New Roman"/>
          <w:b w:val="false"/>
          <w:i w:val="false"/>
          <w:color w:val="000000"/>
          <w:sz w:val="28"/>
        </w:rPr>
        <w:t xml:space="preserve">
      мемлекеттік органдар және олардың аумақтық бөлімшелеріне (бар болса), заңды тұлғалар, </w:t>
      </w:r>
    </w:p>
    <w:p>
      <w:pPr>
        <w:spacing w:after="0"/>
        <w:ind w:left="0"/>
        <w:jc w:val="both"/>
      </w:pPr>
      <w:r>
        <w:rPr>
          <w:rFonts w:ascii="Times New Roman"/>
          <w:b w:val="false"/>
          <w:i w:val="false"/>
          <w:color w:val="000000"/>
          <w:sz w:val="28"/>
        </w:rPr>
        <w:t xml:space="preserve">
      оның ішінде олардың филиалдары мен өкілдіктеріне қатысты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қадағалаусубъектілерінің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және қадағалауды тағайындау туралы </w:t>
      </w:r>
    </w:p>
    <w:p>
      <w:pPr>
        <w:spacing w:after="0"/>
        <w:ind w:left="0"/>
        <w:jc w:val="both"/>
      </w:pPr>
      <w:r>
        <w:rPr>
          <w:rFonts w:ascii="Times New Roman"/>
          <w:b w:val="false"/>
          <w:i w:val="false"/>
          <w:color w:val="000000"/>
          <w:sz w:val="28"/>
        </w:rPr>
        <w:t>
      акт_____________________________________________________________________________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атауы:__________ _____________________________________________</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w:t>
      </w:r>
    </w:p>
    <w:p>
      <w:pPr>
        <w:spacing w:after="0"/>
        <w:ind w:left="0"/>
        <w:jc w:val="both"/>
      </w:pPr>
      <w:r>
        <w:rPr>
          <w:rFonts w:ascii="Times New Roman"/>
          <w:b w:val="false"/>
          <w:i w:val="false"/>
          <w:color w:val="000000"/>
          <w:sz w:val="28"/>
        </w:rPr>
        <w:t>
      Нөмірі:_________________________________________________________________________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жеке кәсіпкерлік субъектілерінің өтініштерін уақтылы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қолдауды уақтылы және тиісінше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мемлекеттік қолдау шараларын беру не беруден бас тарту туралы уақтылы және негізді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(егер бар болса) </w:t>
      </w:r>
    </w:p>
    <w:p>
      <w:pPr>
        <w:spacing w:after="0"/>
        <w:ind w:left="0"/>
        <w:jc w:val="both"/>
      </w:pPr>
      <w:r>
        <w:rPr>
          <w:rFonts w:ascii="Times New Roman"/>
          <w:b w:val="false"/>
          <w:i w:val="false"/>
          <w:color w:val="000000"/>
          <w:sz w:val="28"/>
        </w:rPr>
        <w:t xml:space="preserve">
      Бақылау және қадағалау субъектісінің </w:t>
      </w:r>
    </w:p>
    <w:p>
      <w:pPr>
        <w:spacing w:after="0"/>
        <w:ind w:left="0"/>
        <w:jc w:val="both"/>
      </w:pPr>
      <w:r>
        <w:rPr>
          <w:rFonts w:ascii="Times New Roman"/>
          <w:b w:val="false"/>
          <w:i w:val="false"/>
          <w:color w:val="000000"/>
          <w:sz w:val="28"/>
        </w:rPr>
        <w:t>
      басшысы 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