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3686" w14:textId="5243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мамырдағы № ҚР ДСМ-56/2020 бұйрығы. Қазақстан Республикасының Әділет министрлігінде 2020 жылғы 26 мамырда № 20724 болып тіркелді. Күші жойылды - Қазақстан Республикасы Денсаулық сақтау министрінің м.а. 2020 жылғы 30 қазандағы № ҚР ДСМ-170/2020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00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17353 болып тіркелген, Нормативтік құқықтық актілердің эталондық бақылау банкінде 2018 жылғы 12 қыркүйекте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жүйесіндегі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7"/>
    <w:bookmarkStart w:name="z9" w:id="8"/>
    <w:p>
      <w:pPr>
        <w:spacing w:after="0"/>
        <w:ind w:left="0"/>
        <w:jc w:val="both"/>
      </w:pPr>
      <w:r>
        <w:rPr>
          <w:rFonts w:ascii="Times New Roman"/>
          <w:b w:val="false"/>
          <w:i w:val="false"/>
          <w:color w:val="000000"/>
          <w:sz w:val="28"/>
        </w:rPr>
        <w:t>
      4. Осы бұйрық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мамырдағы</w:t>
            </w:r>
            <w:r>
              <w:br/>
            </w:r>
            <w:r>
              <w:rPr>
                <w:rFonts w:ascii="Times New Roman"/>
                <w:b w:val="false"/>
                <w:i w:val="false"/>
                <w:color w:val="000000"/>
                <w:sz w:val="20"/>
              </w:rPr>
              <w:t>№ ҚР ДСМ-56/2020</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қыркүйектің</w:t>
            </w:r>
            <w:r>
              <w:br/>
            </w:r>
            <w:r>
              <w:rPr>
                <w:rFonts w:ascii="Times New Roman"/>
                <w:b w:val="false"/>
                <w:i w:val="false"/>
                <w:color w:val="000000"/>
                <w:sz w:val="20"/>
              </w:rPr>
              <w:t>№ ҚР ДСМ-10 бұйрығына</w:t>
            </w:r>
            <w:r>
              <w:br/>
            </w:r>
            <w:r>
              <w:rPr>
                <w:rFonts w:ascii="Times New Roman"/>
                <w:b w:val="false"/>
                <w:i w:val="false"/>
                <w:color w:val="000000"/>
                <w:sz w:val="20"/>
              </w:rPr>
              <w:t>8-қосымша</w:t>
            </w:r>
          </w:p>
        </w:tc>
      </w:tr>
    </w:tbl>
    <w:bookmarkStart w:name="z12"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545"/>
        <w:gridCol w:w="6932"/>
        <w:gridCol w:w="1416"/>
        <w:gridCol w:w="453"/>
        <w:gridCol w:w="592"/>
        <w:gridCol w:w="523"/>
        <w:gridCol w:w="180"/>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ұсыну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көрсетілетін қызмет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медицина-санитарлық көмек (АМСК)</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Кеңес-диагностикалық көмек (КДБ)</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медицина-санитарлық көмек (АМСК) деңгейінде қабылдау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әлеуметтік қызметкер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Консультация:Тамыр хирургі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Емдік дене шынықтыру және спорт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41871,33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Сүртіндіні ұрық айналасы суының болуына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секрет шайындысын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қол әдісімен бактериялардың қышқылға төзімді түрлеріне (БҚТТ) микроскопиялық тексеру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гемосидеринді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(сандық)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белсенді лейкоциттерді талдауышта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сарысуындағы"O" антистрептолизинді (сапалы)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альфа-амилазды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гликозилацияланған гемоглобинді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триглицеридтерді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бронхтардан шайындыларды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ми-жұлын сарысуын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қышқылдарға тұрақты бактерияларға (ҚТБ) экссудаттар, транссудаттар микроскопиясы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 бөлінділерін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бөлінген таза өсіріндіні сәйкестендіру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U1RNP-ға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 Ig G-ды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Витаминын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гиалурон қышқылын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ренинді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серотонинды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тұмаудың парагрипп вирусына G классындағы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сомалық анти-фосфолипидтік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 гонадотропинын анықтау (АХГ)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сүйек тінінің резорбциясы бұзылуының диагностикасы (b-Cross Laps)</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17-кетостероидтарды (17-КС)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HBs вирусының антигенін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антианабездік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гепаринге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гистондарға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инсулинге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модификацияланған цитруллин виментіне (Anti-MCV)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 гепатиты вирусының құрылымдық емес нәруыздарға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пероксидазаға (а-ТПАО)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витаминын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гомоцистеинді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норадреналинді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A классындағы жалпы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классындағы жалпы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 классындағы жалпы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M классындағы жалпы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паратиреоид гормонды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пролактинді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соматотроп гормонды (СТГ)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С-пептидін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 (растайтын)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(АИТВ)-ға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 антигеніне сомалық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анти-фосфолипид сомалық антиденелерін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ФМС-тәріздес тирозинкиназа 1sFlt-ны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91999,27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49001,02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сарысулармен ABO жүйесі бойынша қан тобын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Моноканалды реагенттермен ABO жүйесі бойынша қан тобын анықтау (цоликлон)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резус-факторын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дифтерияға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иерсиниозге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токсоплазмаға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реакция байланыстырушы комплемент (РБК)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қосарланған сарысуды пайдалану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DiaClonABO/D керіс әдісі арқылы ABO/RhD(VI) жүйесі бойынша типтеу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1-4 бензодиазепиннің туындыларын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барбитураттарды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опиаттарды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порфириндерді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фенотиазиндік қатар туындыларын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кофеинді қоса алғандағы стимуляторларды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кофеинді қоса алғандағы стимуляторларды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кофеинді қоса алғандағы стимуляторларды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76518,91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91074,18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204809,87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64462,14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29734,80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67668,73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60392,93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жасушаларын цитогенетикалық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117447,72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ДНҚ-ды мутациялануға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 адам хромосомаларының 17 аутосомдық маркерлерін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Y хромосомасын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17 аллея бойынша ДНҚ гаплотоптарын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F2 мутациясын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лейкодистрофия кезіндегі LMNB1 генінің мутациялануын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Дюшен миопатиясы кезіндегі MLD генінің мутациялануын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1 типтік Гурлер синдромы кезіндегі ген мутацияларын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6 типтік Марото-Лами синдромы кезіндегі ген мутацияларын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Мартин-Белл синдромы кезіндегі ген мутацияларын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4 типтік Моркио синдромы кезіндегі ген мутацияларын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3 типтік Санфилиппо синдромы кезіндегі ген мутацияларын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мукополисахаридоз кезіндегі мутацияларды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адамның геномында полиморфизмді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резус факторын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26926,93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117394,39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51126,53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51126,53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Mycobacterium tuberculosis-ты (микобактериум туберкулезис)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аренавирусты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A гепатитінің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D гепатитінің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E гепатитінің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 гепатитінің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қызылша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Т-лимфотроптық вирусты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82831,65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96837,25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116047,01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52505,10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200732,13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94047,74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70567,45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108849,47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251064,56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251431,37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аппараттардағы жазбалардағы спирография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кордоцентез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плацентоцентез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80777,95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Контрастілеусіз бір анатомиялық аймақтың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бір анатомиялық аймақтың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25 321,94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Контрастілеусіз бір анатомиялық аймақтың магниттік-резонанстық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бір анатомиялық аймақтың магниттік-резонанстық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217 108,77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224 196,08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80405,42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80405,42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80405,42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80405,42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51108,48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52385,10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60799,64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66726,26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пациентке мейіргерлік күтім емшаралары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36689,83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1788301,41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84005,60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115732,09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80432,06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82856,56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117551,54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94662,54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115768,11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86337,78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86353,19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420276,89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1626512,48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289106,01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271683,02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411724,24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223282,52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194142,54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834186,28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156611,19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215645,34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447035,18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480235,41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77898,83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IVF классикалық әдіс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163420,63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103948,11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242358,43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алу, тілмей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15319,54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52474,82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92935,71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93451,51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53388,68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(балалар)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105056,36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 (ДДТ)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 (СМТ)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СМВ -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(УЖЖ) -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 (СМВ)</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 (ДМВ-терапия)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 (КВЧ-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(ине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 (нүктелік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 және желке-қарақұс бөлігінің)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(ЕДШ)</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ЕДШ</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ЕДШ</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Ережемен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түзету: "Адель" костюмы, "Гравистат" костюмы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Войт-терапия жүйесі бойынша оқу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массаж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 бақылауымен ремтерапия немесе аумақтық флюоризация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D03.049.001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 пульпитін емдеу, жарық қатаятын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D03.050.001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азутістің периодонтитін емдеу, жарық қатаятын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D03.051.001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тістің периодонтитін емдеу, жарық қатаятын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D03.052.001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қаралған кезде фронталды тістің пульпитін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D03.053.001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Премоляр пульпитін емдеу, жарық қатаятын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D03.054.001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Премоляр периодонтитін емдеу, жарық қатаятын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D03.055.001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терең жегісін емдеу жарық қатаятын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D03.056.001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орта жегісін емдеу жарық қатаятын пломбамен аяқталған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D03.057.001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 қосымшасын дайындау (одан әрі протездеу үшін)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қатерсіз өспелерін алып тастау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бараларға ортодонтикалық көмек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фторлакпен жабу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D04.000.000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шаралары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бағдарламаларына сәйкес науқастарды және олардың отбасы мүшелерін өзін-өзі бақылауға, өз-өзіне және өзара көмекке оқыту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телефонының бойынша консультациясы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жүйесіндегі медициналық қызметтер тарифтері (бұдан әрі - АЕК тарифтері)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 тарифтерін қалыптастыру әдістемесіне сәйкес келесі түзету коэффициенттерін ескере отырып анықталады (нормативтік құқықтық актілерді мемлекеттік тіркеу тізілімі № 5946):</w:t>
      </w:r>
    </w:p>
    <w:p>
      <w:pPr>
        <w:spacing w:after="0"/>
        <w:ind w:left="0"/>
        <w:jc w:val="both"/>
      </w:pPr>
      <w:r>
        <w:rPr>
          <w:rFonts w:ascii="Times New Roman"/>
          <w:b w:val="false"/>
          <w:i w:val="false"/>
          <w:color w:val="000000"/>
          <w:sz w:val="28"/>
        </w:rPr>
        <w:t>
      Осы АЕК тарифтеріне ауыл аумағының коэффициенті - 1,1298;</w:t>
      </w:r>
    </w:p>
    <w:p>
      <w:pPr>
        <w:spacing w:after="0"/>
        <w:ind w:left="0"/>
        <w:jc w:val="both"/>
      </w:pPr>
      <w:r>
        <w:rPr>
          <w:rFonts w:ascii="Times New Roman"/>
          <w:b w:val="false"/>
          <w:i w:val="false"/>
          <w:color w:val="000000"/>
          <w:sz w:val="28"/>
        </w:rPr>
        <w:t xml:space="preserve">
      Осы АЕК тарифтерінің </w:t>
      </w:r>
      <w:r>
        <w:rPr>
          <w:rFonts w:ascii="Times New Roman"/>
          <w:b w:val="false"/>
          <w:i w:val="false"/>
          <w:color w:val="000000"/>
          <w:sz w:val="28"/>
        </w:rPr>
        <w:t>1-қосымшасына</w:t>
      </w:r>
      <w:r>
        <w:rPr>
          <w:rFonts w:ascii="Times New Roman"/>
          <w:b w:val="false"/>
          <w:i w:val="false"/>
          <w:color w:val="000000"/>
          <w:sz w:val="28"/>
        </w:rPr>
        <w:t xml:space="preserve"> сәйкес жылу беру маусымының ұзақтығы коэффициенттері;</w:t>
      </w:r>
    </w:p>
    <w:p>
      <w:pPr>
        <w:spacing w:after="0"/>
        <w:ind w:left="0"/>
        <w:jc w:val="both"/>
      </w:pPr>
      <w:r>
        <w:rPr>
          <w:rFonts w:ascii="Times New Roman"/>
          <w:b w:val="false"/>
          <w:i w:val="false"/>
          <w:color w:val="000000"/>
          <w:sz w:val="28"/>
        </w:rPr>
        <w:t xml:space="preserve">
      Осы АЕК тарифтерінің </w:t>
      </w:r>
      <w:r>
        <w:rPr>
          <w:rFonts w:ascii="Times New Roman"/>
          <w:b w:val="false"/>
          <w:i w:val="false"/>
          <w:color w:val="000000"/>
          <w:sz w:val="28"/>
        </w:rPr>
        <w:t>2-қосымшасына</w:t>
      </w:r>
      <w:r>
        <w:rPr>
          <w:rFonts w:ascii="Times New Roman"/>
          <w:b w:val="false"/>
          <w:i w:val="false"/>
          <w:color w:val="000000"/>
          <w:sz w:val="28"/>
        </w:rPr>
        <w:t xml:space="preserve"> сәйкес экологиялық коэффициенттері;</w:t>
      </w:r>
    </w:p>
    <w:p>
      <w:pPr>
        <w:spacing w:after="0"/>
        <w:ind w:left="0"/>
        <w:jc w:val="both"/>
      </w:pPr>
      <w:r>
        <w:rPr>
          <w:rFonts w:ascii="Times New Roman"/>
          <w:b w:val="false"/>
          <w:i w:val="false"/>
          <w:color w:val="000000"/>
          <w:sz w:val="28"/>
        </w:rPr>
        <w:t xml:space="preserve">
      Осы АЕК тарифтерінің </w:t>
      </w:r>
      <w:r>
        <w:rPr>
          <w:rFonts w:ascii="Times New Roman"/>
          <w:b w:val="false"/>
          <w:i w:val="false"/>
          <w:color w:val="000000"/>
          <w:sz w:val="28"/>
        </w:rPr>
        <w:t>3-қосымшасына</w:t>
      </w:r>
      <w:r>
        <w:rPr>
          <w:rFonts w:ascii="Times New Roman"/>
          <w:b w:val="false"/>
          <w:i w:val="false"/>
          <w:color w:val="000000"/>
          <w:sz w:val="28"/>
        </w:rPr>
        <w:t xml:space="preserve"> сәйкес, Халықаралық бірлескен комиссияның стандарттары бойынша (JCI, АҚШ) аккредиттеуден өткені туралы куәлігі бар медициналық ұйымдарға арналған тарифі;</w:t>
      </w:r>
    </w:p>
    <w:p>
      <w:pPr>
        <w:spacing w:after="0"/>
        <w:ind w:left="0"/>
        <w:jc w:val="both"/>
      </w:pPr>
      <w:r>
        <w:rPr>
          <w:rFonts w:ascii="Times New Roman"/>
          <w:b w:val="false"/>
          <w:i w:val="false"/>
          <w:color w:val="000000"/>
          <w:sz w:val="28"/>
        </w:rPr>
        <w:t xml:space="preserve">
      Осы АЕК бойынша тарифтерінің </w:t>
      </w:r>
      <w:r>
        <w:rPr>
          <w:rFonts w:ascii="Times New Roman"/>
          <w:b w:val="false"/>
          <w:i w:val="false"/>
          <w:color w:val="000000"/>
          <w:sz w:val="28"/>
        </w:rPr>
        <w:t>4-қосымшасына</w:t>
      </w:r>
      <w:r>
        <w:rPr>
          <w:rFonts w:ascii="Times New Roman"/>
          <w:b w:val="false"/>
          <w:i w:val="false"/>
          <w:color w:val="000000"/>
          <w:sz w:val="28"/>
        </w:rPr>
        <w:t xml:space="preserve"> сәйкес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 тарифтеріне</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Жылу беру маусымының ұзақтығының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2482"/>
        <w:gridCol w:w="1746"/>
        <w:gridCol w:w="5590"/>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ұзақтығының коэффициенті</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 тарифтеріне</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Экологиялық коэффициенттер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3371"/>
        <w:gridCol w:w="1267"/>
        <w:gridCol w:w="1267"/>
        <w:gridCol w:w="4429"/>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 тарифтеріне</w:t>
            </w:r>
            <w:r>
              <w:br/>
            </w:r>
            <w:r>
              <w:rPr>
                <w:rFonts w:ascii="Times New Roman"/>
                <w:b w:val="false"/>
                <w:i w:val="false"/>
                <w:color w:val="000000"/>
                <w:sz w:val="20"/>
              </w:rPr>
              <w:t>3-қосымша</w:t>
            </w:r>
          </w:p>
        </w:tc>
      </w:tr>
    </w:tbl>
    <w:bookmarkStart w:name="z18" w:id="12"/>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 әлеуметтік медициналық сақтандыру жүйесінде медициналық қызметтер тарифтеріне Халықаралық бірлескен комиссияның (JCI, АҚШ) стандарттары бойынша аккредиттеуден өту туралы күәлігі бар медициналық ұйымдар үшін тариф</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866"/>
        <w:gridCol w:w="171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 тарифтеріне</w:t>
            </w:r>
            <w:r>
              <w:br/>
            </w:r>
            <w:r>
              <w:rPr>
                <w:rFonts w:ascii="Times New Roman"/>
                <w:b w:val="false"/>
                <w:i w:val="false"/>
                <w:color w:val="000000"/>
                <w:sz w:val="20"/>
              </w:rPr>
              <w:t>4-қосымша</w:t>
            </w:r>
          </w:p>
        </w:tc>
      </w:tr>
    </w:tbl>
    <w:bookmarkStart w:name="z20" w:id="13"/>
    <w:p>
      <w:pPr>
        <w:spacing w:after="0"/>
        <w:ind w:left="0"/>
        <w:jc w:val="left"/>
      </w:pPr>
      <w:r>
        <w:rPr>
          <w:rFonts w:ascii="Times New Roman"/>
          <w:b/>
          <w:i w:val="false"/>
          <w:color w:val="000000"/>
        </w:rPr>
        <w:t xml:space="preserve"> Байқоңыр қаласы, Төретам және Ақай ауылдарында тұратын Қазақстан Республикасының азаматтарына медициналық қызмет көрсететін медициналық ұйымдары үшін түзету коэффициенті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7018"/>
        <w:gridCol w:w="4107"/>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"Байқоңыр қаласының көп бейінді ауруханасы"" шаруашылық жүргізу құқығындағы коммуналдық мемлекеттік кәсіпорны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