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6a0c" w14:textId="a516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19 мамырдағы № ҚР ДСМ-51/2020 бұйрығы. Қазақстан Республикасының Әділет министрлігінде 2020 жылғы 20 мамырда № 20672 болып тіркелді. Күші жойылды - Қазақстан Республикасы Денсаулық сақтау министрінің 2021 жылғы 20 тамыздағы № ҚР ДСМ-89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20.08.2021 </w:t>
      </w:r>
      <w:r>
        <w:rPr>
          <w:rFonts w:ascii="Times New Roman"/>
          <w:b w:val="false"/>
          <w:i w:val="false"/>
          <w:color w:val="ff0000"/>
          <w:sz w:val="28"/>
        </w:rPr>
        <w:t>№ ҚР ДСМ-89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"Азаматтарды дәрілік заттармен қамтамасыз ету қағидаларын бекіту туралы" 2015 жылғы 30 қыркүйектегі № 766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12199 болып тіркелген, Қазақстан Республикасының Нормативтік құқық актілерінің эталондық бақылау банкінде 2015 жылғы 27 қазанда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екініші бөлімі мынадай редакцияда жазылсын:</w:t>
      </w:r>
    </w:p>
    <w:bookmarkStart w:name="z4" w:id="2"/>
    <w:p>
      <w:pPr>
        <w:spacing w:after="0"/>
        <w:ind w:left="0"/>
        <w:jc w:val="both"/>
      </w:pPr>
      <w:r>
        <w:rPr>
          <w:rFonts w:ascii="Times New Roman"/>
          <w:b w:val="false"/>
          <w:i w:val="false"/>
          <w:color w:val="000000"/>
          <w:sz w:val="28"/>
        </w:rPr>
        <w:t xml:space="preserve">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жоспарланған жылдың алдындағы ағымдағы жылдың 1 қарашасына дейін, ақпараттық жүйеде дәрілік заттарға бөлінген қаржыландыру шеңберінде түпкілікті өтінімді қалыптастырады және оған бірінші басшының электрондық цифрлық қолтаңбасымен қол қойылады.";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бөлімі мынадай редакцияда жазылсын: </w:t>
      </w:r>
    </w:p>
    <w:bookmarkStart w:name="z6" w:id="3"/>
    <w:p>
      <w:pPr>
        <w:spacing w:after="0"/>
        <w:ind w:left="0"/>
        <w:jc w:val="both"/>
      </w:pPr>
      <w:r>
        <w:rPr>
          <w:rFonts w:ascii="Times New Roman"/>
          <w:b w:val="false"/>
          <w:i w:val="false"/>
          <w:color w:val="000000"/>
          <w:sz w:val="28"/>
        </w:rPr>
        <w:t>
      "Қор республика бойынша жиынтық түпкілікті өтінімнің жобасын қалыптастырады және денсаулық сақтау саласындағы уәкілетті органға нозологиялар, дәрілік заттардың атаулары мен саны, пациенттердің саны бөлінісінде келісу үшін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"19. ТМККК және МӘМС шеңберінде жедел, стационарлық және стационарды алмастыратын көмекті көрсетуге арналған дәрілік заттар келіп түскен кезде медициналық ұйымның мөртаңбасымен белгіленеді (медициналық ұйымының атауы, оның мекенжайы көрсетілетін медициналық ұйымның мөртаңбасымен және "Тегін" деген белгімен).</w:t>
      </w:r>
    </w:p>
    <w:bookmarkEnd w:id="4"/>
    <w:bookmarkStart w:name="z9" w:id="5"/>
    <w:p>
      <w:pPr>
        <w:spacing w:after="0"/>
        <w:ind w:left="0"/>
        <w:jc w:val="both"/>
      </w:pPr>
      <w:r>
        <w:rPr>
          <w:rFonts w:ascii="Times New Roman"/>
          <w:b w:val="false"/>
          <w:i w:val="false"/>
          <w:color w:val="000000"/>
          <w:sz w:val="28"/>
        </w:rPr>
        <w:t>
      ТМККК және МӘМС шеңберінде тегін берілетін амбулаториялық дәрілік қамтамасыз етуге арналған дәрілік заттар дәрігердің рецептісі бойынша халыққа берілген кезде медициналық ұйымның мөртаңбасымен белгіленеді (медициналық ұйымының атауы, оның мекенжайы көрсетілетін медициналық ұйымның мөртаңбасымен және "Тегін" деген белгімен).".</w:t>
      </w:r>
    </w:p>
    <w:bookmarkEnd w:id="5"/>
    <w:bookmarkStart w:name="z10" w:id="6"/>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