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033c" w14:textId="3050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"Прокурорлық қадағалауды ұйымдастырудың кейбір мәселелері туралы" Қазақстан Республикасы Бас Прокурорының 2018 жылғы 2 мамырдағы № 60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2020 жылғы 12 мамырдағы № 62 бұйрығы. Қазақстан Республикасының Әділет министрлігінде 2020 жылғы 18 мамырда № 20655 болып тіркелді. Күші жойылды - Қазақстан Республикасы Бас Прокурорының 2023 жылғы 17 қаңтардағы № 32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17.01.2023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"Прокурорлық қадағалауды ұйымдастырудың кейбір мәселелері туралы" Қазақстан Республикасы Бас Прокурорының 2018 жылғы 2 мамырдағы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16894 болып тіркелген, Қазақстан Республикасы Нормативтік құқықтық актілерінің эталондық бақылау банкінде 2018 жылғы 28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жергілікті өкілді және атқарушы органдардың, жергілікті өзін-өзі басқару органдарының және олардың лауазымды адамдарының, меншік нысанына қарамастан өзге де ұйымдардың, сондай-ақ олар қабылдайтын актілер мен шешімдерін, заңды күшіне енген сот актілерін, атқарушылық іс жүргізу, азаматтық және әкімшілік істер бойынша сотта мемлекет мүдделерін білдіру бойынша қадағалауды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"42. Прокурор міндетті түрде сотта:</w:t>
      </w:r>
    </w:p>
    <w:bookmarkEnd w:id="3"/>
    <w:bookmarkStart w:name="z6" w:id="4"/>
    <w:p>
      <w:pPr>
        <w:spacing w:after="0"/>
        <w:ind w:left="0"/>
        <w:jc w:val="both"/>
      </w:pPr>
      <w:r>
        <w:rPr>
          <w:rFonts w:ascii="Times New Roman"/>
          <w:b w:val="false"/>
          <w:i w:val="false"/>
          <w:color w:val="000000"/>
          <w:sz w:val="28"/>
        </w:rPr>
        <w:t>
      1) кәмелетке толмағандарға қатысты;</w:t>
      </w:r>
    </w:p>
    <w:bookmarkEnd w:id="4"/>
    <w:bookmarkStart w:name="z7" w:id="5"/>
    <w:p>
      <w:pPr>
        <w:spacing w:after="0"/>
        <w:ind w:left="0"/>
        <w:jc w:val="both"/>
      </w:pPr>
      <w:r>
        <w:rPr>
          <w:rFonts w:ascii="Times New Roman"/>
          <w:b w:val="false"/>
          <w:i w:val="false"/>
          <w:color w:val="000000"/>
          <w:sz w:val="28"/>
        </w:rPr>
        <w:t>
      2) ӘҚБтК-нің Ерекше бөлігіндегі баптың санкциясы әкімшілік қамаққа алу түріндегі жазаны баламасыз қолдануды көздейтін.</w:t>
      </w:r>
    </w:p>
    <w:bookmarkEnd w:id="5"/>
    <w:bookmarkStart w:name="z8" w:id="6"/>
    <w:p>
      <w:pPr>
        <w:spacing w:after="0"/>
        <w:ind w:left="0"/>
        <w:jc w:val="both"/>
      </w:pPr>
      <w:r>
        <w:rPr>
          <w:rFonts w:ascii="Times New Roman"/>
          <w:b w:val="false"/>
          <w:i w:val="false"/>
          <w:color w:val="000000"/>
          <w:sz w:val="28"/>
        </w:rPr>
        <w:t>
      Егер процеске қатысушылардың бірі оның қатысу қажеттілігі туралы өтінішхат мәлімдесе, ӘҚБтК-нің Ерекше бөлігіндегі баптың санкциясы әкімшілік қамаққа алуды баламалы қолдануды көздейтін істер бойынша;</w:t>
      </w:r>
    </w:p>
    <w:bookmarkEnd w:id="6"/>
    <w:bookmarkStart w:name="z9" w:id="7"/>
    <w:p>
      <w:pPr>
        <w:spacing w:after="0"/>
        <w:ind w:left="0"/>
        <w:jc w:val="both"/>
      </w:pPr>
      <w:r>
        <w:rPr>
          <w:rFonts w:ascii="Times New Roman"/>
          <w:b w:val="false"/>
          <w:i w:val="false"/>
          <w:color w:val="000000"/>
          <w:sz w:val="28"/>
        </w:rPr>
        <w:t>
      3) шетелдікті немесе азаматтығы жоқ адамды Қазақстан Республикасының шегінен шығаруға әкеп соғатын;</w:t>
      </w:r>
    </w:p>
    <w:bookmarkEnd w:id="7"/>
    <w:bookmarkStart w:name="z10" w:id="8"/>
    <w:p>
      <w:pPr>
        <w:spacing w:after="0"/>
        <w:ind w:left="0"/>
        <w:jc w:val="both"/>
      </w:pPr>
      <w:r>
        <w:rPr>
          <w:rFonts w:ascii="Times New Roman"/>
          <w:b w:val="false"/>
          <w:i w:val="false"/>
          <w:color w:val="000000"/>
          <w:sz w:val="28"/>
        </w:rPr>
        <w:t>
      4) ол өзі қозғаған;</w:t>
      </w:r>
    </w:p>
    <w:bookmarkEnd w:id="8"/>
    <w:bookmarkStart w:name="z11" w:id="9"/>
    <w:p>
      <w:pPr>
        <w:spacing w:after="0"/>
        <w:ind w:left="0"/>
        <w:jc w:val="both"/>
      </w:pPr>
      <w:r>
        <w:rPr>
          <w:rFonts w:ascii="Times New Roman"/>
          <w:b w:val="false"/>
          <w:i w:val="false"/>
          <w:color w:val="000000"/>
          <w:sz w:val="28"/>
        </w:rPr>
        <w:t>
      5) жазбаша нұсқау бойынша жоғары тұрған прокурор оның қатысуын қажет деп таныған;</w:t>
      </w:r>
    </w:p>
    <w:bookmarkEnd w:id="9"/>
    <w:bookmarkStart w:name="z12" w:id="10"/>
    <w:p>
      <w:pPr>
        <w:spacing w:after="0"/>
        <w:ind w:left="0"/>
        <w:jc w:val="both"/>
      </w:pPr>
      <w:r>
        <w:rPr>
          <w:rFonts w:ascii="Times New Roman"/>
          <w:b w:val="false"/>
          <w:i w:val="false"/>
          <w:color w:val="000000"/>
          <w:sz w:val="28"/>
        </w:rPr>
        <w:t>
      6) монополияға қарсы органның және табиғи монополиялар салаларында жетекшілікті жүзеге асыратын уәкілетті органның лауазымды адамдары олар бойынша әкімшілік құқық бұзушылық туралы хаттамаларды қарау және толтыру құқығына ие кәсіпкерлік қызмет саласындағы;</w:t>
      </w:r>
    </w:p>
    <w:bookmarkEnd w:id="10"/>
    <w:bookmarkStart w:name="z13" w:id="11"/>
    <w:p>
      <w:pPr>
        <w:spacing w:after="0"/>
        <w:ind w:left="0"/>
        <w:jc w:val="both"/>
      </w:pPr>
      <w:r>
        <w:rPr>
          <w:rFonts w:ascii="Times New Roman"/>
          <w:b w:val="false"/>
          <w:i w:val="false"/>
          <w:color w:val="000000"/>
          <w:sz w:val="28"/>
        </w:rPr>
        <w:t>
      7) қоршаған ортаны қорғау саласындағы;</w:t>
      </w:r>
    </w:p>
    <w:bookmarkEnd w:id="11"/>
    <w:bookmarkStart w:name="z14" w:id="12"/>
    <w:p>
      <w:pPr>
        <w:spacing w:after="0"/>
        <w:ind w:left="0"/>
        <w:jc w:val="both"/>
      </w:pPr>
      <w:r>
        <w:rPr>
          <w:rFonts w:ascii="Times New Roman"/>
          <w:b w:val="false"/>
          <w:i w:val="false"/>
          <w:color w:val="000000"/>
          <w:sz w:val="28"/>
        </w:rPr>
        <w:t>
      8) салық салу саласындағы;</w:t>
      </w:r>
    </w:p>
    <w:bookmarkEnd w:id="12"/>
    <w:bookmarkStart w:name="z15" w:id="13"/>
    <w:p>
      <w:pPr>
        <w:spacing w:after="0"/>
        <w:ind w:left="0"/>
        <w:jc w:val="both"/>
      </w:pPr>
      <w:r>
        <w:rPr>
          <w:rFonts w:ascii="Times New Roman"/>
          <w:b w:val="false"/>
          <w:i w:val="false"/>
          <w:color w:val="000000"/>
          <w:sz w:val="28"/>
        </w:rPr>
        <w:t>
      9) кеден ісі саласындағы;</w:t>
      </w:r>
    </w:p>
    <w:bookmarkEnd w:id="13"/>
    <w:bookmarkStart w:name="z16" w:id="14"/>
    <w:p>
      <w:pPr>
        <w:spacing w:after="0"/>
        <w:ind w:left="0"/>
        <w:jc w:val="both"/>
      </w:pPr>
      <w:r>
        <w:rPr>
          <w:rFonts w:ascii="Times New Roman"/>
          <w:b w:val="false"/>
          <w:i w:val="false"/>
          <w:color w:val="000000"/>
          <w:sz w:val="28"/>
        </w:rPr>
        <w:t xml:space="preserve">
      10) осы Нұсқаулықтың </w:t>
      </w:r>
      <w:r>
        <w:rPr>
          <w:rFonts w:ascii="Times New Roman"/>
          <w:b w:val="false"/>
          <w:i w:val="false"/>
          <w:color w:val="000000"/>
          <w:sz w:val="28"/>
        </w:rPr>
        <w:t>42-тармағының</w:t>
      </w:r>
      <w:r>
        <w:rPr>
          <w:rFonts w:ascii="Times New Roman"/>
          <w:b w:val="false"/>
          <w:i w:val="false"/>
          <w:color w:val="000000"/>
          <w:sz w:val="28"/>
        </w:rPr>
        <w:t xml:space="preserve"> 6-9-тармақшаларында көрсетілген істерді қарау ведомстволық бағыныстылығына жататын уәкілетті органдардың (лауазымды адамдардың) қаулыларына шағымдану жөніндегі;</w:t>
      </w:r>
    </w:p>
    <w:bookmarkEnd w:id="14"/>
    <w:bookmarkStart w:name="z17" w:id="15"/>
    <w:p>
      <w:pPr>
        <w:spacing w:after="0"/>
        <w:ind w:left="0"/>
        <w:jc w:val="both"/>
      </w:pPr>
      <w:r>
        <w:rPr>
          <w:rFonts w:ascii="Times New Roman"/>
          <w:b w:val="false"/>
          <w:i w:val="false"/>
          <w:color w:val="000000"/>
          <w:sz w:val="28"/>
        </w:rPr>
        <w:t>
      11) сыбайлас жемқорлық құқық бұзушылықтар жөніндегі әкімшілік құқық бұзушылық туралы істер бойынша қатысады.</w:t>
      </w:r>
    </w:p>
    <w:bookmarkEnd w:id="15"/>
    <w:bookmarkStart w:name="z18" w:id="16"/>
    <w:p>
      <w:pPr>
        <w:spacing w:after="0"/>
        <w:ind w:left="0"/>
        <w:jc w:val="both"/>
      </w:pPr>
      <w:r>
        <w:rPr>
          <w:rFonts w:ascii="Times New Roman"/>
          <w:b w:val="false"/>
          <w:i w:val="false"/>
          <w:color w:val="000000"/>
          <w:sz w:val="28"/>
        </w:rPr>
        <w:t xml:space="preserve">
      Бұдан басқа, ӘҚБтК-нің </w:t>
      </w:r>
      <w:r>
        <w:rPr>
          <w:rFonts w:ascii="Times New Roman"/>
          <w:b w:val="false"/>
          <w:i w:val="false"/>
          <w:color w:val="000000"/>
          <w:sz w:val="28"/>
        </w:rPr>
        <w:t>759-бабына</w:t>
      </w:r>
      <w:r>
        <w:rPr>
          <w:rFonts w:ascii="Times New Roman"/>
          <w:b w:val="false"/>
          <w:i w:val="false"/>
          <w:color w:val="000000"/>
          <w:sz w:val="28"/>
        </w:rPr>
        <w:t xml:space="preserve"> сәйкес прокурорлар сотта өзге де істер бойынша қатысады.";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0" w:id="17"/>
    <w:p>
      <w:pPr>
        <w:spacing w:after="0"/>
        <w:ind w:left="0"/>
        <w:jc w:val="both"/>
      </w:pPr>
      <w:r>
        <w:rPr>
          <w:rFonts w:ascii="Times New Roman"/>
          <w:b w:val="false"/>
          <w:i w:val="false"/>
          <w:color w:val="000000"/>
          <w:sz w:val="28"/>
        </w:rPr>
        <w:t>
      "43. Әкімшілік құқық бұзушылық туралы істің материалдарымен процестің барлық сатыларында танысу нәтижелерін қатысушы прокурор жоғары тұрған прокурорға немесе жетекшілік ететін орынбасарға алдын ала баяндайды. Қарау нәтижесі жоғары тұрған прокурорға баяндалады. Әкімшілік құқық бұзушылық туралы іс дереу қаралатын жағдайда, алдын ала баяндама талап етілмейді.</w:t>
      </w:r>
    </w:p>
    <w:bookmarkEnd w:id="17"/>
    <w:bookmarkStart w:name="z21" w:id="18"/>
    <w:p>
      <w:pPr>
        <w:spacing w:after="0"/>
        <w:ind w:left="0"/>
        <w:jc w:val="both"/>
      </w:pPr>
      <w:r>
        <w:rPr>
          <w:rFonts w:ascii="Times New Roman"/>
          <w:b w:val="false"/>
          <w:i w:val="false"/>
          <w:color w:val="000000"/>
          <w:sz w:val="28"/>
        </w:rPr>
        <w:t>
      Әкімшілік құқық бұзушылықтар туралы істер бойынша қорытындылар прокурор келіскен апелляциялық сатыдағы соттың қаулылары бойынша жасалады. Басқа жағдайларда қорытынды жасалмайды.</w:t>
      </w:r>
    </w:p>
    <w:bookmarkEnd w:id="18"/>
    <w:bookmarkStart w:name="z22" w:id="19"/>
    <w:p>
      <w:pPr>
        <w:spacing w:after="0"/>
        <w:ind w:left="0"/>
        <w:jc w:val="both"/>
      </w:pPr>
      <w:r>
        <w:rPr>
          <w:rFonts w:ascii="Times New Roman"/>
          <w:b w:val="false"/>
          <w:i w:val="false"/>
          <w:color w:val="000000"/>
          <w:sz w:val="28"/>
        </w:rPr>
        <w:t>
      Қорытындыда:</w:t>
      </w:r>
    </w:p>
    <w:bookmarkEnd w:id="19"/>
    <w:bookmarkStart w:name="z23" w:id="20"/>
    <w:p>
      <w:pPr>
        <w:spacing w:after="0"/>
        <w:ind w:left="0"/>
        <w:jc w:val="both"/>
      </w:pPr>
      <w:r>
        <w:rPr>
          <w:rFonts w:ascii="Times New Roman"/>
          <w:b w:val="false"/>
          <w:i w:val="false"/>
          <w:color w:val="000000"/>
          <w:sz w:val="28"/>
        </w:rPr>
        <w:t>
      1) құқық бұзушының кінәсінің болуы немесе болмауы, оның әрекеттерін саралаудың дұрыстығы;</w:t>
      </w:r>
    </w:p>
    <w:bookmarkEnd w:id="20"/>
    <w:bookmarkStart w:name="z24" w:id="21"/>
    <w:p>
      <w:pPr>
        <w:spacing w:after="0"/>
        <w:ind w:left="0"/>
        <w:jc w:val="both"/>
      </w:pPr>
      <w:r>
        <w:rPr>
          <w:rFonts w:ascii="Times New Roman"/>
          <w:b w:val="false"/>
          <w:i w:val="false"/>
          <w:color w:val="000000"/>
          <w:sz w:val="28"/>
        </w:rPr>
        <w:t>
      2) прокурор соның негізінде жоғарыда көрсетілген тұжырымдардың біріне келген дәлелдемелер;</w:t>
      </w:r>
    </w:p>
    <w:bookmarkEnd w:id="21"/>
    <w:bookmarkStart w:name="z25" w:id="22"/>
    <w:p>
      <w:pPr>
        <w:spacing w:after="0"/>
        <w:ind w:left="0"/>
        <w:jc w:val="both"/>
      </w:pPr>
      <w:r>
        <w:rPr>
          <w:rFonts w:ascii="Times New Roman"/>
          <w:b w:val="false"/>
          <w:i w:val="false"/>
          <w:color w:val="000000"/>
          <w:sz w:val="28"/>
        </w:rPr>
        <w:t>
      3) істің мән-жайларын және құқық бұзушының жеке басын ескере отырып, оған сол немесе өзге де жаза түрінің қолданылуы, не істі тоқтату қажеттілігі туралы;</w:t>
      </w:r>
    </w:p>
    <w:bookmarkEnd w:id="22"/>
    <w:bookmarkStart w:name="z26" w:id="23"/>
    <w:p>
      <w:pPr>
        <w:spacing w:after="0"/>
        <w:ind w:left="0"/>
        <w:jc w:val="both"/>
      </w:pPr>
      <w:r>
        <w:rPr>
          <w:rFonts w:ascii="Times New Roman"/>
          <w:b w:val="false"/>
          <w:i w:val="false"/>
          <w:color w:val="000000"/>
          <w:sz w:val="28"/>
        </w:rPr>
        <w:t>
      4) қайта қарауға жататын сот актілерінің мазмұны, сот ұстанымдары;</w:t>
      </w:r>
    </w:p>
    <w:bookmarkEnd w:id="23"/>
    <w:bookmarkStart w:name="z27" w:id="24"/>
    <w:p>
      <w:pPr>
        <w:spacing w:after="0"/>
        <w:ind w:left="0"/>
        <w:jc w:val="both"/>
      </w:pPr>
      <w:r>
        <w:rPr>
          <w:rFonts w:ascii="Times New Roman"/>
          <w:b w:val="false"/>
          <w:i w:val="false"/>
          <w:color w:val="000000"/>
          <w:sz w:val="28"/>
        </w:rPr>
        <w:t>
      5) қатысқан прокурорлар, олардың қорытындыларының қысқаша мазмұны;</w:t>
      </w:r>
    </w:p>
    <w:bookmarkEnd w:id="24"/>
    <w:bookmarkStart w:name="z28" w:id="25"/>
    <w:p>
      <w:pPr>
        <w:spacing w:after="0"/>
        <w:ind w:left="0"/>
        <w:jc w:val="both"/>
      </w:pPr>
      <w:r>
        <w:rPr>
          <w:rFonts w:ascii="Times New Roman"/>
          <w:b w:val="false"/>
          <w:i w:val="false"/>
          <w:color w:val="000000"/>
          <w:sz w:val="28"/>
        </w:rPr>
        <w:t>
      6) шағымның (өтінішхаттың) уәждері;</w:t>
      </w:r>
    </w:p>
    <w:bookmarkEnd w:id="25"/>
    <w:bookmarkStart w:name="z29" w:id="26"/>
    <w:p>
      <w:pPr>
        <w:spacing w:after="0"/>
        <w:ind w:left="0"/>
        <w:jc w:val="both"/>
      </w:pPr>
      <w:r>
        <w:rPr>
          <w:rFonts w:ascii="Times New Roman"/>
          <w:b w:val="false"/>
          <w:i w:val="false"/>
          <w:color w:val="000000"/>
          <w:sz w:val="28"/>
        </w:rPr>
        <w:t>
      7) шағымның (өтінішхаттың) негізділігі туралы тұжырымдар көрсетіледі.</w:t>
      </w:r>
    </w:p>
    <w:bookmarkEnd w:id="26"/>
    <w:bookmarkStart w:name="z30" w:id="27"/>
    <w:p>
      <w:pPr>
        <w:spacing w:after="0"/>
        <w:ind w:left="0"/>
        <w:jc w:val="both"/>
      </w:pPr>
      <w:r>
        <w:rPr>
          <w:rFonts w:ascii="Times New Roman"/>
          <w:b w:val="false"/>
          <w:i w:val="false"/>
          <w:color w:val="000000"/>
          <w:sz w:val="28"/>
        </w:rPr>
        <w:t xml:space="preserve">
      Прокурорлар осы Нұсқаулықтың </w:t>
      </w:r>
      <w:r>
        <w:rPr>
          <w:rFonts w:ascii="Times New Roman"/>
          <w:b w:val="false"/>
          <w:i w:val="false"/>
          <w:color w:val="000000"/>
          <w:sz w:val="28"/>
        </w:rPr>
        <w:t>42-тармағында</w:t>
      </w:r>
      <w:r>
        <w:rPr>
          <w:rFonts w:ascii="Times New Roman"/>
          <w:b w:val="false"/>
          <w:i w:val="false"/>
          <w:color w:val="000000"/>
          <w:sz w:val="28"/>
        </w:rPr>
        <w:t xml:space="preserve"> аталған істер бойынша соттар жол берген материалдық және процестік құқық нормаларын бұзушылықтарға, сондай-ақ сот қарауына прокурордың қатысу-қатыспауына қарамастан, әкімшілік құқық бұзушылық туралы істер бойынша іс жүргізуді тоқтатқан кезде уақтылы ден қоюлары қажет.</w:t>
      </w:r>
    </w:p>
    <w:bookmarkEnd w:id="27"/>
    <w:bookmarkStart w:name="z31" w:id="28"/>
    <w:p>
      <w:pPr>
        <w:spacing w:after="0"/>
        <w:ind w:left="0"/>
        <w:jc w:val="both"/>
      </w:pPr>
      <w:r>
        <w:rPr>
          <w:rFonts w:ascii="Times New Roman"/>
          <w:b w:val="false"/>
          <w:i w:val="false"/>
          <w:color w:val="000000"/>
          <w:sz w:val="28"/>
        </w:rPr>
        <w:t>
      Прокурор сот қарауына қатысу-қатыспауына қарамастан, әкімшілік қамаққа алу туралы қаулының заңдылығын ол келіп түскен кезден бастап бір тәулік ішінде тексереді және негізсіз сот актісін анықтаған кезде, оған наразылық келтіру шараларын қабылдайды.</w:t>
      </w:r>
    </w:p>
    <w:bookmarkEnd w:id="28"/>
    <w:bookmarkStart w:name="z32" w:id="29"/>
    <w:p>
      <w:pPr>
        <w:spacing w:after="0"/>
        <w:ind w:left="0"/>
        <w:jc w:val="both"/>
      </w:pPr>
      <w:r>
        <w:rPr>
          <w:rFonts w:ascii="Times New Roman"/>
          <w:b w:val="false"/>
          <w:i w:val="false"/>
          <w:color w:val="000000"/>
          <w:sz w:val="28"/>
        </w:rPr>
        <w:t xml:space="preserve">
      Жергілікті жерлердегі прокурорлар жарты жылдық бойынша уәкілетті органдардың осы Нұсқаулықтың </w:t>
      </w:r>
      <w:r>
        <w:rPr>
          <w:rFonts w:ascii="Times New Roman"/>
          <w:b w:val="false"/>
          <w:i w:val="false"/>
          <w:color w:val="000000"/>
          <w:sz w:val="28"/>
        </w:rPr>
        <w:t>42-тармағының</w:t>
      </w:r>
      <w:r>
        <w:rPr>
          <w:rFonts w:ascii="Times New Roman"/>
          <w:b w:val="false"/>
          <w:i w:val="false"/>
          <w:color w:val="000000"/>
          <w:sz w:val="28"/>
        </w:rPr>
        <w:t xml:space="preserve"> 6-9-тармақшаларында көрсетілген әкімшілік құқық бұзушылық туралы істер бойынша іс жүргізуді тоқтату туралы құқық қолдану практикасына талдау жасайды. Атқарылған жұмыс туралы ақпарат Қазақстан Республикасының Бас прокуратурасына есепті кезең аяқталғаннан кейінгі 15-күніне жіберіледі.";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34" w:id="30"/>
    <w:p>
      <w:pPr>
        <w:spacing w:after="0"/>
        <w:ind w:left="0"/>
        <w:jc w:val="both"/>
      </w:pPr>
      <w:r>
        <w:rPr>
          <w:rFonts w:ascii="Times New Roman"/>
          <w:b w:val="false"/>
          <w:i w:val="false"/>
          <w:color w:val="000000"/>
          <w:sz w:val="28"/>
        </w:rPr>
        <w:t xml:space="preserve">
      "47. Істерді апелляциялық тәртіпте қарау кезінде облыс прокурорлары және оларға теңестірілген прокурорлар осы Нұсқаулықтың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әкімшілік құқық бұзушылық туралы істер бойынша тиісті прокурорлардың қатысуын қамтамасыз етеді.".</w:t>
      </w:r>
    </w:p>
    <w:bookmarkEnd w:id="30"/>
    <w:bookmarkStart w:name="z35" w:id="31"/>
    <w:p>
      <w:pPr>
        <w:spacing w:after="0"/>
        <w:ind w:left="0"/>
        <w:jc w:val="both"/>
      </w:pPr>
      <w:r>
        <w:rPr>
          <w:rFonts w:ascii="Times New Roman"/>
          <w:b w:val="false"/>
          <w:i w:val="false"/>
          <w:color w:val="000000"/>
          <w:sz w:val="28"/>
        </w:rPr>
        <w:t>
      2. Қазақстан Республикасы Бас прокуратурасының Қоғамдық мүдделерді қорғау қызметі:</w:t>
      </w:r>
    </w:p>
    <w:bookmarkEnd w:id="31"/>
    <w:bookmarkStart w:name="z36" w:id="3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2"/>
    <w:bookmarkStart w:name="z37" w:id="33"/>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33"/>
    <w:bookmarkStart w:name="z38" w:id="34"/>
    <w:p>
      <w:pPr>
        <w:spacing w:after="0"/>
        <w:ind w:left="0"/>
        <w:jc w:val="both"/>
      </w:pPr>
      <w:r>
        <w:rPr>
          <w:rFonts w:ascii="Times New Roman"/>
          <w:b w:val="false"/>
          <w:i w:val="false"/>
          <w:color w:val="000000"/>
          <w:sz w:val="28"/>
        </w:rPr>
        <w:t>
      3. Бұйрық Бас прокуратураның құрылымдық бөлімшелерінің, прокуратура ведомстволарының, мекемелері мен білім беру ұйымының басшыларына, облыстардың, аудандардың прокурорларына және оларға теңестірілген прокурорларға жіберілсін.</w:t>
      </w:r>
    </w:p>
    <w:bookmarkEnd w:id="34"/>
    <w:bookmarkStart w:name="z39" w:id="35"/>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Прокурорының жетекшілік ететін орынбасарына жүктелсін.</w:t>
      </w:r>
    </w:p>
    <w:bookmarkEnd w:id="35"/>
    <w:bookmarkStart w:name="z40" w:id="36"/>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Казақстан Республикасының 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