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5da3" w14:textId="5045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Көркемөнерпаздар ұжымдарына "Халықтық" (үлгілі) атағын беру қағидаларын бекіту туралы" Қазақстан Республикасы Мәдениет және ақпарат министрінің 2007 жылғы 28 наурыздағы № 93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6 мамырдағы № 112 бұйрығы. Қазақстан Республикасының Әділет министрлігінде 2020 жылғы 6 мамырда № 20595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 </w:t>
      </w:r>
      <w:r>
        <w:rPr>
          <w:rFonts w:ascii="Times New Roman"/>
          <w:b w:val="false"/>
          <w:i w:val="false"/>
          <w:color w:val="000000"/>
          <w:sz w:val="28"/>
        </w:rPr>
        <w:t>28)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"Көркемөнерпаздар ұжымдарына "Халықтық" (үлгілі) атағын беру Қағидаларын бекіту туралы" Қазақстан Республикасы 2007 жылғы 28 наурыздағы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4632 болып тіркелген, 2007 жылғы наурыз-сәуірде Қазақстан Республикасының орталық атқарушы және өзге де орталық мемлекеттік органдарының актілер жинағында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Көркемөнерпаздар ұжымдарына "Халықтық" (үлгілі) атағын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редакциясында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xml:space="preserve">№ 112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Мәдениет және ақпарат </w:t>
            </w:r>
            <w:r>
              <w:br/>
            </w:r>
            <w:r>
              <w:rPr>
                <w:rFonts w:ascii="Times New Roman"/>
                <w:b w:val="false"/>
                <w:i w:val="false"/>
                <w:color w:val="000000"/>
                <w:sz w:val="20"/>
              </w:rPr>
              <w:t>министрінің</w:t>
            </w:r>
            <w:r>
              <w:br/>
            </w:r>
            <w:r>
              <w:rPr>
                <w:rFonts w:ascii="Times New Roman"/>
                <w:b w:val="false"/>
                <w:i w:val="false"/>
                <w:color w:val="000000"/>
                <w:sz w:val="20"/>
              </w:rPr>
              <w:t>2007 жылғы 28 наурыздағы</w:t>
            </w:r>
            <w:r>
              <w:br/>
            </w:r>
            <w:r>
              <w:rPr>
                <w:rFonts w:ascii="Times New Roman"/>
                <w:b w:val="false"/>
                <w:i w:val="false"/>
                <w:color w:val="000000"/>
                <w:sz w:val="20"/>
              </w:rPr>
              <w:t xml:space="preserve">№ 93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Көркемөнерпаздар ұжымдарына "Халықтық" (үлгілі) атағын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Көркемөнерпаздар ұжымдарына "Халықтық" (үлгілі) атағын беру қағидалары (бұдан әрі – Қағидалар) "Мәдениет туралы" 2006 жылғы 15 желтоқсандағы Қазақстан Республикасы Заңының 7-бабының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көркемөнерпаздар ұжымдарына "Халықтық" (үлгілі) атағын беру тәртібін айқындайды.</w:t>
      </w:r>
    </w:p>
    <w:bookmarkEnd w:id="11"/>
    <w:bookmarkStart w:name="z15" w:id="12"/>
    <w:p>
      <w:pPr>
        <w:spacing w:after="0"/>
        <w:ind w:left="0"/>
        <w:jc w:val="both"/>
      </w:pPr>
      <w:r>
        <w:rPr>
          <w:rFonts w:ascii="Times New Roman"/>
          <w:b w:val="false"/>
          <w:i w:val="false"/>
          <w:color w:val="000000"/>
          <w:sz w:val="28"/>
        </w:rPr>
        <w:t>
      2. Көркемөнерпаздар ұжымдарына "Халықтық" (үлгілі) атағын беру шығармашылық ұжымдардың жұмысын қосымша ынталандыру, шығармашылық қызметті жоғары деңгейде қамтамасыз ету, әр топтағы дарынды адамдардың одан әрі кәсіби қалыптасуы үшін талантты өнерпаз орындаушыларды қолдау мақсатында жүзеге асырылады.</w:t>
      </w:r>
    </w:p>
    <w:bookmarkEnd w:id="12"/>
    <w:bookmarkStart w:name="z16" w:id="13"/>
    <w:p>
      <w:pPr>
        <w:spacing w:after="0"/>
        <w:ind w:left="0"/>
        <w:jc w:val="left"/>
      </w:pPr>
      <w:r>
        <w:rPr>
          <w:rFonts w:ascii="Times New Roman"/>
          <w:b/>
          <w:i w:val="false"/>
          <w:color w:val="000000"/>
        </w:rPr>
        <w:t xml:space="preserve"> 2-тарау. Көркемөнерпаздар ұжымдарына "Халықтық" (үлгілі) атағын берутәртібі</w:t>
      </w:r>
    </w:p>
    <w:bookmarkEnd w:id="13"/>
    <w:bookmarkStart w:name="z17" w:id="14"/>
    <w:p>
      <w:pPr>
        <w:spacing w:after="0"/>
        <w:ind w:left="0"/>
        <w:jc w:val="both"/>
      </w:pPr>
      <w:r>
        <w:rPr>
          <w:rFonts w:ascii="Times New Roman"/>
          <w:b w:val="false"/>
          <w:i w:val="false"/>
          <w:color w:val="000000"/>
          <w:sz w:val="28"/>
        </w:rPr>
        <w:t>
      3. "Халықтық" атағы қатысушылардың жасы 18 жастан асқан ұйымдар жанынан құрылған көркемөнерпаздар ұжымдарына беріледі, "Үлгілі" атағы қатысушылардың жасы 18 жастан кіші ұжымдарға беріледі.</w:t>
      </w:r>
    </w:p>
    <w:bookmarkEnd w:id="14"/>
    <w:bookmarkStart w:name="z18" w:id="15"/>
    <w:p>
      <w:pPr>
        <w:spacing w:after="0"/>
        <w:ind w:left="0"/>
        <w:jc w:val="both"/>
      </w:pPr>
      <w:r>
        <w:rPr>
          <w:rFonts w:ascii="Times New Roman"/>
          <w:b w:val="false"/>
          <w:i w:val="false"/>
          <w:color w:val="000000"/>
          <w:sz w:val="28"/>
        </w:rPr>
        <w:t>
      4. "Халықтық" (үлгілі) атағы мынадай талаптарға сәйкес келетін көркемөнерпаздар ұжымдарына беріледі:</w:t>
      </w:r>
    </w:p>
    <w:bookmarkEnd w:id="15"/>
    <w:p>
      <w:pPr>
        <w:spacing w:after="0"/>
        <w:ind w:left="0"/>
        <w:jc w:val="both"/>
      </w:pPr>
      <w:r>
        <w:rPr>
          <w:rFonts w:ascii="Times New Roman"/>
          <w:b w:val="false"/>
          <w:i w:val="false"/>
          <w:color w:val="000000"/>
          <w:sz w:val="28"/>
        </w:rPr>
        <w:t>
      1) 5 жылдан кем емес үздіксіз шығармашылық қызметті жүзеге асыру;</w:t>
      </w:r>
    </w:p>
    <w:p>
      <w:pPr>
        <w:spacing w:after="0"/>
        <w:ind w:left="0"/>
        <w:jc w:val="both"/>
      </w:pPr>
      <w:r>
        <w:rPr>
          <w:rFonts w:ascii="Times New Roman"/>
          <w:b w:val="false"/>
          <w:i w:val="false"/>
          <w:color w:val="000000"/>
          <w:sz w:val="28"/>
        </w:rPr>
        <w:t>
      2) орындаушылық шеберліктің жоғары деңгейі;</w:t>
      </w:r>
    </w:p>
    <w:p>
      <w:pPr>
        <w:spacing w:after="0"/>
        <w:ind w:left="0"/>
        <w:jc w:val="both"/>
      </w:pPr>
      <w:r>
        <w:rPr>
          <w:rFonts w:ascii="Times New Roman"/>
          <w:b w:val="false"/>
          <w:i w:val="false"/>
          <w:color w:val="000000"/>
          <w:sz w:val="28"/>
        </w:rPr>
        <w:t>
      3) шығармашылық және оқу-тәрбиелік жұмыстарымен мына жанрлар бойынша белсенді айналысатын: халық аспаптары, үрмелі және эстрадалық оркестрлеріне, вокалды-аспаптар ансамбліне және басқа да топтарға, фольклорлық және отбасылық ансамбльдеріне, ән би ансамбліне, театрлар, хореография, хорлар, вокалды, цирк, бейнелеу және қолданбалы-безендіру өнері мен фото өнеріне;</w:t>
      </w:r>
    </w:p>
    <w:p>
      <w:pPr>
        <w:spacing w:after="0"/>
        <w:ind w:left="0"/>
        <w:jc w:val="both"/>
      </w:pPr>
      <w:r>
        <w:rPr>
          <w:rFonts w:ascii="Times New Roman"/>
          <w:b w:val="false"/>
          <w:i w:val="false"/>
          <w:color w:val="000000"/>
          <w:sz w:val="28"/>
        </w:rPr>
        <w:t>
      4) ұжым репертуарының жоғары идеялық-көркемдік деңгейі, оны отандық және шетелдік өнердің, халықтық-дәстүрлі фольклорлық шығармашылықтың үздік үлгілерімен, халықтың адамгершілік-эстетикалық тәрбиесіне ықпал ететін шығармалармен жаңарту, орындаушылық шеберлікті жетілдіру;</w:t>
      </w:r>
    </w:p>
    <w:p>
      <w:pPr>
        <w:spacing w:after="0"/>
        <w:ind w:left="0"/>
        <w:jc w:val="both"/>
      </w:pPr>
      <w:r>
        <w:rPr>
          <w:rFonts w:ascii="Times New Roman"/>
          <w:b w:val="false"/>
          <w:i w:val="false"/>
          <w:color w:val="000000"/>
          <w:sz w:val="28"/>
        </w:rPr>
        <w:t>
      5) мәдени іс-шараларға (аудандық, қалалық, облыстық, республикалық және халықаралық маңызы бар конкурстар, фестивальдерге) қатысқаны үшін жүлделі орындардың болуы;</w:t>
      </w:r>
    </w:p>
    <w:p>
      <w:pPr>
        <w:spacing w:after="0"/>
        <w:ind w:left="0"/>
        <w:jc w:val="both"/>
      </w:pPr>
      <w:r>
        <w:rPr>
          <w:rFonts w:ascii="Times New Roman"/>
          <w:b w:val="false"/>
          <w:i w:val="false"/>
          <w:color w:val="000000"/>
          <w:sz w:val="28"/>
        </w:rPr>
        <w:t>
      6) көркемөнерпаздар ұжымның қызметі туралы жергілікті және/немесе республикалық бұқаралық ақпарат құралдарында жариялануы (3 мақаладан кем емес).</w:t>
      </w:r>
    </w:p>
    <w:bookmarkStart w:name="z19" w:id="16"/>
    <w:p>
      <w:pPr>
        <w:spacing w:after="0"/>
        <w:ind w:left="0"/>
        <w:jc w:val="both"/>
      </w:pPr>
      <w:r>
        <w:rPr>
          <w:rFonts w:ascii="Times New Roman"/>
          <w:b w:val="false"/>
          <w:i w:val="false"/>
          <w:color w:val="000000"/>
          <w:sz w:val="28"/>
        </w:rPr>
        <w:t>
      5. Осы Қағидалардың 3-тарауында айқындалған көркемөнерпаздар ұжымдарына "Халықтық" (үлгілі) атағын беруге өтінімдерді қабылдау (бұдан әрі – өтінім) тәртібіне сәйкес жүзеге асырылады.</w:t>
      </w:r>
    </w:p>
    <w:bookmarkEnd w:id="16"/>
    <w:bookmarkStart w:name="z20" w:id="17"/>
    <w:p>
      <w:pPr>
        <w:spacing w:after="0"/>
        <w:ind w:left="0"/>
        <w:jc w:val="both"/>
      </w:pPr>
      <w:r>
        <w:rPr>
          <w:rFonts w:ascii="Times New Roman"/>
          <w:b w:val="false"/>
          <w:i w:val="false"/>
          <w:color w:val="000000"/>
          <w:sz w:val="28"/>
        </w:rPr>
        <w:t>
      6. Ұсынылған құжаттарды қарау, көркемөнерпаздар ұжымдарының осы Қағидалардың 4-тармағында көрсетілген талаптарға сәйкестігін айқындау, сондай-ақ олардың шығармашылық деңгейін айқындау үшін Нұр-Сұлтан, Алматы, Шымкент қалаларының, облыстық жергілікті атқарушы органдар (бұдан әрі – жергілікті атқарушы органдар) көркемөнерпаздар ұжымдарына "Халықтық" (үлгілі) атағын беру жөніндегі комиссияларды (бұдан әрі – Комиссия) құрады.</w:t>
      </w:r>
    </w:p>
    <w:bookmarkEnd w:id="17"/>
    <w:bookmarkStart w:name="z21" w:id="18"/>
    <w:p>
      <w:pPr>
        <w:spacing w:after="0"/>
        <w:ind w:left="0"/>
        <w:jc w:val="both"/>
      </w:pPr>
      <w:r>
        <w:rPr>
          <w:rFonts w:ascii="Times New Roman"/>
          <w:b w:val="false"/>
          <w:i w:val="false"/>
          <w:color w:val="000000"/>
          <w:sz w:val="28"/>
        </w:rPr>
        <w:t xml:space="preserve">
      7. Комиссия құрамына мәдениет саласындағы уәкілетті органның (бұдан әрі – уәкілетті орган) өкілі және жанрлар бойынша мамандар кіреді. </w:t>
      </w:r>
    </w:p>
    <w:bookmarkEnd w:id="18"/>
    <w:p>
      <w:pPr>
        <w:spacing w:after="0"/>
        <w:ind w:left="0"/>
        <w:jc w:val="both"/>
      </w:pPr>
      <w:r>
        <w:rPr>
          <w:rFonts w:ascii="Times New Roman"/>
          <w:b w:val="false"/>
          <w:i w:val="false"/>
          <w:color w:val="000000"/>
          <w:sz w:val="28"/>
        </w:rPr>
        <w:t>
      Комиссия төрағадан, мүшелерден және хатшыдан тұрады. Хатшы Комиссия мүшесі болып табылмайды.</w:t>
      </w:r>
    </w:p>
    <w:bookmarkStart w:name="z22" w:id="19"/>
    <w:p>
      <w:pPr>
        <w:spacing w:after="0"/>
        <w:ind w:left="0"/>
        <w:jc w:val="both"/>
      </w:pPr>
      <w:r>
        <w:rPr>
          <w:rFonts w:ascii="Times New Roman"/>
          <w:b w:val="false"/>
          <w:i w:val="false"/>
          <w:color w:val="000000"/>
          <w:sz w:val="28"/>
        </w:rPr>
        <w:t>
      8. Комиссия отырыстары жергілікті атқарушы органдарға өтінімдердің түсуіне қарай өткізіледі (кемінде 5 өтінім) және егер оларға Комиссия мүшелерінің жалпы санының кемінде үштен екісі қатысса, заңды деп есептеледі.</w:t>
      </w:r>
    </w:p>
    <w:bookmarkEnd w:id="19"/>
    <w:bookmarkStart w:name="z23" w:id="20"/>
    <w:p>
      <w:pPr>
        <w:spacing w:after="0"/>
        <w:ind w:left="0"/>
        <w:jc w:val="both"/>
      </w:pPr>
      <w:r>
        <w:rPr>
          <w:rFonts w:ascii="Times New Roman"/>
          <w:b w:val="false"/>
          <w:i w:val="false"/>
          <w:color w:val="000000"/>
          <w:sz w:val="28"/>
        </w:rPr>
        <w:t>
      9. Ұсынылған құжаттарды қарау нәтижелері бойынша Комиссия көркемөнерпаздар ұжымына "Халықтық" (үлгілі) атағын беру немесе көркемөнерпаздар ұжымына "Халықтық" (үлгілі) атағын беруден бас тарту туралы шешім қабылдайды.</w:t>
      </w:r>
    </w:p>
    <w:bookmarkEnd w:id="20"/>
    <w:bookmarkStart w:name="z24" w:id="21"/>
    <w:p>
      <w:pPr>
        <w:spacing w:after="0"/>
        <w:ind w:left="0"/>
        <w:jc w:val="both"/>
      </w:pPr>
      <w:r>
        <w:rPr>
          <w:rFonts w:ascii="Times New Roman"/>
          <w:b w:val="false"/>
          <w:i w:val="false"/>
          <w:color w:val="000000"/>
          <w:sz w:val="28"/>
        </w:rPr>
        <w:t>
      10. Көркемөнерпаздар ұжымына "Халықтық" (үлгілі) атағын беруден бас тарту туралы шешімді Комиссия ұсынылған құжаттарда мәліметтер дұрыс болмаған немесе осы Қағидалардың 4-тармағында белгіленген талаптарға сәйкес келмеген жағдайда қабылдайды.</w:t>
      </w:r>
    </w:p>
    <w:bookmarkEnd w:id="21"/>
    <w:bookmarkStart w:name="z25" w:id="22"/>
    <w:p>
      <w:pPr>
        <w:spacing w:after="0"/>
        <w:ind w:left="0"/>
        <w:jc w:val="both"/>
      </w:pPr>
      <w:r>
        <w:rPr>
          <w:rFonts w:ascii="Times New Roman"/>
          <w:b w:val="false"/>
          <w:i w:val="false"/>
          <w:color w:val="000000"/>
          <w:sz w:val="28"/>
        </w:rPr>
        <w:t>
      11. Комиссияның шешімдері Комиссия мүшелерінің жалпы санының қарапайым көпшілік дауысымен қабылданады. Комиссия мүшелерінің дауыстары тең болған кезде төрағаның дауысы шешуші болып табылады.</w:t>
      </w:r>
    </w:p>
    <w:bookmarkEnd w:id="22"/>
    <w:bookmarkStart w:name="z26" w:id="23"/>
    <w:p>
      <w:pPr>
        <w:spacing w:after="0"/>
        <w:ind w:left="0"/>
        <w:jc w:val="both"/>
      </w:pPr>
      <w:r>
        <w:rPr>
          <w:rFonts w:ascii="Times New Roman"/>
          <w:b w:val="false"/>
          <w:i w:val="false"/>
          <w:color w:val="000000"/>
          <w:sz w:val="28"/>
        </w:rPr>
        <w:t>
      12. Комиссия шешімі хаттамамен ресімделеді және төраға мен Комиссияның барлық мүшелері қол қоюға тиіс. Комиссия шешімі ұсынымдық сипатта болады.</w:t>
      </w:r>
    </w:p>
    <w:bookmarkEnd w:id="23"/>
    <w:bookmarkStart w:name="z27" w:id="24"/>
    <w:p>
      <w:pPr>
        <w:spacing w:after="0"/>
        <w:ind w:left="0"/>
        <w:jc w:val="both"/>
      </w:pPr>
      <w:r>
        <w:rPr>
          <w:rFonts w:ascii="Times New Roman"/>
          <w:b w:val="false"/>
          <w:i w:val="false"/>
          <w:color w:val="000000"/>
          <w:sz w:val="28"/>
        </w:rPr>
        <w:t>
      13. Комиссияның шешімі негізінде уәкілетті орган уәкілетті органның бірінші басшысының немесе оны алмастыратын тұлғаның бұйрығымен көркемөнерпаздар ұжымына "Халықтық" (үлгілі) атағын береді не "Халықтық" (үлгілі) атағын беруден бас тартады.</w:t>
      </w:r>
    </w:p>
    <w:bookmarkEnd w:id="24"/>
    <w:bookmarkStart w:name="z28" w:id="25"/>
    <w:p>
      <w:pPr>
        <w:spacing w:after="0"/>
        <w:ind w:left="0"/>
        <w:jc w:val="left"/>
      </w:pPr>
      <w:r>
        <w:rPr>
          <w:rFonts w:ascii="Times New Roman"/>
          <w:b/>
          <w:i w:val="false"/>
          <w:color w:val="000000"/>
        </w:rPr>
        <w:t xml:space="preserve"> 3-тарау. "Көркемөнерпаздар ұжымдарына "Халықтық" (үлгілі) атағын беруге өтінімдерді қабылдау" мемлекеттік қызметін көрсету тәртібі</w:t>
      </w:r>
    </w:p>
    <w:bookmarkEnd w:id="25"/>
    <w:bookmarkStart w:name="z29" w:id="26"/>
    <w:p>
      <w:pPr>
        <w:spacing w:after="0"/>
        <w:ind w:left="0"/>
        <w:jc w:val="both"/>
      </w:pPr>
      <w:r>
        <w:rPr>
          <w:rFonts w:ascii="Times New Roman"/>
          <w:b w:val="false"/>
          <w:i w:val="false"/>
          <w:color w:val="000000"/>
          <w:sz w:val="28"/>
        </w:rPr>
        <w:t>
      14. "Көркемөнерпаздар ұжымдарына "Халықтық" (үлгілі) атағын беруге өтінімдерді қабылдау" мемлекеттік көрсетілетін қызмет (бұдан әрі – мемлекеттік көрсетілетін қызмет) жергілікті атқарушы органдармен көрсетіледі.</w:t>
      </w:r>
    </w:p>
    <w:bookmarkEnd w:id="26"/>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"Көркемөнерпаздар ұжымдарына "Халықтық" (үлгілі) атағын беруге өтінімдерді қабылдау" мемлекеттік қызметін көрсету стандартында (бұдан әрі – стандарт) мазмұндалған.</w:t>
      </w:r>
    </w:p>
    <w:bookmarkStart w:name="z30" w:id="27"/>
    <w:p>
      <w:pPr>
        <w:spacing w:after="0"/>
        <w:ind w:left="0"/>
        <w:jc w:val="both"/>
      </w:pPr>
      <w:r>
        <w:rPr>
          <w:rFonts w:ascii="Times New Roman"/>
          <w:b w:val="false"/>
          <w:i w:val="false"/>
          <w:color w:val="000000"/>
          <w:sz w:val="28"/>
        </w:rPr>
        <w:t xml:space="preserve">
      15. Мемлекеттік көрсетілетін қызметті алу үшін көркемөнерпаздар ұжымының басшысы (бұдан әрі – ұжым басшысы) стандартың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көркемөнерпаздар ұжымына "Халықтық" (Үлгілі) атағын беруге өтінімді (бұдан әрі-өтінім) жергілікті атқарушы органның кеңсесіне немесе "электрондық үкімет" веб-порталы www.egov.kz, www.elіsence.kz (бұдан әрі – портал) арқылы береді.</w:t>
      </w:r>
    </w:p>
    <w:bookmarkEnd w:id="27"/>
    <w:bookmarkStart w:name="z31" w:id="28"/>
    <w:p>
      <w:pPr>
        <w:spacing w:after="0"/>
        <w:ind w:left="0"/>
        <w:jc w:val="both"/>
      </w:pPr>
      <w:r>
        <w:rPr>
          <w:rFonts w:ascii="Times New Roman"/>
          <w:b w:val="false"/>
          <w:i w:val="false"/>
          <w:color w:val="000000"/>
          <w:sz w:val="28"/>
        </w:rPr>
        <w:t>
      16. Өтінім жергілікті атқарушы органға келіп түскен күннен бастап бір жұмыс күні ішінде қаралады.</w:t>
      </w:r>
    </w:p>
    <w:bookmarkEnd w:id="28"/>
    <w:bookmarkStart w:name="z32" w:id="29"/>
    <w:p>
      <w:pPr>
        <w:spacing w:after="0"/>
        <w:ind w:left="0"/>
        <w:jc w:val="both"/>
      </w:pPr>
      <w:r>
        <w:rPr>
          <w:rFonts w:ascii="Times New Roman"/>
          <w:b w:val="false"/>
          <w:i w:val="false"/>
          <w:color w:val="000000"/>
          <w:sz w:val="28"/>
        </w:rPr>
        <w:t>
      17. Өтінімді жергілікті атқарушы органның кеңсесі арқылы берген кезде оның көшірмесіне өтінімді қабылдаған адамның тегі, аты, әкесінің аты (бар болған жағдайда) көрсетіле отырып, қабылданған күні, уақыты және кіріс өтінімдерінің нөмірі қамтылған жергілікті атқарушы органның мөртаңбасы қойылады. Портал арқылы жүгінген кезде ұжым басшысының "жеке кабинетке" нәтижені алу күні мен уақытын көрсете отырып, мемлекеттік қызмет көрсетудің сұрау салудың қабылданғаны туралы мәртебе жіберіледі.</w:t>
      </w:r>
    </w:p>
    <w:bookmarkEnd w:id="29"/>
    <w:bookmarkStart w:name="z33" w:id="30"/>
    <w:p>
      <w:pPr>
        <w:spacing w:after="0"/>
        <w:ind w:left="0"/>
        <w:jc w:val="both"/>
      </w:pPr>
      <w:r>
        <w:rPr>
          <w:rFonts w:ascii="Times New Roman"/>
          <w:b w:val="false"/>
          <w:i w:val="false"/>
          <w:color w:val="000000"/>
          <w:sz w:val="28"/>
        </w:rPr>
        <w:t>
      18. Жергілікті атқарушы орган кеңсесінің қызметкері өтінімді қабылдауды, тіркеуді жүзеге асырады және ол түскен күні жергілікті атқарушы органның басшысына береді.</w:t>
      </w:r>
    </w:p>
    <w:bookmarkEnd w:id="30"/>
    <w:p>
      <w:pPr>
        <w:spacing w:after="0"/>
        <w:ind w:left="0"/>
        <w:jc w:val="both"/>
      </w:pPr>
      <w:r>
        <w:rPr>
          <w:rFonts w:ascii="Times New Roman"/>
          <w:b w:val="false"/>
          <w:i w:val="false"/>
          <w:color w:val="000000"/>
          <w:sz w:val="28"/>
        </w:rPr>
        <w:t xml:space="preserve">
      Ұжым басшысы жұмыс уақыты аяқталғаннан кейін, демалыс және мереке күндері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жағдайда өтінішті қабылдау және мемлекеттік қызметті көрсету келесі жұмыс күні жүзеге асырылады.</w:t>
      </w:r>
    </w:p>
    <w:bookmarkStart w:name="z34" w:id="31"/>
    <w:p>
      <w:pPr>
        <w:spacing w:after="0"/>
        <w:ind w:left="0"/>
        <w:jc w:val="both"/>
      </w:pPr>
      <w:r>
        <w:rPr>
          <w:rFonts w:ascii="Times New Roman"/>
          <w:b w:val="false"/>
          <w:i w:val="false"/>
          <w:color w:val="000000"/>
          <w:sz w:val="28"/>
        </w:rPr>
        <w:t>
      19. Жергілікті атқарушы органның басшысы жауапты орындаушыны анықтайды және оған орындауға өтінім жібереді.</w:t>
      </w:r>
    </w:p>
    <w:bookmarkEnd w:id="31"/>
    <w:bookmarkStart w:name="z35" w:id="32"/>
    <w:p>
      <w:pPr>
        <w:spacing w:after="0"/>
        <w:ind w:left="0"/>
        <w:jc w:val="both"/>
      </w:pPr>
      <w:r>
        <w:rPr>
          <w:rFonts w:ascii="Times New Roman"/>
          <w:b w:val="false"/>
          <w:i w:val="false"/>
          <w:color w:val="000000"/>
          <w:sz w:val="28"/>
        </w:rPr>
        <w:t xml:space="preserve">
      20. Жергілікті атқарушы органның жауапты орындаушысы өтінімді қарау қорытындылары бойынша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көркемөнерпаздар ұжымына "Халықтық" (үлгілі) атағын беруге өтінімді қабылдау туралы қолхат (бұдан әрі – қабылдау туралы қолхат) немесе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көркемөнерпаздар ұжымына "Халықтық" (үлгілі) атағын беруге өтінімді қабылдаудан бас тарту туралы қолхат (бұдан әрі – бас тарту туралы қолхат) дайындайды және жергілікті атқарушы органның басшысына жібереді. </w:t>
      </w:r>
    </w:p>
    <w:bookmarkEnd w:id="32"/>
    <w:bookmarkStart w:name="z36" w:id="33"/>
    <w:p>
      <w:pPr>
        <w:spacing w:after="0"/>
        <w:ind w:left="0"/>
        <w:jc w:val="both"/>
      </w:pPr>
      <w:r>
        <w:rPr>
          <w:rFonts w:ascii="Times New Roman"/>
          <w:b w:val="false"/>
          <w:i w:val="false"/>
          <w:color w:val="000000"/>
          <w:sz w:val="28"/>
        </w:rPr>
        <w:t>
      21. Жергілікті атқарушы органның басшысы қабылдау туралы қолхатқа немесе бас тарту туралы қолхатқа қол қояды. Жергілікті атқарушы органның жауапты орындаушысы мемлекеттік қызмет көрсету нәтижесін кеңсеге жүгінген жағдайда қағаз тасығышта немесе порталға жүгінген жағдайда электрондық нысанда ұжым басшысына жолдайды.</w:t>
      </w:r>
    </w:p>
    <w:bookmarkEnd w:id="33"/>
    <w:p>
      <w:pPr>
        <w:spacing w:after="0"/>
        <w:ind w:left="0"/>
        <w:jc w:val="both"/>
      </w:pPr>
      <w:r>
        <w:rPr>
          <w:rFonts w:ascii="Times New Roman"/>
          <w:b w:val="false"/>
          <w:i w:val="false"/>
          <w:color w:val="000000"/>
          <w:sz w:val="28"/>
        </w:rPr>
        <w:t>
      Мемлекеттік қызмет көрсетуден бас тарту үшін негіздер стандарттың 9-тармағында көрсетілген.</w:t>
      </w:r>
    </w:p>
    <w:bookmarkStart w:name="z37" w:id="34"/>
    <w:p>
      <w:pPr>
        <w:spacing w:after="0"/>
        <w:ind w:left="0"/>
        <w:jc w:val="both"/>
      </w:pPr>
      <w:r>
        <w:rPr>
          <w:rFonts w:ascii="Times New Roman"/>
          <w:b w:val="false"/>
          <w:i w:val="false"/>
          <w:color w:val="000000"/>
          <w:sz w:val="28"/>
        </w:rPr>
        <w:t>
      22. Қағаз жеткізгіште жүгінген кезде мемлекеттік қызметті көрсету нәтижесі электрондық нысанда ресімделеді, басып шығарылады және жергілікті атқарушы органдар уәкілетті тұлғаның мөрімен және қолымен расталады.</w:t>
      </w:r>
    </w:p>
    <w:bookmarkEnd w:id="34"/>
    <w:p>
      <w:pPr>
        <w:spacing w:after="0"/>
        <w:ind w:left="0"/>
        <w:jc w:val="both"/>
      </w:pPr>
      <w:r>
        <w:rPr>
          <w:rFonts w:ascii="Times New Roman"/>
          <w:b w:val="false"/>
          <w:i w:val="false"/>
          <w:color w:val="000000"/>
          <w:sz w:val="28"/>
        </w:rPr>
        <w:t>
      Жергілікті атқарушы органдарға портал арқылы жүгінген кезде мемлекеттік қызметті көрсету нәтижесі көрсетілетін жергілікті атқарушы органдардың уәкілетті тұлғасының электрондық цифрлық қолтаңбасы қойылған электрондық құжат нысанында ұжымы басшысының "жеке кабинетіне" жіберіледі.</w:t>
      </w:r>
    </w:p>
    <w:bookmarkStart w:name="z38" w:id="35"/>
    <w:p>
      <w:pPr>
        <w:spacing w:after="0"/>
        <w:ind w:left="0"/>
        <w:jc w:val="both"/>
      </w:pPr>
      <w:r>
        <w:rPr>
          <w:rFonts w:ascii="Times New Roman"/>
          <w:b w:val="false"/>
          <w:i w:val="false"/>
          <w:color w:val="000000"/>
          <w:sz w:val="28"/>
        </w:rPr>
        <w:t xml:space="preserve">
      23. Жергілікті атқарушы органдар мемлекеттік қызмет көрсету сатысы туралы деректерді мемлекеттік қызметтер көрсету мониторингінің ақпараттық жүйесіне енгізуді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қамтамасыз етеді.</w:t>
      </w:r>
    </w:p>
    <w:bookmarkEnd w:id="35"/>
    <w:bookmarkStart w:name="z39" w:id="36"/>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36"/>
    <w:bookmarkStart w:name="z40" w:id="37"/>
    <w:p>
      <w:pPr>
        <w:spacing w:after="0"/>
        <w:ind w:left="0"/>
        <w:jc w:val="both"/>
      </w:pPr>
      <w:r>
        <w:rPr>
          <w:rFonts w:ascii="Times New Roman"/>
          <w:b w:val="false"/>
          <w:i w:val="false"/>
          <w:color w:val="000000"/>
          <w:sz w:val="28"/>
        </w:rPr>
        <w:t>
      24. Жергілікті атқарушы органдардың және (немесе) оның лауазымды адамдарының мемлекеттік қызмет мәселелері бойынша әрекетіне (әрекетсіздігіне) шағымданған жағдайда: шағым мәдениет саласындағы уәкілетті органның www.mсs.gov.kz интернет-ресурсында "Мемлекеттік көрсетілетін" қызметтер" бөлімінде көрсетілген мекенжай бойынша жергілікті атқарушы органдар басшысының атына беріледі.</w:t>
      </w:r>
    </w:p>
    <w:bookmarkEnd w:id="37"/>
    <w:p>
      <w:pPr>
        <w:spacing w:after="0"/>
        <w:ind w:left="0"/>
        <w:jc w:val="both"/>
      </w:pPr>
      <w:r>
        <w:rPr>
          <w:rFonts w:ascii="Times New Roman"/>
          <w:b w:val="false"/>
          <w:i w:val="false"/>
          <w:color w:val="000000"/>
          <w:sz w:val="28"/>
        </w:rPr>
        <w:t>
      Шағым пошта арқылы жазбаша түрде, портал арқылы немесе қолма-қол жергілікті атқарушы органдардың кеңсесі арқылы беріледі.</w:t>
      </w:r>
    </w:p>
    <w:p>
      <w:pPr>
        <w:spacing w:after="0"/>
        <w:ind w:left="0"/>
        <w:jc w:val="both"/>
      </w:pPr>
      <w:r>
        <w:rPr>
          <w:rFonts w:ascii="Times New Roman"/>
          <w:b w:val="false"/>
          <w:i w:val="false"/>
          <w:color w:val="000000"/>
          <w:sz w:val="28"/>
        </w:rPr>
        <w:t>
      Ұжымының басшысы қол қойылған шағымда жеке тұлға үшін тегі, аты, жөні (бар болған жағдайда) пошталық мекен-жайы көрсетіледі.</w:t>
      </w:r>
    </w:p>
    <w:p>
      <w:pPr>
        <w:spacing w:after="0"/>
        <w:ind w:left="0"/>
        <w:jc w:val="both"/>
      </w:pPr>
      <w:r>
        <w:rPr>
          <w:rFonts w:ascii="Times New Roman"/>
          <w:b w:val="false"/>
          <w:i w:val="false"/>
          <w:color w:val="000000"/>
          <w:sz w:val="28"/>
        </w:rPr>
        <w:t>
      Шағымның жергілікті атқарушы органдар кеңсесінде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Жергілікті атқарушы органдардың мекенжайына келіп түскен ұжымы басшысының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ұжымының басшысына пошта арқылы жіберіледі немесе жергілікті атқарушы органдардың кеңсесінде қолма-қол беріледі.</w:t>
      </w:r>
    </w:p>
    <w:p>
      <w:pPr>
        <w:spacing w:after="0"/>
        <w:ind w:left="0"/>
        <w:jc w:val="both"/>
      </w:pPr>
      <w:r>
        <w:rPr>
          <w:rFonts w:ascii="Times New Roman"/>
          <w:b w:val="false"/>
          <w:i w:val="false"/>
          <w:color w:val="000000"/>
          <w:sz w:val="28"/>
        </w:rPr>
        <w:t>
      Сондай-ақ, жергілікті атқарушы органдары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1414, 8800 080 7777 арқылы алуға болады.</w:t>
      </w:r>
    </w:p>
    <w:p>
      <w:pPr>
        <w:spacing w:after="0"/>
        <w:ind w:left="0"/>
        <w:jc w:val="both"/>
      </w:pPr>
      <w:r>
        <w:rPr>
          <w:rFonts w:ascii="Times New Roman"/>
          <w:b w:val="false"/>
          <w:i w:val="false"/>
          <w:color w:val="000000"/>
          <w:sz w:val="28"/>
        </w:rPr>
        <w:t>
      Шағым портал арқылы жіберілген кезде ұжымы басшысының "жеке кабинетінен" өтініш туралы ақпарат қолжетімді болады, бұл ақпарат жергілікті атқарушы органдармен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ұжымының басшысы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мәдениет саласындағы уәкілетті органның мекенжайына ұжымының басшысынан келіп түскен шағым тіркелген күнінен бастап 15 (он бес) жұмыс күні ішінде қаралуға жатады.</w:t>
      </w:r>
    </w:p>
    <w:bookmarkStart w:name="z41" w:id="38"/>
    <w:p>
      <w:pPr>
        <w:spacing w:after="0"/>
        <w:ind w:left="0"/>
        <w:jc w:val="both"/>
      </w:pPr>
      <w:r>
        <w:rPr>
          <w:rFonts w:ascii="Times New Roman"/>
          <w:b w:val="false"/>
          <w:i w:val="false"/>
          <w:color w:val="000000"/>
          <w:sz w:val="28"/>
        </w:rPr>
        <w:t>
      25. Көрсетілген мемлекеттік қызмет нәтижелерімен келіспеген жағдайларда, ұжымының басшысы Қазақстан Республикасының заңнамасында белгіленген тәртіппен сотқа жүгінуге құқығы бар.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(үлгілі) атағын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135"/>
        <w:gridCol w:w="9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(үлгілі) атағын беруге өтінімдерді қабылдау" мемлекеттік көрсетілетін қызмет стандарты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облыстық жергілікті атқарушы органдар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www.egov.kz,www.elіcense.kz "электрондық үкіметтің" веб-порталы арқылы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3-қосымшасына сәйкес нысан бойынша "Халықтық" (үлгілі) атағын көркемөнерпаздар ұжымына беру туралы өтінімді қабылдау туралы қолхат немесе осы Қағиданың 4-қосымшасына сәйкес нысан бойынша "Халықтық" (үлгілі) көркемөнерпаздар ұжымы атағын алуға өтінімді қабылдаудан бас тарту туралы қолхат болып табылады.</w:t>
            </w:r>
            <w:r>
              <w:br/>
            </w:r>
            <w:r>
              <w:rPr>
                <w:rFonts w:ascii="Times New Roman"/>
                <w:b w:val="false"/>
                <w:i w:val="false"/>
                <w:color w:val="000000"/>
                <w:sz w:val="20"/>
              </w:rPr>
              <w:t>
Мемлекеттік қызметті қағаз жеткізгіште көрсету нәтижесі туралы көрсетілетін қызметті берушіге жүгінген кезде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қолымен расталады.</w:t>
            </w:r>
            <w:r>
              <w:br/>
            </w:r>
            <w:r>
              <w:rPr>
                <w:rFonts w:ascii="Times New Roman"/>
                <w:b w:val="false"/>
                <w:i w:val="false"/>
                <w:color w:val="000000"/>
                <w:sz w:val="20"/>
              </w:rPr>
              <w:t>
Көрсетілетін қызметті алушы портал арқылы жүгінген кезде мемлекеттік қызметті көрсету нәтижесі көрсетілетін қызметті алушыға "жеке кабинетте" көрсетілетін қызметті берушінің уәкілетті тұлғасының электрондық цифрлық қолтаңбасымен (бұдан әрі – ЭЦҚ) қол қойылған электрондық құжат нысанында жолданады.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жұмыс кестесі Қазақстан Республикасының еңбек заңнамасына сәйкес демалыс және мереке күндерін қоспағанда, дүйсенбі менжұма аралығында сағат 13.00-ден 14.30-ға дейінгі түскі үзіліспен сағат 09.00-ден18.30-ға дейін жүзеге асырылады.</w:t>
            </w:r>
            <w:r>
              <w:br/>
            </w:r>
            <w:r>
              <w:rPr>
                <w:rFonts w:ascii="Times New Roman"/>
                <w:b w:val="false"/>
                <w:i w:val="false"/>
                <w:color w:val="000000"/>
                <w:sz w:val="20"/>
              </w:rPr>
              <w:t>
Құжаттарды қабылдау және мемлекеттік көрсетілген қызметтің нәтижесін беру сағат 13.00-ден 14.30-ға дейінгі түскі үзілісті қоспағанда сағат 09.00-ден 17.30-ға дейін жүзеге асырылады.</w:t>
            </w:r>
            <w:r>
              <w:br/>
            </w: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қызметті көрсету мекенжайлары мен орындары</w:t>
            </w:r>
            <w:r>
              <w:br/>
            </w:r>
            <w:r>
              <w:rPr>
                <w:rFonts w:ascii="Times New Roman"/>
                <w:b w:val="false"/>
                <w:i w:val="false"/>
                <w:color w:val="000000"/>
                <w:sz w:val="20"/>
              </w:rPr>
              <w:t>
1) мәдениет саласындағы уәкілетті органның интернет-ресурсында;</w:t>
            </w:r>
            <w:r>
              <w:br/>
            </w:r>
            <w:r>
              <w:rPr>
                <w:rFonts w:ascii="Times New Roman"/>
                <w:b w:val="false"/>
                <w:i w:val="false"/>
                <w:color w:val="000000"/>
                <w:sz w:val="20"/>
              </w:rPr>
              <w:t>
2) мемлекеттік қызметті берушінің интернет-ресурсында;</w:t>
            </w:r>
            <w:r>
              <w:br/>
            </w:r>
            <w:r>
              <w:rPr>
                <w:rFonts w:ascii="Times New Roman"/>
                <w:b w:val="false"/>
                <w:i w:val="false"/>
                <w:color w:val="000000"/>
                <w:sz w:val="20"/>
              </w:rPr>
              <w:t>
3) порталда орналастырылған.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1) осы Қағидалардың 2-қосымшаға сәйкес нысан бойынша көркемөнерпаздар ұжымына "Халықтық" (үлгілі) атағын беруге көркемөнерпаздар ұжымы басшысынан құжаттарды қабылдауға өтінім;</w:t>
            </w:r>
            <w:r>
              <w:br/>
            </w:r>
            <w:r>
              <w:rPr>
                <w:rFonts w:ascii="Times New Roman"/>
                <w:b w:val="false"/>
                <w:i w:val="false"/>
                <w:color w:val="000000"/>
                <w:sz w:val="20"/>
              </w:rPr>
              <w:t>
3) көркемөнерпаз ұжымы жиналысының хаттамасы;</w:t>
            </w:r>
            <w:r>
              <w:br/>
            </w:r>
            <w:r>
              <w:rPr>
                <w:rFonts w:ascii="Times New Roman"/>
                <w:b w:val="false"/>
                <w:i w:val="false"/>
                <w:color w:val="000000"/>
                <w:sz w:val="20"/>
              </w:rPr>
              <w:t>
4) келесі ақпаратты көрсете отырып, көркемөнерпаздар ұжымдарына шығармашылық мінездеме:</w:t>
            </w:r>
            <w:r>
              <w:br/>
            </w:r>
            <w:r>
              <w:rPr>
                <w:rFonts w:ascii="Times New Roman"/>
                <w:b w:val="false"/>
                <w:i w:val="false"/>
                <w:color w:val="000000"/>
                <w:sz w:val="20"/>
              </w:rPr>
              <w:t>
жетекшілер туралы мәлімет;</w:t>
            </w:r>
            <w:r>
              <w:br/>
            </w:r>
            <w:r>
              <w:rPr>
                <w:rFonts w:ascii="Times New Roman"/>
                <w:b w:val="false"/>
                <w:i w:val="false"/>
                <w:color w:val="000000"/>
                <w:sz w:val="20"/>
              </w:rPr>
              <w:t>
репертуары және ағымдағы жылға оқу-тәрбиелік жұмыс жоспары;</w:t>
            </w:r>
            <w:r>
              <w:br/>
            </w:r>
            <w:r>
              <w:rPr>
                <w:rFonts w:ascii="Times New Roman"/>
                <w:b w:val="false"/>
                <w:i w:val="false"/>
                <w:color w:val="000000"/>
                <w:sz w:val="20"/>
              </w:rPr>
              <w:t>
ұжымның концерттік бағдарламасы;</w:t>
            </w:r>
            <w:r>
              <w:br/>
            </w:r>
            <w:r>
              <w:rPr>
                <w:rFonts w:ascii="Times New Roman"/>
                <w:b w:val="false"/>
                <w:i w:val="false"/>
                <w:color w:val="000000"/>
                <w:sz w:val="20"/>
              </w:rPr>
              <w:t>
қатысушылар құрамының тізімі;</w:t>
            </w:r>
            <w:r>
              <w:br/>
            </w:r>
            <w:r>
              <w:rPr>
                <w:rFonts w:ascii="Times New Roman"/>
                <w:b w:val="false"/>
                <w:i w:val="false"/>
                <w:color w:val="000000"/>
                <w:sz w:val="20"/>
              </w:rPr>
              <w:t>
5) марапаттарын куәландыратын құжаттардың электрондық көшірмелері;</w:t>
            </w:r>
            <w:r>
              <w:br/>
            </w:r>
            <w:r>
              <w:rPr>
                <w:rFonts w:ascii="Times New Roman"/>
                <w:b w:val="false"/>
                <w:i w:val="false"/>
                <w:color w:val="000000"/>
                <w:sz w:val="20"/>
              </w:rPr>
              <w:t>
6)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w:t>
            </w:r>
            <w:r>
              <w:br/>
            </w:r>
            <w:r>
              <w:rPr>
                <w:rFonts w:ascii="Times New Roman"/>
                <w:b w:val="false"/>
                <w:i w:val="false"/>
                <w:color w:val="000000"/>
                <w:sz w:val="20"/>
              </w:rPr>
              <w:t>
порталға:</w:t>
            </w:r>
            <w:r>
              <w:br/>
            </w:r>
            <w:r>
              <w:rPr>
                <w:rFonts w:ascii="Times New Roman"/>
                <w:b w:val="false"/>
                <w:i w:val="false"/>
                <w:color w:val="000000"/>
                <w:sz w:val="20"/>
              </w:rPr>
              <w:t>
ЭЦҚ-мен куәландырылған осы Қағидаларға 2-қосымшаға сәйкес нысан бойынша көркемөнерпаздар ұжымына "Халықтық" (үлгілі) атағын беруге көркемөнерпаздар ұжымы басшысынан құжаттарды қабылдауға өтінім;</w:t>
            </w:r>
            <w:r>
              <w:br/>
            </w:r>
            <w:r>
              <w:rPr>
                <w:rFonts w:ascii="Times New Roman"/>
                <w:b w:val="false"/>
                <w:i w:val="false"/>
                <w:color w:val="000000"/>
                <w:sz w:val="20"/>
              </w:rPr>
              <w:t>
1) көркемөнерпаз ұжымы жиналысы хаттамасының электрондық көшірмесі;</w:t>
            </w:r>
            <w:r>
              <w:br/>
            </w:r>
            <w:r>
              <w:rPr>
                <w:rFonts w:ascii="Times New Roman"/>
                <w:b w:val="false"/>
                <w:i w:val="false"/>
                <w:color w:val="000000"/>
                <w:sz w:val="20"/>
              </w:rPr>
              <w:t>
2) келесі ақпараттар көрсетілген ұжымына шығармашылық мінездеме:</w:t>
            </w:r>
            <w:r>
              <w:br/>
            </w:r>
            <w:r>
              <w:rPr>
                <w:rFonts w:ascii="Times New Roman"/>
                <w:b w:val="false"/>
                <w:i w:val="false"/>
                <w:color w:val="000000"/>
                <w:sz w:val="20"/>
              </w:rPr>
              <w:t>
жетекшілер туралы мәліметтердің электрондық көшірмесі;</w:t>
            </w:r>
            <w:r>
              <w:br/>
            </w:r>
            <w:r>
              <w:rPr>
                <w:rFonts w:ascii="Times New Roman"/>
                <w:b w:val="false"/>
                <w:i w:val="false"/>
                <w:color w:val="000000"/>
                <w:sz w:val="20"/>
              </w:rPr>
              <w:t>
репертуары және ағымдағы жылға оқу-тәрбиелік жұмыс жоспарының электрондық көшірмесі;</w:t>
            </w:r>
            <w:r>
              <w:br/>
            </w:r>
            <w:r>
              <w:rPr>
                <w:rFonts w:ascii="Times New Roman"/>
                <w:b w:val="false"/>
                <w:i w:val="false"/>
                <w:color w:val="000000"/>
                <w:sz w:val="20"/>
              </w:rPr>
              <w:t>
ұжымның концерттік бағдарламасының электрондық көшірмесі;</w:t>
            </w:r>
            <w:r>
              <w:br/>
            </w:r>
            <w:r>
              <w:rPr>
                <w:rFonts w:ascii="Times New Roman"/>
                <w:b w:val="false"/>
                <w:i w:val="false"/>
                <w:color w:val="000000"/>
                <w:sz w:val="20"/>
              </w:rPr>
              <w:t>
қатысушылар құрамы тізімінің электрондық көшірмесі;</w:t>
            </w:r>
            <w:r>
              <w:br/>
            </w:r>
            <w:r>
              <w:rPr>
                <w:rFonts w:ascii="Times New Roman"/>
                <w:b w:val="false"/>
                <w:i w:val="false"/>
                <w:color w:val="000000"/>
                <w:sz w:val="20"/>
              </w:rPr>
              <w:t>
3) марапаттарын куәландыратын құжаттардың электрондық көшірмелері;</w:t>
            </w:r>
            <w:r>
              <w:br/>
            </w:r>
            <w:r>
              <w:rPr>
                <w:rFonts w:ascii="Times New Roman"/>
                <w:b w:val="false"/>
                <w:i w:val="false"/>
                <w:color w:val="000000"/>
                <w:sz w:val="20"/>
              </w:rPr>
              <w:t>
4)көркемөнерпаздар ұжымының қызметі туралы жергілікті және/немесе республикалық бұқаралық ақпарат құралдарында жарияланған материалдардың электрондық көшірмесі болуы (3 мақаладан кем емес).</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заңнамасында белгіленген негіздер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қабылдаудан бас тарту себебі - көрсетілетін қызметті алушының құжаттардың толық емес топтамасын ұсынуы және/немесе мерзімі өткен құжаттарды ұсынуы.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ескеріле отырып қойылатын өзге талаптар</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0"/>
              </w:rPr>
              <w:t>
Мемлекеттік қызметті көрсету мекенжайлары мен орындары мәдениет саласындағы уәкілетті органның ресми интернет-ресурсында www.mсs.gov.kz "Мемлекеттік көрсетілетін" қызметтер" бөлімінде және порталда орналастырылған.</w:t>
            </w:r>
            <w:r>
              <w:br/>
            </w:r>
            <w:r>
              <w:rPr>
                <w:rFonts w:ascii="Times New Roman"/>
                <w:b w:val="false"/>
                <w:i w:val="false"/>
                <w:color w:val="000000"/>
                <w:sz w:val="20"/>
              </w:rPr>
              <w:t xml:space="preserve">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1414, </w:t>
            </w:r>
            <w:r>
              <w:br/>
            </w:r>
            <w:r>
              <w:rPr>
                <w:rFonts w:ascii="Times New Roman"/>
                <w:b w:val="false"/>
                <w:i w:val="false"/>
                <w:color w:val="000000"/>
                <w:sz w:val="20"/>
              </w:rPr>
              <w:t>
8 800 080 7777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уәкілетті органның интернет-ресурсында www.mсs.gov.kz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(үлгілі) атағын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Алматы, Шымкент </w:t>
            </w:r>
            <w:r>
              <w:br/>
            </w:r>
            <w:r>
              <w:rPr>
                <w:rFonts w:ascii="Times New Roman"/>
                <w:b w:val="false"/>
                <w:i w:val="false"/>
                <w:color w:val="000000"/>
                <w:sz w:val="20"/>
              </w:rPr>
              <w:t xml:space="preserve">қалаларының, облыстық </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________________________</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44" w:id="39"/>
    <w:p>
      <w:pPr>
        <w:spacing w:after="0"/>
        <w:ind w:left="0"/>
        <w:jc w:val="left"/>
      </w:pPr>
      <w:r>
        <w:rPr>
          <w:rFonts w:ascii="Times New Roman"/>
          <w:b/>
          <w:i w:val="false"/>
          <w:color w:val="000000"/>
        </w:rPr>
        <w:t xml:space="preserve"> Көркемөнерпаздар ұжымына "Халықтық" (үлгілі) атағын беруге өтінім</w:t>
      </w:r>
    </w:p>
    <w:bookmarkEnd w:id="39"/>
    <w:p>
      <w:pPr>
        <w:spacing w:after="0"/>
        <w:ind w:left="0"/>
        <w:jc w:val="both"/>
      </w:pPr>
      <w:r>
        <w:rPr>
          <w:rFonts w:ascii="Times New Roman"/>
          <w:b w:val="false"/>
          <w:i w:val="false"/>
          <w:color w:val="000000"/>
          <w:sz w:val="28"/>
        </w:rPr>
        <w:t>
      Көркемөнерпаздар ұжымына (ұжымның 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"Халықтық" (үлгілі) атағын беруге өтінім қабылдауды сұраймын.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("Көркемөнерпаздар ұжымдарына "Халықтық" (үлгілі) атағын беруге өтінімдерді қабылдау" мемлекеттік көрсетілетін қызмет стандартының 8-қосымшасына сәйкес құжаттар қосылады))</w:t>
      </w:r>
    </w:p>
    <w:p>
      <w:pPr>
        <w:spacing w:after="0"/>
        <w:ind w:left="0"/>
        <w:jc w:val="both"/>
      </w:pPr>
      <w:r>
        <w:rPr>
          <w:rFonts w:ascii="Times New Roman"/>
          <w:b w:val="false"/>
          <w:i w:val="false"/>
          <w:color w:val="000000"/>
          <w:sz w:val="28"/>
        </w:rPr>
        <w:t>
      Мен ақпараттық жүйелерде заңмен қорғалатын құпияны құрайтын ақпаратты пайдалануға келісемін</w:t>
      </w:r>
    </w:p>
    <w:p>
      <w:pPr>
        <w:spacing w:after="0"/>
        <w:ind w:left="0"/>
        <w:jc w:val="both"/>
      </w:pPr>
      <w:r>
        <w:rPr>
          <w:rFonts w:ascii="Times New Roman"/>
          <w:b w:val="false"/>
          <w:i w:val="false"/>
          <w:color w:val="000000"/>
          <w:sz w:val="28"/>
        </w:rPr>
        <w:t>
      Өтінімнің толтырылған күні __________________</w:t>
      </w:r>
    </w:p>
    <w:p>
      <w:pPr>
        <w:spacing w:after="0"/>
        <w:ind w:left="0"/>
        <w:jc w:val="both"/>
      </w:pPr>
      <w:r>
        <w:rPr>
          <w:rFonts w:ascii="Times New Roman"/>
          <w:b w:val="false"/>
          <w:i w:val="false"/>
          <w:color w:val="000000"/>
          <w:sz w:val="28"/>
        </w:rPr>
        <w:t>
      Қолы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(үлгілі) атағын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46" w:id="40"/>
    <w:p>
      <w:pPr>
        <w:spacing w:after="0"/>
        <w:ind w:left="0"/>
        <w:jc w:val="left"/>
      </w:pPr>
      <w:r>
        <w:rPr>
          <w:rFonts w:ascii="Times New Roman"/>
          <w:b/>
          <w:i w:val="false"/>
          <w:color w:val="000000"/>
        </w:rPr>
        <w:t xml:space="preserve"> Көркемөнерпаздар ұжымына "Халықтық" (үлгілі) атағын беруге өтінімді қабылдау туралы қолхат</w:t>
      </w:r>
    </w:p>
    <w:bookmarkEnd w:id="40"/>
    <w:p>
      <w:pPr>
        <w:spacing w:after="0"/>
        <w:ind w:left="0"/>
        <w:jc w:val="both"/>
      </w:pPr>
      <w:r>
        <w:rPr>
          <w:rFonts w:ascii="Times New Roman"/>
          <w:b w:val="false"/>
          <w:i w:val="false"/>
          <w:color w:val="000000"/>
          <w:sz w:val="28"/>
        </w:rPr>
        <w:t>
      Осы арқылы көркемөнерпаздар ұжымдарына құжаттар тізбесіне сәйкес "Халықтық" (үлгілі) атағын беруге өтінім қабылдау расталады,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tbl>
      <w:tblPr>
        <w:tblW w:w="0" w:type="auto"/>
        <w:tblCellSpacing w:w="0" w:type="auto"/>
        <w:tblBorders>
          <w:top w:val="none"/>
          <w:left w:val="none"/>
          <w:bottom w:val="none"/>
          <w:right w:val="none"/>
          <w:insideH w:val="none"/>
          <w:insideV w:val="none"/>
        </w:tblBorders>
      </w:tblPr>
      <w:tblGrid>
        <w:gridCol w:w="8133"/>
        <w:gridCol w:w="4167"/>
      </w:tblGrid>
      <w:tr>
        <w:trPr>
          <w:trHeight w:val="30" w:hRule="atLeast"/>
        </w:trPr>
        <w:tc>
          <w:tcPr>
            <w:tcW w:w="8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Шымкент </w:t>
            </w:r>
            <w:r>
              <w:br/>
            </w:r>
            <w:r>
              <w:rPr>
                <w:rFonts w:ascii="Times New Roman"/>
                <w:b w:val="false"/>
                <w:i w:val="false"/>
                <w:color w:val="000000"/>
                <w:sz w:val="20"/>
              </w:rPr>
              <w:t xml:space="preserve">
қалаларының, облыстық жергілікті атқарушы </w:t>
            </w:r>
            <w:r>
              <w:br/>
            </w:r>
            <w:r>
              <w:rPr>
                <w:rFonts w:ascii="Times New Roman"/>
                <w:b w:val="false"/>
                <w:i w:val="false"/>
                <w:color w:val="000000"/>
                <w:sz w:val="20"/>
              </w:rPr>
              <w:t xml:space="preserve">
органынан уәкілетті лауазымды тұлға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атауы, әкесінің аты (бар болған жағдайда) </w:t>
            </w:r>
          </w:p>
        </w:tc>
        <w:tc>
          <w:tcPr>
            <w:tcW w:w="4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үшін орын </w:t>
            </w:r>
            <w:r>
              <w:br/>
            </w:r>
            <w:r>
              <w:rPr>
                <w:rFonts w:ascii="Times New Roman"/>
                <w:b w:val="false"/>
                <w:i w:val="false"/>
                <w:color w:val="000000"/>
                <w:sz w:val="20"/>
              </w:rPr>
              <w:t xml:space="preserve">
______________ </w:t>
            </w:r>
            <w:r>
              <w:br/>
            </w:r>
            <w:r>
              <w:rPr>
                <w:rFonts w:ascii="Times New Roman"/>
                <w:b w:val="false"/>
                <w:i w:val="false"/>
                <w:color w:val="000000"/>
                <w:sz w:val="20"/>
              </w:rPr>
              <w:t>
(бар болған жағдайда)</w:t>
            </w:r>
          </w:p>
        </w:tc>
      </w:tr>
    </w:tbl>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Көркемөнерпаздар ұжымдарына </w:t>
            </w:r>
            <w:r>
              <w:br/>
            </w:r>
            <w:r>
              <w:rPr>
                <w:rFonts w:ascii="Times New Roman"/>
                <w:b w:val="false"/>
                <w:i w:val="false"/>
                <w:color w:val="000000"/>
                <w:sz w:val="20"/>
              </w:rPr>
              <w:t xml:space="preserve">"Халықтық" (үлгілі) атағын </w:t>
            </w:r>
            <w:r>
              <w:br/>
            </w:r>
            <w:r>
              <w:rPr>
                <w:rFonts w:ascii="Times New Roman"/>
                <w:b w:val="false"/>
                <w:i w:val="false"/>
                <w:color w:val="000000"/>
                <w:sz w:val="20"/>
              </w:rPr>
              <w:t xml:space="preserve">беруге өтінімдерді қабылдау </w:t>
            </w:r>
            <w:r>
              <w:br/>
            </w:r>
            <w:r>
              <w:rPr>
                <w:rFonts w:ascii="Times New Roman"/>
                <w:b w:val="false"/>
                <w:i w:val="false"/>
                <w:color w:val="000000"/>
                <w:sz w:val="20"/>
              </w:rPr>
              <w:t>бойынша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8" w:id="41"/>
    <w:p>
      <w:pPr>
        <w:spacing w:after="0"/>
        <w:ind w:left="0"/>
        <w:jc w:val="left"/>
      </w:pPr>
      <w:r>
        <w:rPr>
          <w:rFonts w:ascii="Times New Roman"/>
          <w:b/>
          <w:i w:val="false"/>
          <w:color w:val="000000"/>
        </w:rPr>
        <w:t xml:space="preserve"> Көркемөнерпаздар ұжымына "Халықтық" (үлгілі) атағын беруге өтінімді қабылдаудан бас тарту туралы қолхат</w:t>
      </w:r>
    </w:p>
    <w:bookmarkEnd w:id="4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Нұр-Сұлтан, Алматы, Шымкент қалаларының, облыстық жергілікті атқарушы органдарының атауы</w:t>
      </w:r>
    </w:p>
    <w:p>
      <w:pPr>
        <w:spacing w:after="0"/>
        <w:ind w:left="0"/>
        <w:jc w:val="both"/>
      </w:pPr>
      <w:r>
        <w:rPr>
          <w:rFonts w:ascii="Times New Roman"/>
          <w:b w:val="false"/>
          <w:i w:val="false"/>
          <w:color w:val="000000"/>
          <w:sz w:val="28"/>
        </w:rPr>
        <w:t>
      Құжаттардың толық болмауына байланысты көркемөнерпаздар ұжымдарына "Халықтық" (үлгілі) атағын беруге өтінімді қабылдаудан бас тартады, атап айтқанда: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(жоқ құжаттың түрі көрсетіледі);</w:t>
      </w:r>
    </w:p>
    <w:p>
      <w:pPr>
        <w:spacing w:after="0"/>
        <w:ind w:left="0"/>
        <w:jc w:val="both"/>
      </w:pPr>
      <w:r>
        <w:rPr>
          <w:rFonts w:ascii="Times New Roman"/>
          <w:b w:val="false"/>
          <w:i w:val="false"/>
          <w:color w:val="000000"/>
          <w:sz w:val="28"/>
        </w:rPr>
        <w:t>
      2) (жоқ құжаттың түрі көрсетіледі);</w:t>
      </w:r>
    </w:p>
    <w:p>
      <w:pPr>
        <w:spacing w:after="0"/>
        <w:ind w:left="0"/>
        <w:jc w:val="both"/>
      </w:pPr>
      <w:r>
        <w:rPr>
          <w:rFonts w:ascii="Times New Roman"/>
          <w:b w:val="false"/>
          <w:i w:val="false"/>
          <w:color w:val="000000"/>
          <w:sz w:val="28"/>
        </w:rPr>
        <w:t>
      3) (жоқ құжаттың түрі көрсетіледі).</w:t>
      </w:r>
    </w:p>
    <w:p>
      <w:pPr>
        <w:spacing w:after="0"/>
        <w:ind w:left="0"/>
        <w:jc w:val="both"/>
      </w:pPr>
      <w:r>
        <w:rPr>
          <w:rFonts w:ascii="Times New Roman"/>
          <w:b w:val="false"/>
          <w:i w:val="false"/>
          <w:color w:val="000000"/>
          <w:sz w:val="28"/>
        </w:rPr>
        <w:t>
      Осы қолхат әр тарапқа бір-бірден 2 данада жасалды.</w:t>
      </w:r>
    </w:p>
    <w:tbl>
      <w:tblPr>
        <w:tblW w:w="0" w:type="auto"/>
        <w:tblCellSpacing w:w="0" w:type="auto"/>
        <w:tblBorders>
          <w:top w:val="none"/>
          <w:left w:val="none"/>
          <w:bottom w:val="none"/>
          <w:right w:val="none"/>
          <w:insideH w:val="none"/>
          <w:insideV w:val="none"/>
        </w:tblBorders>
      </w:tblPr>
      <w:tblGrid>
        <w:gridCol w:w="7860"/>
        <w:gridCol w:w="4440"/>
      </w:tblGrid>
      <w:tr>
        <w:trPr>
          <w:trHeight w:val="30" w:hRule="atLeast"/>
        </w:trPr>
        <w:tc>
          <w:tcPr>
            <w:tcW w:w="7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Шымкент </w:t>
            </w:r>
            <w:r>
              <w:br/>
            </w:r>
            <w:r>
              <w:rPr>
                <w:rFonts w:ascii="Times New Roman"/>
                <w:b w:val="false"/>
                <w:i w:val="false"/>
                <w:color w:val="000000"/>
                <w:sz w:val="20"/>
              </w:rPr>
              <w:t xml:space="preserve">
қалаларының, облыстық жергілікті </w:t>
            </w:r>
            <w:r>
              <w:br/>
            </w:r>
            <w:r>
              <w:rPr>
                <w:rFonts w:ascii="Times New Roman"/>
                <w:b w:val="false"/>
                <w:i w:val="false"/>
                <w:color w:val="000000"/>
                <w:sz w:val="20"/>
              </w:rPr>
              <w:t xml:space="preserve">
атқарушы органынан уәкілетті лауазымды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атауы, әкесінің аты (бар болған жағдайда) </w:t>
            </w:r>
          </w:p>
        </w:tc>
        <w:tc>
          <w:tcPr>
            <w:tcW w:w="4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үшін орын ______________ </w:t>
            </w:r>
            <w:r>
              <w:br/>
            </w:r>
            <w:r>
              <w:rPr>
                <w:rFonts w:ascii="Times New Roman"/>
                <w:b w:val="false"/>
                <w:i w:val="false"/>
                <w:color w:val="000000"/>
                <w:sz w:val="20"/>
              </w:rPr>
              <w:t>
(бар болған жағдайда)</w:t>
            </w:r>
          </w:p>
        </w:tc>
      </w:tr>
    </w:tbl>
    <w:p>
      <w:pPr>
        <w:spacing w:after="0"/>
        <w:ind w:left="0"/>
        <w:jc w:val="both"/>
      </w:pPr>
      <w:r>
        <w:rPr>
          <w:rFonts w:ascii="Times New Roman"/>
          <w:b w:val="false"/>
          <w:i w:val="false"/>
          <w:color w:val="000000"/>
          <w:sz w:val="28"/>
        </w:rPr>
        <w:t>
      Толтырылған күні: " " __________ 20 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