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7900" w14:textId="0827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Тұтынушыларды электр станцияларының тізбесіне енгізу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30 сәуірдегі № 169 бұйрығы. Қазақстан Республикасының Әділет министрлігінде 2020 жылғы 2 мамырда № 20554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Тұтынушыларды электр станцияларының тізбесіне енгізу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30 сәуірдегі № 169</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Тұтынушыларды электр станцияларының тізбесіне енгізу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Тұтынушыларды электр станцияларының тізбесіне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әзірленді және тұтынушыларды электр станцияларының тізбесіне енгізу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уәкілетті орган - электр энергетикасы саласындағы басшылықты жүзеге асыратын мемлекеттік орган;</w:t>
      </w:r>
    </w:p>
    <w:bookmarkEnd w:id="12"/>
    <w:bookmarkStart w:name="z15" w:id="13"/>
    <w:p>
      <w:pPr>
        <w:spacing w:after="0"/>
        <w:ind w:left="0"/>
        <w:jc w:val="both"/>
      </w:pPr>
      <w:r>
        <w:rPr>
          <w:rFonts w:ascii="Times New Roman"/>
          <w:b w:val="false"/>
          <w:i w:val="false"/>
          <w:color w:val="000000"/>
          <w:sz w:val="28"/>
        </w:rPr>
        <w:t xml:space="preserve">
      2) электр станцияларының тізбесі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өлшемшарттарға сәйкес келетін энергия өндіруші ұйымдардың бекітілген тізбесі;</w:t>
      </w:r>
    </w:p>
    <w:bookmarkEnd w:id="13"/>
    <w:bookmarkStart w:name="z16" w:id="14"/>
    <w:p>
      <w:pPr>
        <w:spacing w:after="0"/>
        <w:ind w:left="0"/>
        <w:jc w:val="both"/>
      </w:pPr>
      <w:r>
        <w:rPr>
          <w:rFonts w:ascii="Times New Roman"/>
          <w:b w:val="false"/>
          <w:i w:val="false"/>
          <w:color w:val="000000"/>
          <w:sz w:val="28"/>
        </w:rPr>
        <w:t>
      3) электр станцияларының тізбесіне енгізілген тұтынушы - Заңға сәйкес электр станцияларының тізбесіне енгізілген заңды тұлға, ол тауарлық газды электр энергиясын өндіру үшін отын ретінде пайдаланады немесе пайдаланатын болады.</w:t>
      </w:r>
    </w:p>
    <w:bookmarkEnd w:id="14"/>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Заңның 15-7-бабының 2-тармағына сәйкес электр станцияларының тізбесіне енгізу үшін заңды тұлға жиынтығында мынадай өлшемшарттарға сәйкес келуге тиіс:</w:t>
      </w:r>
    </w:p>
    <w:bookmarkEnd w:id="15"/>
    <w:p>
      <w:pPr>
        <w:spacing w:after="0"/>
        <w:ind w:left="0"/>
        <w:jc w:val="both"/>
      </w:pPr>
      <w:r>
        <w:rPr>
          <w:rFonts w:ascii="Times New Roman"/>
          <w:b w:val="false"/>
          <w:i w:val="false"/>
          <w:color w:val="000000"/>
          <w:sz w:val="28"/>
        </w:rPr>
        <w:t>
      1) электр қуатының жабылмайтын тапшылығы бар және (немесе) болжанатын Қазақстан Республикасының біртұтас электр энергетикалық жүйесінің аймағында жаңа электр қуаттары құрылады және 2021 жылғы 1 қаңтардан кейін пайдалануға беріледі;</w:t>
      </w:r>
    </w:p>
    <w:p>
      <w:pPr>
        <w:spacing w:after="0"/>
        <w:ind w:left="0"/>
        <w:jc w:val="both"/>
      </w:pPr>
      <w:r>
        <w:rPr>
          <w:rFonts w:ascii="Times New Roman"/>
          <w:b w:val="false"/>
          <w:i w:val="false"/>
          <w:color w:val="000000"/>
          <w:sz w:val="28"/>
        </w:rPr>
        <w:t>
      2) жаңа құрылған электр қуаттарында электр энергиясын өндіру үшін отын ретінде тауарлық газ пайдаланылады немесе пайдаланылатын болады;</w:t>
      </w:r>
    </w:p>
    <w:p>
      <w:pPr>
        <w:spacing w:after="0"/>
        <w:ind w:left="0"/>
        <w:jc w:val="both"/>
      </w:pPr>
      <w:r>
        <w:rPr>
          <w:rFonts w:ascii="Times New Roman"/>
          <w:b w:val="false"/>
          <w:i w:val="false"/>
          <w:color w:val="000000"/>
          <w:sz w:val="28"/>
        </w:rPr>
        <w:t>
      3) жаңа құрылған электр қуаттары қуатты автоматты түрде реттеуге қосылады және реттеу диапазоны белгіленген қуаттан кемінде жиырма пайыз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31.03.2021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2-тарау. Тұтынушыларды электр станцияларының тізбесіне енгізу тәртібі</w:t>
      </w:r>
    </w:p>
    <w:bookmarkEnd w:id="16"/>
    <w:bookmarkStart w:name="z22" w:id="17"/>
    <w:p>
      <w:pPr>
        <w:spacing w:after="0"/>
        <w:ind w:left="0"/>
        <w:jc w:val="both"/>
      </w:pPr>
      <w:r>
        <w:rPr>
          <w:rFonts w:ascii="Times New Roman"/>
          <w:b w:val="false"/>
          <w:i w:val="false"/>
          <w:color w:val="000000"/>
          <w:sz w:val="28"/>
        </w:rPr>
        <w:t>
      4. Заңды тұлға (бұдан әрі – Өтініш беруші) тұтынушыларды электр станцияларының тізбесіне енгізу үшін уәкілетті органға жаңа электр қуаттарын автоматты түрде реттеуге қосу талаптарын қамтитын, жүйелік оператордың алынған немесе онымен келісілген техникалық шарттарды қоса бере отырып, осы Қағидаларға қосымшаға сәйкес нысан бойынша Қазақстан Республикасының біртұтас электр энергетикалық жүйесіне қосуға өтініш 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31.03.2021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Уәкілетті орган осы Қағидалардың 4-тармағында көрсетілген құжаттарды қабылдау процесінде олардың толықтығын тексереді.</w:t>
      </w:r>
    </w:p>
    <w:bookmarkEnd w:id="18"/>
    <w:bookmarkStart w:name="z24" w:id="19"/>
    <w:p>
      <w:pPr>
        <w:spacing w:after="0"/>
        <w:ind w:left="0"/>
        <w:jc w:val="both"/>
      </w:pPr>
      <w:r>
        <w:rPr>
          <w:rFonts w:ascii="Times New Roman"/>
          <w:b w:val="false"/>
          <w:i w:val="false"/>
          <w:color w:val="000000"/>
          <w:sz w:val="28"/>
        </w:rPr>
        <w:t>
      6. Өтініш беруші құжаттар пакетін толық ұсынбаған жағдайда, уәкілетті орган оларды пысықтау үшін қайтарады.</w:t>
      </w:r>
    </w:p>
    <w:bookmarkEnd w:id="19"/>
    <w:bookmarkStart w:name="z25" w:id="20"/>
    <w:p>
      <w:pPr>
        <w:spacing w:after="0"/>
        <w:ind w:left="0"/>
        <w:jc w:val="both"/>
      </w:pPr>
      <w:r>
        <w:rPr>
          <w:rFonts w:ascii="Times New Roman"/>
          <w:b w:val="false"/>
          <w:i w:val="false"/>
          <w:color w:val="000000"/>
          <w:sz w:val="28"/>
        </w:rPr>
        <w:t>
      7. Өтініш беруші құжаттардың толық пакетін ұсынған жағдайда, уәкілетті орган күнтізбелік 30 (отыз) күн ішінде олардың осы Қағидалардың талаптарына және осы Қағидалардың 3-тармағында көрсетілген өлшемшарттарға сәйкес келуін қарайды.</w:t>
      </w:r>
    </w:p>
    <w:bookmarkEnd w:id="20"/>
    <w:bookmarkStart w:name="z26" w:id="21"/>
    <w:p>
      <w:pPr>
        <w:spacing w:after="0"/>
        <w:ind w:left="0"/>
        <w:jc w:val="both"/>
      </w:pPr>
      <w:r>
        <w:rPr>
          <w:rFonts w:ascii="Times New Roman"/>
          <w:b w:val="false"/>
          <w:i w:val="false"/>
          <w:color w:val="000000"/>
          <w:sz w:val="28"/>
        </w:rPr>
        <w:t>
      8. Ұсынылған құжаттар осы Қағидалардың талаптарына және осы Қағидалардың 3-тармағында көрсетілген өлшемшарттарға сәйкес келмеген жағдайда, уәкілетті орган осы Қағидалардың 7-тармағында көрсетілген мерзім ішінде еркін нысанда хабарлама дайындайды және қайтару себептерін көрсете отырып, оны өтініш берушіге жібереді.</w:t>
      </w:r>
    </w:p>
    <w:bookmarkEnd w:id="21"/>
    <w:bookmarkStart w:name="z27" w:id="22"/>
    <w:p>
      <w:pPr>
        <w:spacing w:after="0"/>
        <w:ind w:left="0"/>
        <w:jc w:val="both"/>
      </w:pPr>
      <w:r>
        <w:rPr>
          <w:rFonts w:ascii="Times New Roman"/>
          <w:b w:val="false"/>
          <w:i w:val="false"/>
          <w:color w:val="000000"/>
          <w:sz w:val="28"/>
        </w:rPr>
        <w:t>
      9. Өтініш беруші уәкілетті органның ескертулерін жойғаннан кейін хабарламаны алған күннен бастап 10 (он) жұмыс күні ішінде осы Қағидалардың 4-тармағында көрсетілген құжаттарды қайта ұсынады.</w:t>
      </w:r>
    </w:p>
    <w:bookmarkEnd w:id="22"/>
    <w:bookmarkStart w:name="z28" w:id="23"/>
    <w:p>
      <w:pPr>
        <w:spacing w:after="0"/>
        <w:ind w:left="0"/>
        <w:jc w:val="both"/>
      </w:pPr>
      <w:r>
        <w:rPr>
          <w:rFonts w:ascii="Times New Roman"/>
          <w:b w:val="false"/>
          <w:i w:val="false"/>
          <w:color w:val="000000"/>
          <w:sz w:val="28"/>
        </w:rPr>
        <w:t>
      10. Құжаттарды қайта ұсынған кезде уәкілетті орган оларды осы Қағидалардың 7-тармағында көрсетілген мерзімде қарайды.</w:t>
      </w:r>
    </w:p>
    <w:bookmarkEnd w:id="23"/>
    <w:bookmarkStart w:name="z29" w:id="24"/>
    <w:p>
      <w:pPr>
        <w:spacing w:after="0"/>
        <w:ind w:left="0"/>
        <w:jc w:val="both"/>
      </w:pPr>
      <w:r>
        <w:rPr>
          <w:rFonts w:ascii="Times New Roman"/>
          <w:b w:val="false"/>
          <w:i w:val="false"/>
          <w:color w:val="000000"/>
          <w:sz w:val="28"/>
        </w:rPr>
        <w:t xml:space="preserve">
      11. Ұсынылған құжаттар осы Қағидалардың талаптарына және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өлшемшарттарға сәйкес келген кезде уәкілетті орган оған заңды тұлғаны қоса отырып, электр станцияларының тізбесін қалыптастырады және оны Ереженің 15-тармағының </w:t>
      </w:r>
      <w:r>
        <w:rPr>
          <w:rFonts w:ascii="Times New Roman"/>
          <w:b w:val="false"/>
          <w:i w:val="false"/>
          <w:color w:val="000000"/>
          <w:sz w:val="28"/>
        </w:rPr>
        <w:t>446) тармақшасына</w:t>
      </w:r>
      <w:r>
        <w:rPr>
          <w:rFonts w:ascii="Times New Roman"/>
          <w:b w:val="false"/>
          <w:i w:val="false"/>
          <w:color w:val="000000"/>
          <w:sz w:val="28"/>
        </w:rPr>
        <w:t xml:space="preserve"> сәйкес бекітеді.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14.10.2024 </w:t>
      </w:r>
      <w:r>
        <w:rPr>
          <w:rFonts w:ascii="Times New Roman"/>
          <w:b w:val="false"/>
          <w:i w:val="false"/>
          <w:color w:val="000000"/>
          <w:sz w:val="28"/>
        </w:rPr>
        <w:t>№ 368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12. Электр станцияларының бекітілген тізбесіне өзгерістер және (немесе) толықтырулар енгізуді уәкілетті орган осы Қағидаларға сәйкес тоқсанына бір реттен асырмай жүзеге асырады.</w:t>
      </w:r>
    </w:p>
    <w:bookmarkEnd w:id="25"/>
    <w:bookmarkStart w:name="z31" w:id="26"/>
    <w:p>
      <w:pPr>
        <w:spacing w:after="0"/>
        <w:ind w:left="0"/>
        <w:jc w:val="left"/>
      </w:pPr>
      <w:r>
        <w:rPr>
          <w:rFonts w:ascii="Times New Roman"/>
          <w:b/>
          <w:i w:val="false"/>
          <w:color w:val="000000"/>
        </w:rPr>
        <w:t xml:space="preserve"> 3-тарау. Қорытынды ережелер</w:t>
      </w:r>
    </w:p>
    <w:bookmarkEnd w:id="26"/>
    <w:bookmarkStart w:name="z32" w:id="27"/>
    <w:p>
      <w:pPr>
        <w:spacing w:after="0"/>
        <w:ind w:left="0"/>
        <w:jc w:val="both"/>
      </w:pPr>
      <w:r>
        <w:rPr>
          <w:rFonts w:ascii="Times New Roman"/>
          <w:b w:val="false"/>
          <w:i w:val="false"/>
          <w:color w:val="000000"/>
          <w:sz w:val="28"/>
        </w:rPr>
        <w:t>
      13. Жаңа электр қуаттары пайдалануға берілгеннен кейін 10 (он) жыл бойы электр станцияларының тізбесіне енгізілген тұтынушы мен жүйелік оператор арасында жыл сайын шартты жасасудың күнтізбелік жылының алдындағы жыл ішінде жүйелік оператордың осы көрсетілген қызметтерді сатып алуының орташа өлшемді шарттық бағасына тең баға бойынша ұлғайтуға немесе төмендетуге белгіленген қуатынан кемінде жиырма пайыз реттеу диапазонында электр қуатын реттеу бойынша қызметтерді көрсетуге арналған шарт жасалады.</w:t>
      </w:r>
    </w:p>
    <w:bookmarkEnd w:id="27"/>
    <w:bookmarkStart w:name="z33" w:id="28"/>
    <w:p>
      <w:pPr>
        <w:spacing w:after="0"/>
        <w:ind w:left="0"/>
        <w:jc w:val="both"/>
      </w:pPr>
      <w:r>
        <w:rPr>
          <w:rFonts w:ascii="Times New Roman"/>
          <w:b w:val="false"/>
          <w:i w:val="false"/>
          <w:color w:val="000000"/>
          <w:sz w:val="28"/>
        </w:rPr>
        <w:t>
      14. Заңды тұлға жүйелік оператор берген техникалық шарттарға сәйкес электр станциясын жиілік пен қуатты автоматты реттеу жүйесіне қосуды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Энергетика министрінің 31.03.2021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15. Заңды тұлға жүктемеге немесе түсіруге белгіленген қуаттың кемінде жиырма пайызы көлемінде жиілік пен қуатты автоматты реттеу жүйесіне қосылған электр станциясын реттеу диапазонын қамтамасыз етеді.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Энергетика министрінің 31.03.2021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16. Жиілік пен қуатты автоматты реттеу жүйесіне қосылған электр станциясы 5 минуттан аспайтын уақыт ішінде реттеудің барлық диапазонының өзгеруін қамтамасыз етеді.</w:t>
      </w:r>
    </w:p>
    <w:bookmarkEnd w:id="30"/>
    <w:bookmarkStart w:name="z36" w:id="31"/>
    <w:p>
      <w:pPr>
        <w:spacing w:after="0"/>
        <w:ind w:left="0"/>
        <w:jc w:val="both"/>
      </w:pPr>
      <w:r>
        <w:rPr>
          <w:rFonts w:ascii="Times New Roman"/>
          <w:b w:val="false"/>
          <w:i w:val="false"/>
          <w:color w:val="000000"/>
          <w:sz w:val="28"/>
        </w:rPr>
        <w:t>
      17. Электр станциясын реттеу диапазоны шегінде генерация қуатының өзгеру циклдерінің саны шектелмейді.</w:t>
      </w:r>
    </w:p>
    <w:bookmarkEnd w:id="31"/>
    <w:bookmarkStart w:name="z37" w:id="32"/>
    <w:p>
      <w:pPr>
        <w:spacing w:after="0"/>
        <w:ind w:left="0"/>
        <w:jc w:val="both"/>
      </w:pPr>
      <w:r>
        <w:rPr>
          <w:rFonts w:ascii="Times New Roman"/>
          <w:b w:val="false"/>
          <w:i w:val="false"/>
          <w:color w:val="000000"/>
          <w:sz w:val="28"/>
        </w:rPr>
        <w:t>
      18. Жиілік пен қуатты автоматты реттеу жүйесіне қосылған электр станциялары генерацияның іс жүзіндегі қуатының талап етілетін шамадан Pном ±1% - дан аспайтын ауытқуын қамтамасыз етеді.</w:t>
      </w:r>
    </w:p>
    <w:bookmarkEnd w:id="32"/>
    <w:p>
      <w:pPr>
        <w:spacing w:after="0"/>
        <w:ind w:left="0"/>
        <w:jc w:val="both"/>
      </w:pPr>
      <w:r>
        <w:rPr>
          <w:rFonts w:ascii="Times New Roman"/>
          <w:b w:val="false"/>
          <w:i w:val="false"/>
          <w:color w:val="000000"/>
          <w:sz w:val="28"/>
        </w:rPr>
        <w:t>
      "Рном" мәні деп белгіленген қуат түсініледі.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Тұтынушыларды электр </w:t>
            </w:r>
            <w:r>
              <w:br/>
            </w:r>
            <w:r>
              <w:rPr>
                <w:rFonts w:ascii="Times New Roman"/>
                <w:b w:val="false"/>
                <w:i w:val="false"/>
                <w:color w:val="000000"/>
                <w:sz w:val="20"/>
              </w:rPr>
              <w:t>cтанцияларының тізбесіне енгізу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Тұтынушыларды электр станцияларының тізбесіне енгізуге арналған өтініш</w:t>
      </w:r>
    </w:p>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31.03.2021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Жобаның атауы: _________________________________________________________________ 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энергия өндіруші ұйымды тізбеге енгізуді сұраймын Заңды тұлғаның атауы:  _________________________________________________________________ 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Құқықтық мәртебесі және меншік түрі: _________________________________________________________________ _________________________________________________________________ _________________________________________________________________ Құрылтайшылар: _________________________________________________________________  _________________________________________________________________ ________________________________________________________________</w:t>
      </w:r>
    </w:p>
    <w:p>
      <w:pPr>
        <w:spacing w:after="0"/>
        <w:ind w:left="0"/>
        <w:jc w:val="both"/>
      </w:pPr>
      <w:r>
        <w:rPr>
          <w:rFonts w:ascii="Times New Roman"/>
          <w:b w:val="false"/>
          <w:i w:val="false"/>
          <w:color w:val="000000"/>
          <w:sz w:val="28"/>
        </w:rPr>
        <w:t xml:space="preserve">
      Құрылған күні: _________________________________________________________________ _________________________________________________________________ ___________________________________________________ </w:t>
      </w:r>
    </w:p>
    <w:p>
      <w:pPr>
        <w:spacing w:after="0"/>
        <w:ind w:left="0"/>
        <w:jc w:val="both"/>
      </w:pPr>
      <w:r>
        <w:rPr>
          <w:rFonts w:ascii="Times New Roman"/>
          <w:b w:val="false"/>
          <w:i w:val="false"/>
          <w:color w:val="000000"/>
          <w:sz w:val="28"/>
        </w:rPr>
        <w:t>
      Мекенжай, индекс, облыс, аудан, елді мекен, көше, үй, (кеңсе): _________________________________________________________________ 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тел.: ____________ факс: _________ электрондық мекенжайы: ___________ веб-сайт:_________________ Банктік деректемелер, есеп айырысу шоты, валюталық шот, банктік жеке коды, бизнес-сәйкестендіру нөмірі: _________________________________________________________________</w:t>
      </w:r>
    </w:p>
    <w:p>
      <w:pPr>
        <w:spacing w:after="0"/>
        <w:ind w:left="0"/>
        <w:jc w:val="both"/>
      </w:pPr>
      <w:r>
        <w:rPr>
          <w:rFonts w:ascii="Times New Roman"/>
          <w:b w:val="false"/>
          <w:i w:val="false"/>
          <w:color w:val="000000"/>
          <w:sz w:val="28"/>
        </w:rPr>
        <w:t>
      Алынған және өтелмеген теңгелік және валюталық кредиттер: _________________________________________________________________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  _________________________________________________________________</w:t>
      </w:r>
    </w:p>
    <w:p>
      <w:pPr>
        <w:spacing w:after="0"/>
        <w:ind w:left="0"/>
        <w:jc w:val="both"/>
      </w:pPr>
      <w:r>
        <w:rPr>
          <w:rFonts w:ascii="Times New Roman"/>
          <w:b w:val="false"/>
          <w:i w:val="false"/>
          <w:color w:val="000000"/>
          <w:sz w:val="28"/>
        </w:rPr>
        <w:t>
      Жұмыс істеушілердің нақты саны: _________________, соның ішінде: өндірістік қызметкерлер _________________________; әкімшілік-басқару персоналы _____________________.</w:t>
      </w:r>
    </w:p>
    <w:p>
      <w:pPr>
        <w:spacing w:after="0"/>
        <w:ind w:left="0"/>
        <w:jc w:val="both"/>
      </w:pPr>
      <w:r>
        <w:rPr>
          <w:rFonts w:ascii="Times New Roman"/>
          <w:b w:val="false"/>
          <w:i w:val="false"/>
          <w:color w:val="000000"/>
          <w:sz w:val="28"/>
        </w:rPr>
        <w:t>
      Жоба міндетінің сипаттамасы:_______________________________________ _________________________________________________________________</w:t>
      </w:r>
    </w:p>
    <w:p>
      <w:pPr>
        <w:spacing w:after="0"/>
        <w:ind w:left="0"/>
        <w:jc w:val="both"/>
      </w:pPr>
      <w:r>
        <w:rPr>
          <w:rFonts w:ascii="Times New Roman"/>
          <w:b w:val="false"/>
          <w:i w:val="false"/>
          <w:color w:val="000000"/>
          <w:sz w:val="28"/>
        </w:rPr>
        <w:t>
      Жаңа электр қуаттарын енгізудің түпкі әсері: _________________________________________________________________ _________________________________________________________________</w:t>
      </w:r>
    </w:p>
    <w:p>
      <w:pPr>
        <w:spacing w:after="0"/>
        <w:ind w:left="0"/>
        <w:jc w:val="left"/>
      </w:pPr>
      <w:r>
        <w:rPr>
          <w:rFonts w:ascii="Times New Roman"/>
          <w:b/>
          <w:i w:val="false"/>
          <w:color w:val="000000"/>
        </w:rPr>
        <w:t xml:space="preserve"> Енгізілген немесе енгізілетін жаңа қуат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күні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өндіруші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 / 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 параметрлерінің сандық мәндері онға дейінгі дәлдікпен көрсетіледі.</w:t>
      </w:r>
    </w:p>
    <w:p>
      <w:pPr>
        <w:spacing w:after="0"/>
        <w:ind w:left="0"/>
        <w:jc w:val="left"/>
      </w:pPr>
      <w:r>
        <w:rPr>
          <w:rFonts w:ascii="Times New Roman"/>
          <w:b/>
          <w:i w:val="false"/>
          <w:color w:val="000000"/>
        </w:rPr>
        <w:t xml:space="preserve"> Электр станциясының жұмыс параметрлері туралы ақпарат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қуат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шартты отынның жоспарлы үлестік шығысы**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(ш.о.г./кВтсағ)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 (ш.о.кг./Гкал)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 параметрлерінің сандық мәндері онға дейінгі дәлдікпен көрсетіледі; ** - электр станциясының номиналды жұмыс режимінде.</w:t>
      </w:r>
    </w:p>
    <w:p>
      <w:pPr>
        <w:spacing w:after="0"/>
        <w:ind w:left="0"/>
        <w:jc w:val="left"/>
      </w:pPr>
      <w:r>
        <w:rPr>
          <w:rFonts w:ascii="Times New Roman"/>
          <w:b/>
          <w:i w:val="false"/>
          <w:color w:val="000000"/>
        </w:rPr>
        <w:t xml:space="preserve"> Электр станциясының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арналған шартты отынның үлестік шығысының мәні (ш.о.г./кВтсағ)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арналған шартты отынның үлестік шығысының мәні (ш.о.кг./Гкал)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өндіруші жабдықтың қолда бар электр қуатының мәні (МВт)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өндіруші жабдықтың жұмыс істеу мерзімі (кезең соңы жағдайы бойынша қалған)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оксидтері шығарындыларының үлестік мәні (мг/м3)**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оксидтері шығарындыларының үлестік мәні (мг/м3)**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онға дейінгі дәлдікпен көрсетіледі.</w:t>
      </w:r>
    </w:p>
    <w:p>
      <w:pPr>
        <w:spacing w:after="0"/>
        <w:ind w:left="0"/>
        <w:jc w:val="both"/>
      </w:pPr>
      <w:r>
        <w:rPr>
          <w:rFonts w:ascii="Times New Roman"/>
          <w:b w:val="false"/>
          <w:i w:val="false"/>
          <w:color w:val="000000"/>
          <w:sz w:val="28"/>
        </w:rPr>
        <w:t>
      ** - осы көрсеткіштер бойынша нысаналы индикаторлар Қазақстан Республикасының экологиялық заңнамасының талаптары ескеріле отырып қойылады.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млн.теңге - миллион теңге;</w:t>
      </w:r>
    </w:p>
    <w:p>
      <w:pPr>
        <w:spacing w:after="0"/>
        <w:ind w:left="0"/>
        <w:jc w:val="both"/>
      </w:pPr>
      <w:r>
        <w:rPr>
          <w:rFonts w:ascii="Times New Roman"/>
          <w:b w:val="false"/>
          <w:i w:val="false"/>
          <w:color w:val="000000"/>
          <w:sz w:val="28"/>
        </w:rPr>
        <w:t>
      Гкал/сағ - гигакалория/сағат;</w:t>
      </w:r>
    </w:p>
    <w:p>
      <w:pPr>
        <w:spacing w:after="0"/>
        <w:ind w:left="0"/>
        <w:jc w:val="both"/>
      </w:pPr>
      <w:r>
        <w:rPr>
          <w:rFonts w:ascii="Times New Roman"/>
          <w:b w:val="false"/>
          <w:i w:val="false"/>
          <w:color w:val="000000"/>
          <w:sz w:val="28"/>
        </w:rPr>
        <w:t>
      ш.о.г./кВтсағ - шартты отын грамы/кВт*сағат;</w:t>
      </w:r>
    </w:p>
    <w:p>
      <w:pPr>
        <w:spacing w:after="0"/>
        <w:ind w:left="0"/>
        <w:jc w:val="both"/>
      </w:pPr>
      <w:r>
        <w:rPr>
          <w:rFonts w:ascii="Times New Roman"/>
          <w:b w:val="false"/>
          <w:i w:val="false"/>
          <w:color w:val="000000"/>
          <w:sz w:val="28"/>
        </w:rPr>
        <w:t>
      ш.о.г./Гкал - шартты отын грамы/ гигакаллория;</w:t>
      </w:r>
    </w:p>
    <w:p>
      <w:pPr>
        <w:spacing w:after="0"/>
        <w:ind w:left="0"/>
        <w:jc w:val="both"/>
      </w:pPr>
      <w:r>
        <w:rPr>
          <w:rFonts w:ascii="Times New Roman"/>
          <w:b w:val="false"/>
          <w:i w:val="false"/>
          <w:color w:val="000000"/>
          <w:sz w:val="28"/>
        </w:rPr>
        <w:t>
      ш.о.кг./Гкал - шартты отын килограмы/гигакаллория;</w:t>
      </w:r>
    </w:p>
    <w:p>
      <w:pPr>
        <w:spacing w:after="0"/>
        <w:ind w:left="0"/>
        <w:jc w:val="both"/>
      </w:pPr>
      <w:r>
        <w:rPr>
          <w:rFonts w:ascii="Times New Roman"/>
          <w:b w:val="false"/>
          <w:i w:val="false"/>
          <w:color w:val="000000"/>
          <w:sz w:val="28"/>
        </w:rPr>
        <w:t>
      мг/м3 - миллиграмм/текше 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