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6c87d2" w14:textId="a6c87d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Әкімшінің оңалту және банкроттық саласындағы уәкілетті органмен және өзге де тұлғалармен өзара іс-қимылды электрондық тәсілмен жүзеге асыру қағидаларын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Премьер-Министрінің Бірінші орынбасары - Қазақстан Республикасы Қаржы министрінің 2020 жылғы 29 сәуірдегі № 432 бұйрығы. Қазақстан Республикасының Әділет министрлігінде 2020 жылғы 30 сәуірде № 20534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Тақырыбы жаңа редакцияда – ҚР Қаржы министрінің 01.07.2026 </w:t>
      </w:r>
      <w:r>
        <w:rPr>
          <w:rFonts w:ascii="Times New Roman"/>
          <w:b w:val="false"/>
          <w:i w:val="false"/>
          <w:color w:val="ff0000"/>
          <w:sz w:val="28"/>
        </w:rPr>
        <w:t>№ 450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"Оңалту және банкроттық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12-бабының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13-тармағына сәйкес БҰЙЫРАМЫН: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– ҚР Қаржы министрінің 01.07.2026 </w:t>
      </w:r>
      <w:r>
        <w:rPr>
          <w:rFonts w:ascii="Times New Roman"/>
          <w:b w:val="false"/>
          <w:i w:val="false"/>
          <w:color w:val="000000"/>
          <w:sz w:val="28"/>
        </w:rPr>
        <w:t>№ 450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Қоса беріліп отырған Әкімшінің оңалту және банкроттық саласындағы уәкілетті органмен және өзге де тұлғалармен өзара іс-қимылды электрондық тәсілмен жүзеге асыру қағидалары бекітілсін.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– ҚР Қаржы министрінің 01.07.2026 </w:t>
      </w:r>
      <w:r>
        <w:rPr>
          <w:rFonts w:ascii="Times New Roman"/>
          <w:b w:val="false"/>
          <w:i w:val="false"/>
          <w:color w:val="000000"/>
          <w:sz w:val="28"/>
        </w:rPr>
        <w:t>№ 450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Мыналардың: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"Оңалту және банкроттық рәсімдерінде уақытша әкімшінің, оңалтуды, уақытша және банкроттықты басқарушылардың электрондық тәсіл арқылы қатысу қағидаларын бекіту туралы" Қазақстан Республикасы Премьер-Министрінің орынбасары - Қазақстан Республикасы Қаржы министрінің 2014 жылғы 6 мамырдағы № 208 </w:t>
      </w:r>
      <w:r>
        <w:rPr>
          <w:rFonts w:ascii="Times New Roman"/>
          <w:b w:val="false"/>
          <w:i w:val="false"/>
          <w:color w:val="000000"/>
          <w:sz w:val="28"/>
        </w:rPr>
        <w:t>бұйрығының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9482 тіркелген, 2014 жылғы 2 шілдеде "Әділет" ақпараттық-құқықтық жүйесінде жарияланған);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"Қазақстан Республикасы Премьер-Министрінің Орынбасары - Қазақстан Республикасының Қаржы министрінің кейбір бұйрықтарына өзгерістер енгізу туралы" Қазақстан Республикасы Қаржы министрінің 2015 жылғы 5 наурыздағы № 155 </w:t>
      </w:r>
      <w:r>
        <w:rPr>
          <w:rFonts w:ascii="Times New Roman"/>
          <w:b w:val="false"/>
          <w:i w:val="false"/>
          <w:color w:val="000000"/>
          <w:sz w:val="28"/>
        </w:rPr>
        <w:t>бұйрығының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10689 тіркелген, 2015 жылғы 4 мамырда "Әділет" ақпараттық-құқықтық жүйесінде жарияланған) күші жойылды деп танылсын.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Қазақстан Республикасы Қаржы министрлігінің Мемлекеттік кірістер комитеті заңнамада белгіленген тәртіппен: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Қаржы министрлігінің интернет-ресурсында орналастырылуын;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Қазақстан Республикасы Әділет министрлігінде мемлекеттік тіркелгеннен кейін он жұмыс күні ішінде Қазақстан Республикасы Қаржы министрлігінің Заң қызметі департаментіне осы тармақтың 1) және 2) тармақшаларында көзделген іс-шаралардың орындалуы туралы мәліметтерді ұсынуды қамтамасыз етсін.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Премьер-Министрінің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Бірінші Орынбасары -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Қаржы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Бірінші орынбасары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29 сәуірдегі № 432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бұйрығымен бекітілген</w:t>
            </w:r>
          </w:p>
        </w:tc>
      </w:tr>
    </w:tbl>
    <w:bookmarkStart w:name="z12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Әкімшінің оңалту және банкроттық саласындағы уәкілетті органмен және өзге де тұлғалармен өзара іс-қимылды электрондық тәсілмен жүзеге асыру қағидалары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Қағидалары жаңа редакцияда – ҚР Қаржы министрінің 01.07.2026 </w:t>
      </w:r>
      <w:r>
        <w:rPr>
          <w:rFonts w:ascii="Times New Roman"/>
          <w:b w:val="false"/>
          <w:i w:val="false"/>
          <w:color w:val="ff0000"/>
          <w:sz w:val="28"/>
        </w:rPr>
        <w:t>№ 450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бұйрығымен.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Start w:name="z3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Әкімшінің оңалту және банкроттық саласындағы уәкілетті органмен және өзге де тұлғалармен өзара іс-қимылын электрондық тәсілмен жүзеге асыру қағидалары (бұдан әрі – Қағидалар) "Оңалту және банкроттық туралы" Қазақстан Республикасының Заңы (бұдан әрі – Заң) </w:t>
      </w:r>
      <w:r>
        <w:rPr>
          <w:rFonts w:ascii="Times New Roman"/>
          <w:b w:val="false"/>
          <w:i w:val="false"/>
          <w:color w:val="000000"/>
          <w:sz w:val="28"/>
        </w:rPr>
        <w:t>12-бабының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13-тармағына сәйкес әзірленген және әкімшінің оңалту және банкроттық саласандағы уәкілетті органмен (бұдан әрі – уәкілетті орган) және өзге де тұлғалармен өзара іс-қимылды электрондық тәсілмен жүзеге асыру тәртібін айқындайды.</w:t>
      </w:r>
    </w:p>
    <w:bookmarkEnd w:id="11"/>
    <w:bookmarkStart w:name="z3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Қағидаларда негізгі ұғымдар пайдаланылады: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жеке кабинет – жүйені пайдаланушының автоматтандырылған жұмыс орны;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пайдаланушы – электрондық құжаттарды жинау, өңдеу, сақтау, беру, ұсыну, іздеу және тарату процестеріне қатысатын уақытша әкімші, оңалтуды, уақытша және банкроттықты басқарушылар;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цифрлық жүйе – аппараттық-бағдарламалық кешенді қолдана отырып, ақпаратты сақтауға, жинау, өңдеуге, іздестіруге, таратуға, беруге және ұсынуға арналған уәкілетті органның жүйесі.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2-тармақ жаңа редакцияда – ҚР Қаржы министрінің 01.07.2026 </w:t>
      </w:r>
      <w:r>
        <w:rPr>
          <w:rFonts w:ascii="Times New Roman"/>
          <w:b w:val="false"/>
          <w:i w:val="false"/>
          <w:color w:val="000000"/>
          <w:sz w:val="28"/>
        </w:rPr>
        <w:t>№ 450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Оңалту және банкроттық рәсімдеріне пайдаланушының электрондық тәсілмен өзара іс-қимылды жүзеге асыру тәртібі</w:t>
      </w:r>
    </w:p>
    <w:bookmarkEnd w:id="13"/>
    <w:bookmarkStart w:name="z4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Пайдаланушының электрондық тәсілмен уәкілетті органдармен және өзге де тұлғалармен өзара іс-қимылды пайдаланушының жеке кабинеті арқылы цифрлық жүйенің көмегімен жүзеге асырылады.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3-тармақ жаңа редакцияда – ҚР Қаржы министрінің 01.07.2026 </w:t>
      </w:r>
      <w:r>
        <w:rPr>
          <w:rFonts w:ascii="Times New Roman"/>
          <w:b w:val="false"/>
          <w:i w:val="false"/>
          <w:color w:val="000000"/>
          <w:sz w:val="28"/>
        </w:rPr>
        <w:t>№ 450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Пайдаланушы жеке кабинетке қол жеткізу үшін Қазақстан Республикасының Цифрлық кодексіне сәйкес электрондық цифрлық қолтаңба (бұдан әрі – ЭЦҚ) алады.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4-тармақ жаңа редакцияда – ҚР Қаржы министрінің 01.07.2026 </w:t>
      </w:r>
      <w:r>
        <w:rPr>
          <w:rFonts w:ascii="Times New Roman"/>
          <w:b w:val="false"/>
          <w:i w:val="false"/>
          <w:color w:val="000000"/>
          <w:sz w:val="28"/>
        </w:rPr>
        <w:t>№ 450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Рұқсатты алғаннан кейін пайдаланушы уәкілетті органға сұраныс жолдап оңалту рәсімін және банкроттық рәсімін жүргізуге қатысты ақпаратты (мәліметтерді) электрондық құжаттар нысанында одан алады.</w:t>
      </w:r>
    </w:p>
    <w:bookmarkEnd w:id="16"/>
    <w:bookmarkStart w:name="z4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Пайдаланушы электрондық құжаттарды коммуникациялық желі бойынша уәкілетті органға оларды тапсыру үшін Заңмен белгіленген мерзімнің соңғы күнінің төрт сағатынан кешіктірмей ұсынады.</w:t>
      </w:r>
    </w:p>
    <w:bookmarkEnd w:id="17"/>
    <w:bookmarkStart w:name="z4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Уәкілетті орган электрондық құжаттардың цифрлық жүйесі қабылдаған сәттен бастап пайдаланушыға ақпаратты (мәліметтерді) қабылдау немесе қабылдамау туралы электрондық хабарлама жібереді.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7-тармақ жаңа редакцияда – ҚР Қаржы министрінің 01.07.2026 </w:t>
      </w:r>
      <w:r>
        <w:rPr>
          <w:rFonts w:ascii="Times New Roman"/>
          <w:b w:val="false"/>
          <w:i w:val="false"/>
          <w:color w:val="000000"/>
          <w:sz w:val="28"/>
        </w:rPr>
        <w:t>№ 450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Уәкілетті органның функцияларына ЭЦҚ арқылы куәландырылған қол қойылған пайдаланушыдан электрондық құжатты қабылдау және өңдеу жатады.</w:t>
      </w:r>
    </w:p>
    <w:bookmarkEnd w:id="19"/>
    <w:bookmarkStart w:name="z4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Пайдаланушы:</w:t>
      </w:r>
    </w:p>
    <w:bookmarkEnd w:id="20"/>
    <w:bookmarkStart w:name="z4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уәкілетті органға электрондық құжаттарды ұсынады;</w:t>
      </w:r>
    </w:p>
    <w:bookmarkEnd w:id="21"/>
    <w:bookmarkStart w:name="z4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электрондық құжаттармен алмасу жүргізілетін өзінің жұмыс орнының қауіпсіздігін қамтамасыз етеді;</w:t>
      </w:r>
    </w:p>
    <w:bookmarkEnd w:id="22"/>
    <w:bookmarkStart w:name="z5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ЭЦҚ жеке жабық кілтінің сақталуын қамтамасыз етеді, оның жоғалуын, ашылуын, бұрмалануын және рұқсатсыз пайдаланылуын болдырмау үшін барлық мүмкін шараларды қабылдайды;</w:t>
      </w:r>
    </w:p>
    <w:bookmarkEnd w:id="23"/>
    <w:bookmarkStart w:name="z5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бір жұмыс күні ішінде уәкілетті органға өзінің ЭЦҚ-ның жабық кілтін рұқсатсыз пайдаланудың немесе бұрмалаудың барлық жағдайлары мен күдігі туралы хабарлайды.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